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da a conocer el monto del cupo máximo, para exportar azúcar a los Estados Unidos de América durante el periodo comprendido entre el 1 de octubre de 2021 y el 30 de septiembre de 2022</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12 de agosto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AVISO MEDIANTE EL CUAL SE DA A CONOCER EL MONTO DEL CUPO MÁXIMO, PARA EXPORTAR AZÚCAR A LOS ESTADOS UNIDOS DE AMÉRICA DURANTE EL PERIODO COMPRENDIDO ENTRE EL 1 DE OCTUBRE DE 2021 Y EL 30 DE SEPTIEMBRE DE 2022</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Acuerdo por el que se sujeta a permiso previo la exportación de azúcar y se establece un cupo máximo para su exportación (Acuerdo), publicado en el Diario Oficial de la Federación (DOF) el 5 de octubre de 2017, y modificado mediante diverso publicado en el mismo órgano de difusión oficial el 27 de diciembre de 2020, establece un cupo máximo para exportar a los Estados Unidos de América, azúcar originaria de los Estados Unidos Mexicanos que derive de la caña de azúcar o de remolacha.</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Punto 13 del Acuerdo establece la fórmula para determinar el monto del cupo total de cada ciclo azucarero, el cual será determinado en toneladas métricas valor crudo. Dicho monto se calculará en julio de cada año, tendrá ajustes ordinarios en los meses de septiembre, diciembre y marzo de cada ciclo azucarero, y será dado a conocer por la Dirección General de Facilitación Comercial y de Comercio Exterior y la Dirección General de Industrias Ligeras de la Secretaría de Economía, mediante avisos publicados en el DOF.</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sentido, y con fundamento en los artículos 34 fracción I de la Ley Orgánica de la Administración Pública Federal; 12 fracción IV, 32 fracciones VII inciso a) y XI y 33 fracciones I y IX del Reglamento Interior de la Secretaría de Economía y el Punto 13 del Acuerdo, se da a conocer el siguiente:</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AVISO</w:t>
      </w:r>
    </w:p>
    <w:p w:rsidR="00000000" w:rsidDel="00000000" w:rsidP="00000000" w:rsidRDefault="00000000" w:rsidRPr="00000000" w14:paraId="0000000B">
      <w:pPr>
        <w:shd w:fill="ffffff" w:val="clear"/>
        <w:spacing w:after="100" w:lineRule="auto"/>
        <w:ind w:firstLine="280"/>
        <w:jc w:val="both"/>
        <w:rPr>
          <w:sz w:val="18"/>
          <w:szCs w:val="18"/>
        </w:rPr>
      </w:pPr>
      <w:r w:rsidDel="00000000" w:rsidR="00000000" w:rsidRPr="00000000">
        <w:rPr>
          <w:b w:val="1"/>
          <w:sz w:val="18"/>
          <w:szCs w:val="18"/>
          <w:rtl w:val="0"/>
        </w:rPr>
        <w:t xml:space="preserve">1.-</w:t>
      </w:r>
      <w:r w:rsidDel="00000000" w:rsidR="00000000" w:rsidRPr="00000000">
        <w:rPr>
          <w:sz w:val="18"/>
          <w:szCs w:val="18"/>
          <w:rtl w:val="0"/>
        </w:rPr>
        <w:t xml:space="preserve"> En cumplimiento a lo establecido en el Punto 13 del Acuerdo por el que se sujeta a permiso previo la exportación de azúcar y se establece un cupo máximo para su exportación (Acuerdo), se da a conocer el monto del cupo total al </w:t>
      </w:r>
      <w:r w:rsidDel="00000000" w:rsidR="00000000" w:rsidRPr="00000000">
        <w:rPr>
          <w:color w:val="2f2f2f"/>
          <w:sz w:val="18"/>
          <w:szCs w:val="18"/>
          <w:rtl w:val="0"/>
        </w:rPr>
        <w:t xml:space="preserve">mes de julio de</w:t>
      </w:r>
      <w:r w:rsidDel="00000000" w:rsidR="00000000" w:rsidRPr="00000000">
        <w:rPr>
          <w:sz w:val="18"/>
          <w:szCs w:val="18"/>
          <w:rtl w:val="0"/>
        </w:rPr>
        <w:t xml:space="preserve"> 2021, para exportar a los Estados Unidos de América (EUA) azúcar originaria de los Estados Unidos Mexicanos, que derive de la caña de azúcar o de remolacha, durante el periodo comprendido entre el 1 de octubre de 2021 y el 30 de septiembre de 2022:</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4635"/>
        <w:tblGridChange w:id="0">
          <w:tblGrid>
            <w:gridCol w:w="4155"/>
            <w:gridCol w:w="4635"/>
          </w:tblGrid>
        </w:tblGridChange>
      </w:tblGrid>
      <w:tr>
        <w:trPr>
          <w:cantSplit w:val="0"/>
          <w:trHeight w:val="59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0C">
            <w:pPr>
              <w:spacing w:after="100" w:lineRule="auto"/>
              <w:ind w:left="80" w:firstLine="0"/>
              <w:jc w:val="center"/>
              <w:rPr>
                <w:b w:val="1"/>
                <w:sz w:val="18"/>
                <w:szCs w:val="18"/>
              </w:rPr>
            </w:pPr>
            <w:r w:rsidDel="00000000" w:rsidR="00000000" w:rsidRPr="00000000">
              <w:rPr>
                <w:b w:val="1"/>
                <w:sz w:val="18"/>
                <w:szCs w:val="18"/>
                <w:rtl w:val="0"/>
              </w:rPr>
              <w:t xml:space="preserve">Monto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0D">
            <w:pPr>
              <w:spacing w:after="100" w:lineRule="auto"/>
              <w:ind w:left="80" w:firstLine="0"/>
              <w:jc w:val="center"/>
              <w:rPr>
                <w:b w:val="1"/>
                <w:sz w:val="18"/>
                <w:szCs w:val="18"/>
              </w:rPr>
            </w:pPr>
            <w:r w:rsidDel="00000000" w:rsidR="00000000" w:rsidRPr="00000000">
              <w:rPr>
                <w:b w:val="1"/>
                <w:sz w:val="18"/>
                <w:szCs w:val="18"/>
                <w:rtl w:val="0"/>
              </w:rPr>
              <w:t xml:space="preserve">Unidad de medida</w:t>
            </w:r>
          </w:p>
        </w:tc>
      </w:tr>
      <w:tr>
        <w:trPr>
          <w:cantSplit w:val="0"/>
          <w:trHeight w:val="59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0E">
            <w:pPr>
              <w:spacing w:after="100" w:lineRule="auto"/>
              <w:ind w:left="80" w:firstLine="0"/>
              <w:jc w:val="center"/>
              <w:rPr>
                <w:sz w:val="18"/>
                <w:szCs w:val="18"/>
              </w:rPr>
            </w:pPr>
            <w:r w:rsidDel="00000000" w:rsidR="00000000" w:rsidRPr="00000000">
              <w:rPr>
                <w:sz w:val="18"/>
                <w:szCs w:val="18"/>
                <w:rtl w:val="0"/>
              </w:rPr>
              <w:t xml:space="preserve">657,153.322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0F">
            <w:pPr>
              <w:spacing w:after="100" w:lineRule="auto"/>
              <w:ind w:left="80" w:firstLine="0"/>
              <w:jc w:val="center"/>
              <w:rPr>
                <w:sz w:val="18"/>
                <w:szCs w:val="18"/>
              </w:rPr>
            </w:pPr>
            <w:r w:rsidDel="00000000" w:rsidR="00000000" w:rsidRPr="00000000">
              <w:rPr>
                <w:sz w:val="18"/>
                <w:szCs w:val="18"/>
                <w:rtl w:val="0"/>
              </w:rPr>
              <w:t xml:space="preserve">Toneladas métricas valor crudo</w:t>
            </w:r>
          </w:p>
        </w:tc>
      </w:tr>
    </w:tbl>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Considerando lo establecido en el Punto 13 del Acuerdo, el monto se determinó conforme a la siguiente fórmula:</w:t>
      </w:r>
    </w:p>
    <w:p w:rsidR="00000000" w:rsidDel="00000000" w:rsidP="00000000" w:rsidRDefault="00000000" w:rsidRPr="00000000" w14:paraId="00000012">
      <w:pPr>
        <w:shd w:fill="ffffff" w:val="clear"/>
        <w:spacing w:after="100" w:lineRule="auto"/>
        <w:jc w:val="center"/>
        <w:rPr>
          <w:sz w:val="14"/>
          <w:szCs w:val="14"/>
        </w:rPr>
      </w:pPr>
      <w:r w:rsidDel="00000000" w:rsidR="00000000" w:rsidRPr="00000000">
        <w:rPr>
          <w:sz w:val="14"/>
          <w:szCs w:val="14"/>
          <w:rtl w:val="0"/>
        </w:rPr>
        <w:t xml:space="preserve">CTt= </w:t>
      </w:r>
      <w:r w:rsidDel="00000000" w:rsidR="00000000" w:rsidRPr="00000000">
        <w:rPr>
          <w:i w:val="1"/>
          <w:sz w:val="14"/>
          <w:szCs w:val="14"/>
          <w:rtl w:val="0"/>
        </w:rPr>
        <w:t xml:space="preserve">mín</w:t>
      </w:r>
      <w:r w:rsidDel="00000000" w:rsidR="00000000" w:rsidRPr="00000000">
        <w:rPr>
          <w:sz w:val="14"/>
          <w:szCs w:val="14"/>
          <w:rtl w:val="0"/>
        </w:rPr>
        <w:t xml:space="preserve"> [(Xt *Z), Yt]</w:t>
      </w:r>
    </w:p>
    <w:p w:rsidR="00000000" w:rsidDel="00000000" w:rsidP="00000000" w:rsidRDefault="00000000" w:rsidRPr="00000000" w14:paraId="00000013">
      <w:pPr>
        <w:shd w:fill="ffffff" w:val="clear"/>
        <w:spacing w:after="100" w:lineRule="auto"/>
        <w:ind w:firstLine="280"/>
        <w:jc w:val="both"/>
        <w:rPr>
          <w:sz w:val="18"/>
          <w:szCs w:val="18"/>
        </w:rPr>
      </w:pPr>
      <w:r w:rsidDel="00000000" w:rsidR="00000000" w:rsidRPr="00000000">
        <w:rPr>
          <w:sz w:val="18"/>
          <w:szCs w:val="18"/>
          <w:rtl w:val="0"/>
        </w:rPr>
        <w:t xml:space="preserve">Donde:</w:t>
      </w:r>
    </w:p>
    <w:p w:rsidR="00000000" w:rsidDel="00000000" w:rsidP="00000000" w:rsidRDefault="00000000" w:rsidRPr="00000000" w14:paraId="00000014">
      <w:pPr>
        <w:shd w:fill="ffffff" w:val="clear"/>
        <w:spacing w:after="100" w:lineRule="auto"/>
        <w:ind w:left="1160" w:hanging="440"/>
        <w:jc w:val="both"/>
        <w:rPr>
          <w:sz w:val="14"/>
          <w:szCs w:val="14"/>
        </w:rPr>
      </w:pPr>
      <w:r w:rsidDel="00000000" w:rsidR="00000000" w:rsidRPr="00000000">
        <w:rPr>
          <w:b w:val="1"/>
          <w:sz w:val="14"/>
          <w:szCs w:val="14"/>
          <w:rtl w:val="0"/>
        </w:rPr>
        <w:t xml:space="preserve">-</w:t>
      </w:r>
      <w:r w:rsidDel="00000000" w:rsidR="00000000" w:rsidRPr="00000000">
        <w:rPr>
          <w:color w:val="2f2f2f"/>
          <w:sz w:val="20"/>
          <w:szCs w:val="20"/>
          <w:rtl w:val="0"/>
        </w:rPr>
        <w:t xml:space="preserve">      </w:t>
      </w:r>
      <w:r w:rsidDel="00000000" w:rsidR="00000000" w:rsidRPr="00000000">
        <w:rPr>
          <w:sz w:val="14"/>
          <w:szCs w:val="14"/>
          <w:rtl w:val="0"/>
        </w:rPr>
        <w:t xml:space="preserve">CTt = Cupo total calculado en julio de 2021.</w:t>
      </w:r>
    </w:p>
    <w:p w:rsidR="00000000" w:rsidDel="00000000" w:rsidP="00000000" w:rsidRDefault="00000000" w:rsidRPr="00000000" w14:paraId="00000015">
      <w:pPr>
        <w:shd w:fill="ffffff" w:val="clear"/>
        <w:spacing w:after="100" w:lineRule="auto"/>
        <w:ind w:left="1160" w:hanging="440"/>
        <w:jc w:val="both"/>
        <w:rPr>
          <w:sz w:val="14"/>
          <w:szCs w:val="14"/>
        </w:rPr>
      </w:pPr>
      <w:r w:rsidDel="00000000" w:rsidR="00000000" w:rsidRPr="00000000">
        <w:rPr>
          <w:b w:val="1"/>
          <w:sz w:val="14"/>
          <w:szCs w:val="14"/>
          <w:rtl w:val="0"/>
        </w:rPr>
        <w:t xml:space="preserve">-</w:t>
      </w:r>
      <w:r w:rsidDel="00000000" w:rsidR="00000000" w:rsidRPr="00000000">
        <w:rPr>
          <w:color w:val="2f2f2f"/>
          <w:sz w:val="20"/>
          <w:szCs w:val="20"/>
          <w:rtl w:val="0"/>
        </w:rPr>
        <w:t xml:space="preserve">      </w:t>
      </w:r>
      <w:r w:rsidDel="00000000" w:rsidR="00000000" w:rsidRPr="00000000">
        <w:rPr>
          <w:sz w:val="14"/>
          <w:szCs w:val="14"/>
          <w:rtl w:val="0"/>
        </w:rPr>
        <w:t xml:space="preserve">Xt = Necesidades totales de EUA, con base en la publicación del Informe de julio </w:t>
      </w:r>
      <w:r w:rsidDel="00000000" w:rsidR="00000000" w:rsidRPr="00000000">
        <w:rPr>
          <w:color w:val="2f2f2f"/>
          <w:sz w:val="14"/>
          <w:szCs w:val="14"/>
          <w:rtl w:val="0"/>
        </w:rPr>
        <w:t xml:space="preserve">d</w:t>
      </w:r>
      <w:r w:rsidDel="00000000" w:rsidR="00000000" w:rsidRPr="00000000">
        <w:rPr>
          <w:sz w:val="14"/>
          <w:szCs w:val="14"/>
          <w:rtl w:val="0"/>
        </w:rPr>
        <w:t xml:space="preserve">e 2021 sobre las estimaciones de la oferta y la demanda agropecuaria mundiales (WASDE por sus siglas en inglés), el cual puede ser consultado a través del URL: https://www.usda.gov/oce/commodity/wasde/wasde0721.pdf</w:t>
      </w:r>
    </w:p>
    <w:p w:rsidR="00000000" w:rsidDel="00000000" w:rsidP="00000000" w:rsidRDefault="00000000" w:rsidRPr="00000000" w14:paraId="00000016">
      <w:pPr>
        <w:shd w:fill="ffffff" w:val="clear"/>
        <w:spacing w:after="100" w:lineRule="auto"/>
        <w:ind w:firstLine="28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Que se calcula de la siguiente manera:</w:t>
      </w:r>
    </w:p>
    <w:p w:rsidR="00000000" w:rsidDel="00000000" w:rsidP="00000000" w:rsidRDefault="00000000" w:rsidRPr="00000000" w14:paraId="00000017">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(Uso total * 1.135) - inventarios iniciales - producción de azúcar de caña y remolacha - importaciones bajo arancel-cupo - importaciones bajo otros programas de importación - (otras importaciones según precise el WASDE en la nota 5 de la tabla denominada </w:t>
      </w:r>
      <w:r w:rsidDel="00000000" w:rsidR="00000000" w:rsidRPr="00000000">
        <w:rPr>
          <w:i w:val="1"/>
          <w:sz w:val="18"/>
          <w:szCs w:val="18"/>
          <w:rtl w:val="0"/>
        </w:rPr>
        <w:t xml:space="preserve">U.S. Sugar Supply and Use</w:t>
      </w:r>
      <w:r w:rsidDel="00000000" w:rsidR="00000000" w:rsidRPr="00000000">
        <w:rPr>
          <w:sz w:val="18"/>
          <w:szCs w:val="18"/>
          <w:rtl w:val="0"/>
        </w:rPr>
        <w:t xml:space="preserve"> (Oferta y Uso de</w:t>
      </w:r>
    </w:p>
    <w:p w:rsidR="00000000" w:rsidDel="00000000" w:rsidP="00000000" w:rsidRDefault="00000000" w:rsidRPr="00000000" w14:paraId="00000018">
      <w:pPr>
        <w:shd w:fill="ffffff" w:val="clear"/>
        <w:spacing w:after="100" w:lineRule="auto"/>
        <w:ind w:left="720" w:firstLine="0"/>
        <w:jc w:val="both"/>
        <w:rPr>
          <w:sz w:val="18"/>
          <w:szCs w:val="18"/>
        </w:rPr>
      </w:pPr>
      <w:r w:rsidDel="00000000" w:rsidR="00000000" w:rsidRPr="00000000">
        <w:rPr>
          <w:sz w:val="18"/>
          <w:szCs w:val="18"/>
          <w:rtl w:val="0"/>
        </w:rPr>
        <w:t xml:space="preserve">Azúcar en Estados Unidos) para otras de alto nivel + otras).</w:t>
      </w:r>
    </w:p>
    <w:p w:rsidR="00000000" w:rsidDel="00000000" w:rsidP="00000000" w:rsidRDefault="00000000" w:rsidRPr="00000000" w14:paraId="00000019">
      <w:pPr>
        <w:shd w:fill="ffffff" w:val="clear"/>
        <w:spacing w:after="100" w:lineRule="auto"/>
        <w:ind w:firstLine="280"/>
        <w:jc w:val="both"/>
        <w:rPr>
          <w:sz w:val="18"/>
          <w:szCs w:val="18"/>
        </w:rPr>
      </w:pPr>
      <w:r w:rsidDel="00000000" w:rsidR="00000000" w:rsidRPr="00000000">
        <w:rPr>
          <w:sz w:val="18"/>
          <w:szCs w:val="18"/>
          <w:rtl w:val="0"/>
        </w:rPr>
        <w:t xml:space="preserve">Los montos de las variables anteriores son los siguientes:</w:t>
      </w:r>
    </w:p>
    <w:tbl>
      <w:tblPr>
        <w:tblStyle w:val="Table2"/>
        <w:tblW w:w="78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55"/>
        <w:gridCol w:w="4035"/>
        <w:tblGridChange w:id="0">
          <w:tblGrid>
            <w:gridCol w:w="3855"/>
            <w:gridCol w:w="4035"/>
          </w:tblGrid>
        </w:tblGridChange>
      </w:tblGrid>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A">
            <w:pPr>
              <w:spacing w:after="100" w:lineRule="auto"/>
              <w:ind w:left="640" w:firstLine="0"/>
              <w:jc w:val="center"/>
              <w:rPr>
                <w:b w:val="1"/>
                <w:sz w:val="18"/>
                <w:szCs w:val="18"/>
              </w:rPr>
            </w:pPr>
            <w:r w:rsidDel="00000000" w:rsidR="00000000" w:rsidRPr="00000000">
              <w:rPr>
                <w:b w:val="1"/>
                <w:sz w:val="18"/>
                <w:szCs w:val="18"/>
                <w:rtl w:val="0"/>
              </w:rPr>
              <w:t xml:space="preserve">Variable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B">
            <w:pPr>
              <w:spacing w:after="100" w:lineRule="auto"/>
              <w:ind w:left="640" w:firstLine="0"/>
              <w:jc w:val="center"/>
              <w:rPr>
                <w:b w:val="1"/>
                <w:sz w:val="18"/>
                <w:szCs w:val="18"/>
              </w:rPr>
            </w:pPr>
            <w:r w:rsidDel="00000000" w:rsidR="00000000" w:rsidRPr="00000000">
              <w:rPr>
                <w:b w:val="1"/>
                <w:sz w:val="18"/>
                <w:szCs w:val="18"/>
                <w:rtl w:val="0"/>
              </w:rPr>
              <w:t xml:space="preserve">Monto (Toneladas cortas valor crudo)</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C">
            <w:pPr>
              <w:spacing w:after="100" w:lineRule="auto"/>
              <w:ind w:left="640" w:firstLine="0"/>
              <w:jc w:val="both"/>
              <w:rPr>
                <w:sz w:val="18"/>
                <w:szCs w:val="18"/>
              </w:rPr>
            </w:pPr>
            <w:r w:rsidDel="00000000" w:rsidR="00000000" w:rsidRPr="00000000">
              <w:rPr>
                <w:sz w:val="18"/>
                <w:szCs w:val="18"/>
                <w:rtl w:val="0"/>
              </w:rPr>
              <w:t xml:space="preserve">Uso total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D">
            <w:pPr>
              <w:spacing w:after="100" w:lineRule="auto"/>
              <w:ind w:left="640" w:firstLine="0"/>
              <w:jc w:val="center"/>
              <w:rPr>
                <w:sz w:val="18"/>
                <w:szCs w:val="18"/>
              </w:rPr>
            </w:pPr>
            <w:r w:rsidDel="00000000" w:rsidR="00000000" w:rsidRPr="00000000">
              <w:rPr>
                <w:sz w:val="18"/>
                <w:szCs w:val="18"/>
                <w:rtl w:val="0"/>
              </w:rPr>
              <w:t xml:space="preserve">12,265,000.00</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E">
            <w:pPr>
              <w:spacing w:after="100" w:lineRule="auto"/>
              <w:ind w:left="640" w:firstLine="0"/>
              <w:jc w:val="both"/>
              <w:rPr>
                <w:sz w:val="18"/>
                <w:szCs w:val="18"/>
              </w:rPr>
            </w:pPr>
            <w:r w:rsidDel="00000000" w:rsidR="00000000" w:rsidRPr="00000000">
              <w:rPr>
                <w:sz w:val="18"/>
                <w:szCs w:val="18"/>
                <w:rtl w:val="0"/>
              </w:rPr>
              <w:t xml:space="preserve">Inventarios iniciales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pacing w:after="100" w:lineRule="auto"/>
              <w:ind w:left="640" w:firstLine="0"/>
              <w:jc w:val="center"/>
              <w:rPr>
                <w:sz w:val="18"/>
                <w:szCs w:val="18"/>
              </w:rPr>
            </w:pPr>
            <w:r w:rsidDel="00000000" w:rsidR="00000000" w:rsidRPr="00000000">
              <w:rPr>
                <w:sz w:val="18"/>
                <w:szCs w:val="18"/>
                <w:rtl w:val="0"/>
              </w:rPr>
              <w:t xml:space="preserve">1,777,000.00</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0">
            <w:pPr>
              <w:spacing w:after="100" w:lineRule="auto"/>
              <w:ind w:left="640" w:firstLine="0"/>
              <w:jc w:val="both"/>
              <w:rPr>
                <w:sz w:val="18"/>
                <w:szCs w:val="18"/>
              </w:rPr>
            </w:pPr>
            <w:r w:rsidDel="00000000" w:rsidR="00000000" w:rsidRPr="00000000">
              <w:rPr>
                <w:sz w:val="18"/>
                <w:szCs w:val="18"/>
                <w:rtl w:val="0"/>
              </w:rPr>
              <w:t xml:space="preserve">Producción de azúcar de caña y remolacha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1">
            <w:pPr>
              <w:spacing w:after="100" w:lineRule="auto"/>
              <w:ind w:left="640" w:firstLine="0"/>
              <w:jc w:val="center"/>
              <w:rPr>
                <w:sz w:val="18"/>
                <w:szCs w:val="18"/>
              </w:rPr>
            </w:pPr>
            <w:r w:rsidDel="00000000" w:rsidR="00000000" w:rsidRPr="00000000">
              <w:rPr>
                <w:sz w:val="18"/>
                <w:szCs w:val="18"/>
                <w:rtl w:val="0"/>
              </w:rPr>
              <w:t xml:space="preserve">9,008,000.00</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2">
            <w:pPr>
              <w:spacing w:after="100" w:lineRule="auto"/>
              <w:ind w:left="640" w:firstLine="0"/>
              <w:jc w:val="both"/>
              <w:rPr>
                <w:sz w:val="18"/>
                <w:szCs w:val="18"/>
              </w:rPr>
            </w:pPr>
            <w:r w:rsidDel="00000000" w:rsidR="00000000" w:rsidRPr="00000000">
              <w:rPr>
                <w:sz w:val="18"/>
                <w:szCs w:val="18"/>
                <w:rtl w:val="0"/>
              </w:rPr>
              <w:t xml:space="preserve">Importaciones bajo arancel-cupo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3">
            <w:pPr>
              <w:spacing w:after="100" w:lineRule="auto"/>
              <w:ind w:left="640" w:firstLine="0"/>
              <w:jc w:val="center"/>
              <w:rPr>
                <w:sz w:val="18"/>
                <w:szCs w:val="18"/>
              </w:rPr>
            </w:pPr>
            <w:r w:rsidDel="00000000" w:rsidR="00000000" w:rsidRPr="00000000">
              <w:rPr>
                <w:sz w:val="18"/>
                <w:szCs w:val="18"/>
                <w:rtl w:val="0"/>
              </w:rPr>
              <w:t xml:space="preserve">1,387,000.00</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4">
            <w:pPr>
              <w:spacing w:after="100" w:lineRule="auto"/>
              <w:ind w:left="640" w:firstLine="0"/>
              <w:jc w:val="both"/>
              <w:rPr>
                <w:sz w:val="18"/>
                <w:szCs w:val="18"/>
              </w:rPr>
            </w:pPr>
            <w:r w:rsidDel="00000000" w:rsidR="00000000" w:rsidRPr="00000000">
              <w:rPr>
                <w:sz w:val="18"/>
                <w:szCs w:val="18"/>
                <w:rtl w:val="0"/>
              </w:rPr>
              <w:t xml:space="preserve">Importaciones bajo otros programas de importación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5">
            <w:pPr>
              <w:spacing w:after="100" w:lineRule="auto"/>
              <w:ind w:left="640" w:firstLine="0"/>
              <w:jc w:val="center"/>
              <w:rPr>
                <w:sz w:val="18"/>
                <w:szCs w:val="18"/>
              </w:rPr>
            </w:pPr>
            <w:r w:rsidDel="00000000" w:rsidR="00000000" w:rsidRPr="00000000">
              <w:rPr>
                <w:sz w:val="18"/>
                <w:szCs w:val="18"/>
                <w:rtl w:val="0"/>
              </w:rPr>
              <w:t xml:space="preserve">250,000.00</w:t>
            </w:r>
          </w:p>
        </w:tc>
      </w:tr>
      <w:tr>
        <w:trPr>
          <w:cantSplit w:val="0"/>
          <w:trHeight w:val="8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6">
            <w:pPr>
              <w:spacing w:after="100" w:lineRule="auto"/>
              <w:ind w:left="640" w:firstLine="0"/>
              <w:jc w:val="both"/>
              <w:rPr>
                <w:sz w:val="18"/>
                <w:szCs w:val="18"/>
              </w:rPr>
            </w:pPr>
            <w:r w:rsidDel="00000000" w:rsidR="00000000" w:rsidRPr="00000000">
              <w:rPr>
                <w:sz w:val="18"/>
                <w:szCs w:val="18"/>
                <w:rtl w:val="0"/>
              </w:rPr>
              <w:t xml:space="preserve">Nota 5 de otras importaciones (otras de alto nivel y otras)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7">
            <w:pPr>
              <w:spacing w:after="100" w:lineRule="auto"/>
              <w:ind w:left="640" w:firstLine="0"/>
              <w:jc w:val="center"/>
              <w:rPr>
                <w:sz w:val="18"/>
                <w:szCs w:val="18"/>
              </w:rPr>
            </w:pPr>
            <w:r w:rsidDel="00000000" w:rsidR="00000000" w:rsidRPr="00000000">
              <w:rPr>
                <w:sz w:val="18"/>
                <w:szCs w:val="18"/>
                <w:rtl w:val="0"/>
              </w:rPr>
              <w:t xml:space="preserve">50,000.00</w:t>
            </w:r>
          </w:p>
        </w:tc>
      </w:tr>
    </w:tbl>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9">
      <w:pPr>
        <w:shd w:fill="ffffff" w:val="clear"/>
        <w:spacing w:after="100" w:lineRule="auto"/>
        <w:ind w:firstLine="280"/>
        <w:jc w:val="both"/>
        <w:rPr>
          <w:sz w:val="18"/>
          <w:szCs w:val="18"/>
        </w:rPr>
      </w:pPr>
      <w:r w:rsidDel="00000000" w:rsidR="00000000" w:rsidRPr="00000000">
        <w:rPr>
          <w:sz w:val="18"/>
          <w:szCs w:val="18"/>
          <w:rtl w:val="0"/>
        </w:rPr>
        <w:t xml:space="preserve">El resultado del cálculo es:</w:t>
      </w:r>
    </w:p>
    <w:p w:rsidR="00000000" w:rsidDel="00000000" w:rsidP="00000000" w:rsidRDefault="00000000" w:rsidRPr="00000000" w14:paraId="0000002A">
      <w:pPr>
        <w:shd w:fill="ffffff" w:val="clear"/>
        <w:spacing w:after="100" w:lineRule="auto"/>
        <w:ind w:firstLine="280"/>
        <w:jc w:val="both"/>
        <w:rPr>
          <w:sz w:val="14"/>
          <w:szCs w:val="14"/>
        </w:rPr>
      </w:pPr>
      <w:r w:rsidDel="00000000" w:rsidR="00000000" w:rsidRPr="00000000">
        <w:rPr>
          <w:sz w:val="14"/>
          <w:szCs w:val="14"/>
          <w:rtl w:val="0"/>
        </w:rPr>
        <w:t xml:space="preserve">Xt= 1,448,775.000 toneladas cortas valor crudo. El resultado se convierte a toneladas métricas valor crudo dividiendo entre el factor: 1.10231125. Lo anterior da como resultado:</w:t>
      </w:r>
    </w:p>
    <w:p w:rsidR="00000000" w:rsidDel="00000000" w:rsidP="00000000" w:rsidRDefault="00000000" w:rsidRPr="00000000" w14:paraId="0000002B">
      <w:pPr>
        <w:shd w:fill="ffffff" w:val="clear"/>
        <w:spacing w:after="100" w:lineRule="auto"/>
        <w:jc w:val="center"/>
        <w:rPr>
          <w:sz w:val="14"/>
          <w:szCs w:val="14"/>
        </w:rPr>
      </w:pPr>
      <w:r w:rsidDel="00000000" w:rsidR="00000000" w:rsidRPr="00000000">
        <w:rPr>
          <w:sz w:val="14"/>
          <w:szCs w:val="14"/>
          <w:rtl w:val="0"/>
        </w:rPr>
        <w:t xml:space="preserve">Xt = 1,314,306.644 toneladas métricas valor crudo (TMVC).</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sz w:val="18"/>
          <w:szCs w:val="18"/>
          <w:rtl w:val="0"/>
        </w:rPr>
        <w:t xml:space="preserve">-</w:t>
      </w:r>
      <w:r w:rsidDel="00000000" w:rsidR="00000000" w:rsidRPr="00000000">
        <w:rPr>
          <w:sz w:val="18"/>
          <w:szCs w:val="18"/>
          <w:rtl w:val="0"/>
        </w:rPr>
        <w:t xml:space="preserve"> Z= 0</w:t>
      </w:r>
      <w:r w:rsidDel="00000000" w:rsidR="00000000" w:rsidRPr="00000000">
        <w:rPr>
          <w:color w:val="2f2f2f"/>
          <w:sz w:val="18"/>
          <w:szCs w:val="18"/>
          <w:rtl w:val="0"/>
        </w:rPr>
        <w:t xml:space="preserve">.5</w:t>
      </w:r>
      <w:r w:rsidDel="00000000" w:rsidR="00000000" w:rsidRPr="00000000">
        <w:rPr>
          <w:sz w:val="18"/>
          <w:szCs w:val="18"/>
          <w:rtl w:val="0"/>
        </w:rPr>
        <w:t xml:space="preserve"> en el mes</w:t>
      </w:r>
      <w:r w:rsidDel="00000000" w:rsidR="00000000" w:rsidRPr="00000000">
        <w:rPr>
          <w:color w:val="2f2f2f"/>
          <w:sz w:val="18"/>
          <w:szCs w:val="18"/>
          <w:rtl w:val="0"/>
        </w:rPr>
        <w:t xml:space="preserve"> de julio.</w:t>
      </w:r>
    </w:p>
    <w:p w:rsidR="00000000" w:rsidDel="00000000" w:rsidP="00000000" w:rsidRDefault="00000000" w:rsidRPr="00000000" w14:paraId="0000002D">
      <w:pPr>
        <w:shd w:fill="ffffff" w:val="clear"/>
        <w:spacing w:after="100" w:lineRule="auto"/>
        <w:jc w:val="center"/>
        <w:rPr>
          <w:sz w:val="14"/>
          <w:szCs w:val="14"/>
        </w:rPr>
      </w:pPr>
      <w:r w:rsidDel="00000000" w:rsidR="00000000" w:rsidRPr="00000000">
        <w:rPr>
          <w:sz w:val="14"/>
          <w:szCs w:val="14"/>
          <w:rtl w:val="0"/>
        </w:rPr>
        <w:t xml:space="preserve">Xt *Z= 657,153.322 TMVC.</w:t>
      </w:r>
    </w:p>
    <w:p w:rsidR="00000000" w:rsidDel="00000000" w:rsidP="00000000" w:rsidRDefault="00000000" w:rsidRPr="00000000" w14:paraId="0000002E">
      <w:pPr>
        <w:shd w:fill="ffffff" w:val="clear"/>
        <w:spacing w:after="100" w:lineRule="auto"/>
        <w:ind w:firstLine="280"/>
        <w:jc w:val="both"/>
        <w:rPr>
          <w:sz w:val="14"/>
          <w:szCs w:val="14"/>
        </w:rPr>
      </w:pPr>
      <w:r w:rsidDel="00000000" w:rsidR="00000000" w:rsidRPr="00000000">
        <w:rPr>
          <w:b w:val="1"/>
          <w:sz w:val="14"/>
          <w:szCs w:val="14"/>
          <w:rtl w:val="0"/>
        </w:rPr>
        <w:t xml:space="preserve">-</w:t>
      </w:r>
      <w:r w:rsidDel="00000000" w:rsidR="00000000" w:rsidRPr="00000000">
        <w:rPr>
          <w:sz w:val="14"/>
          <w:szCs w:val="14"/>
          <w:rtl w:val="0"/>
        </w:rPr>
        <w:t xml:space="preserve"> Yt= Excedente de oferta con la información del balance azucarero proyectado vigente al mes de </w:t>
      </w:r>
      <w:r w:rsidDel="00000000" w:rsidR="00000000" w:rsidRPr="00000000">
        <w:rPr>
          <w:color w:val="2f2f2f"/>
          <w:sz w:val="14"/>
          <w:szCs w:val="14"/>
          <w:rtl w:val="0"/>
        </w:rPr>
        <w:t xml:space="preserve">julio</w:t>
      </w:r>
      <w:r w:rsidDel="00000000" w:rsidR="00000000" w:rsidRPr="00000000">
        <w:rPr>
          <w:sz w:val="14"/>
          <w:szCs w:val="14"/>
          <w:rtl w:val="0"/>
        </w:rPr>
        <w:t xml:space="preserve"> de 2021, calculado por el Comité Nacional para el Desarrollo Sustentable de la Caña de Azúcar (CONADESUCA) de la siguiente manera:</w:t>
      </w:r>
    </w:p>
    <w:p w:rsidR="00000000" w:rsidDel="00000000" w:rsidP="00000000" w:rsidRDefault="00000000" w:rsidRPr="00000000" w14:paraId="0000002F">
      <w:pPr>
        <w:shd w:fill="ffffff" w:val="clear"/>
        <w:spacing w:after="100" w:lineRule="auto"/>
        <w:ind w:firstLine="280"/>
        <w:jc w:val="both"/>
        <w:rPr>
          <w:sz w:val="18"/>
          <w:szCs w:val="18"/>
        </w:rPr>
      </w:pPr>
      <w:r w:rsidDel="00000000" w:rsidR="00000000" w:rsidRPr="00000000">
        <w:rPr>
          <w:sz w:val="18"/>
          <w:szCs w:val="18"/>
          <w:rtl w:val="0"/>
        </w:rPr>
        <w:t xml:space="preserve">El diferencial entre la oferta total de azúcar, menos el consumo nacional total, menos el inventario final proyectado calculado por el CONADESUCA con base en el balance azucarero.</w:t>
      </w:r>
    </w:p>
    <w:p w:rsidR="00000000" w:rsidDel="00000000" w:rsidP="00000000" w:rsidRDefault="00000000" w:rsidRPr="00000000" w14:paraId="00000030">
      <w:pPr>
        <w:shd w:fill="ffffff" w:val="clear"/>
        <w:spacing w:after="100" w:lineRule="auto"/>
        <w:ind w:firstLine="280"/>
        <w:jc w:val="both"/>
        <w:rPr>
          <w:sz w:val="18"/>
          <w:szCs w:val="18"/>
        </w:rPr>
      </w:pPr>
      <w:r w:rsidDel="00000000" w:rsidR="00000000" w:rsidRPr="00000000">
        <w:rPr>
          <w:sz w:val="18"/>
          <w:szCs w:val="18"/>
          <w:rtl w:val="0"/>
        </w:rPr>
        <w:t xml:space="preserve">Los montos de las variables anteriores son los siguientes:</w:t>
      </w:r>
    </w:p>
    <w:tbl>
      <w:tblPr>
        <w:tblStyle w:val="Table3"/>
        <w:tblW w:w="600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25"/>
        <w:gridCol w:w="2775"/>
        <w:tblGridChange w:id="0">
          <w:tblGrid>
            <w:gridCol w:w="3225"/>
            <w:gridCol w:w="2775"/>
          </w:tblGrid>
        </w:tblGridChange>
      </w:tblGrid>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1">
            <w:pPr>
              <w:spacing w:after="100" w:lineRule="auto"/>
              <w:ind w:left="1720" w:firstLine="0"/>
              <w:jc w:val="center"/>
              <w:rPr>
                <w:b w:val="1"/>
                <w:sz w:val="18"/>
                <w:szCs w:val="18"/>
              </w:rPr>
            </w:pPr>
            <w:r w:rsidDel="00000000" w:rsidR="00000000" w:rsidRPr="00000000">
              <w:rPr>
                <w:b w:val="1"/>
                <w:sz w:val="18"/>
                <w:szCs w:val="18"/>
                <w:rtl w:val="0"/>
              </w:rPr>
              <w:t xml:space="preserve">Variable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2">
            <w:pPr>
              <w:spacing w:after="100" w:lineRule="auto"/>
              <w:ind w:left="1720" w:firstLine="0"/>
              <w:jc w:val="center"/>
              <w:rPr>
                <w:b w:val="1"/>
                <w:sz w:val="18"/>
                <w:szCs w:val="18"/>
              </w:rPr>
            </w:pPr>
            <w:r w:rsidDel="00000000" w:rsidR="00000000" w:rsidRPr="00000000">
              <w:rPr>
                <w:b w:val="1"/>
                <w:sz w:val="18"/>
                <w:szCs w:val="18"/>
                <w:rtl w:val="0"/>
              </w:rPr>
              <w:t xml:space="preserve">Monto (Toneladas métricas)</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3">
            <w:pPr>
              <w:spacing w:after="100" w:lineRule="auto"/>
              <w:ind w:left="1720" w:firstLine="0"/>
              <w:jc w:val="center"/>
              <w:rPr>
                <w:sz w:val="18"/>
                <w:szCs w:val="18"/>
              </w:rPr>
            </w:pPr>
            <w:r w:rsidDel="00000000" w:rsidR="00000000" w:rsidRPr="00000000">
              <w:rPr>
                <w:sz w:val="18"/>
                <w:szCs w:val="18"/>
                <w:rtl w:val="0"/>
              </w:rPr>
              <w:t xml:space="preserve">Oferta total de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4">
            <w:pPr>
              <w:spacing w:after="100" w:lineRule="auto"/>
              <w:ind w:left="1720" w:firstLine="0"/>
              <w:jc w:val="center"/>
              <w:rPr>
                <w:sz w:val="18"/>
                <w:szCs w:val="18"/>
              </w:rPr>
            </w:pPr>
            <w:r w:rsidDel="00000000" w:rsidR="00000000" w:rsidRPr="00000000">
              <w:rPr>
                <w:sz w:val="18"/>
                <w:szCs w:val="18"/>
                <w:rtl w:val="0"/>
              </w:rPr>
              <w:t xml:space="preserve">6,990,633</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5">
            <w:pPr>
              <w:spacing w:after="100" w:lineRule="auto"/>
              <w:ind w:left="1720" w:firstLine="0"/>
              <w:jc w:val="center"/>
              <w:rPr>
                <w:sz w:val="18"/>
                <w:szCs w:val="18"/>
              </w:rPr>
            </w:pPr>
            <w:r w:rsidDel="00000000" w:rsidR="00000000" w:rsidRPr="00000000">
              <w:rPr>
                <w:sz w:val="18"/>
                <w:szCs w:val="18"/>
                <w:rtl w:val="0"/>
              </w:rPr>
              <w:t xml:space="preserve">Consumo nacional total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6">
            <w:pPr>
              <w:spacing w:after="100" w:lineRule="auto"/>
              <w:ind w:left="1720" w:firstLine="0"/>
              <w:jc w:val="center"/>
              <w:rPr>
                <w:sz w:val="18"/>
                <w:szCs w:val="18"/>
              </w:rPr>
            </w:pPr>
            <w:r w:rsidDel="00000000" w:rsidR="00000000" w:rsidRPr="00000000">
              <w:rPr>
                <w:sz w:val="18"/>
                <w:szCs w:val="18"/>
                <w:rtl w:val="0"/>
              </w:rPr>
              <w:t xml:space="preserve">4,335,365</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7">
            <w:pPr>
              <w:spacing w:after="100" w:lineRule="auto"/>
              <w:ind w:left="1720" w:firstLine="0"/>
              <w:jc w:val="center"/>
              <w:rPr>
                <w:sz w:val="18"/>
                <w:szCs w:val="18"/>
              </w:rPr>
            </w:pPr>
            <w:r w:rsidDel="00000000" w:rsidR="00000000" w:rsidRPr="00000000">
              <w:rPr>
                <w:sz w:val="18"/>
                <w:szCs w:val="18"/>
                <w:rtl w:val="0"/>
              </w:rPr>
              <w:t xml:space="preserve">Inventario final proyectado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8">
            <w:pPr>
              <w:spacing w:after="100" w:lineRule="auto"/>
              <w:ind w:left="1720" w:firstLine="0"/>
              <w:jc w:val="center"/>
              <w:rPr>
                <w:sz w:val="18"/>
                <w:szCs w:val="18"/>
              </w:rPr>
            </w:pPr>
            <w:r w:rsidDel="00000000" w:rsidR="00000000" w:rsidRPr="00000000">
              <w:rPr>
                <w:sz w:val="18"/>
                <w:szCs w:val="18"/>
                <w:rtl w:val="0"/>
              </w:rPr>
              <w:t xml:space="preserve">899,034</w:t>
            </w:r>
          </w:p>
        </w:tc>
      </w:tr>
    </w:tbl>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A">
      <w:pPr>
        <w:shd w:fill="ffffff" w:val="clear"/>
        <w:spacing w:after="100" w:lineRule="auto"/>
        <w:ind w:firstLine="280"/>
        <w:jc w:val="both"/>
        <w:rPr>
          <w:sz w:val="18"/>
          <w:szCs w:val="18"/>
        </w:rPr>
      </w:pPr>
      <w:r w:rsidDel="00000000" w:rsidR="00000000" w:rsidRPr="00000000">
        <w:rPr>
          <w:sz w:val="18"/>
          <w:szCs w:val="18"/>
          <w:rtl w:val="0"/>
        </w:rPr>
        <w:t xml:space="preserve">El resultado del cálculo es:</w:t>
      </w:r>
    </w:p>
    <w:p w:rsidR="00000000" w:rsidDel="00000000" w:rsidP="00000000" w:rsidRDefault="00000000" w:rsidRPr="00000000" w14:paraId="0000003B">
      <w:pPr>
        <w:shd w:fill="ffffff" w:val="clear"/>
        <w:spacing w:after="100" w:lineRule="auto"/>
        <w:ind w:firstLine="280"/>
        <w:jc w:val="both"/>
        <w:rPr>
          <w:sz w:val="14"/>
          <w:szCs w:val="14"/>
        </w:rPr>
      </w:pPr>
      <w:r w:rsidDel="00000000" w:rsidR="00000000" w:rsidRPr="00000000">
        <w:rPr>
          <w:sz w:val="14"/>
          <w:szCs w:val="14"/>
          <w:rtl w:val="0"/>
        </w:rPr>
        <w:t xml:space="preserve">Yt = 1,756,234.000 toneladas métricas. El resultado se convierte a valor crudo multiplicando por el factor: 1.06. Lo anterior da como resultado:</w:t>
      </w:r>
    </w:p>
    <w:p w:rsidR="00000000" w:rsidDel="00000000" w:rsidP="00000000" w:rsidRDefault="00000000" w:rsidRPr="00000000" w14:paraId="0000003C">
      <w:pPr>
        <w:shd w:fill="ffffff" w:val="clear"/>
        <w:spacing w:after="100" w:lineRule="auto"/>
        <w:jc w:val="center"/>
        <w:rPr>
          <w:sz w:val="14"/>
          <w:szCs w:val="14"/>
        </w:rPr>
      </w:pPr>
      <w:r w:rsidDel="00000000" w:rsidR="00000000" w:rsidRPr="00000000">
        <w:rPr>
          <w:sz w:val="14"/>
          <w:szCs w:val="14"/>
          <w:rtl w:val="0"/>
        </w:rPr>
        <w:t xml:space="preserve">Yt = 1,861,608.040 TMVC.</w:t>
      </w:r>
    </w:p>
    <w:p w:rsidR="00000000" w:rsidDel="00000000" w:rsidP="00000000" w:rsidRDefault="00000000" w:rsidRPr="00000000" w14:paraId="0000003D">
      <w:pPr>
        <w:shd w:fill="ffffff" w:val="clear"/>
        <w:spacing w:after="100" w:lineRule="auto"/>
        <w:jc w:val="center"/>
        <w:rPr>
          <w:sz w:val="14"/>
          <w:szCs w:val="14"/>
        </w:rPr>
      </w:pPr>
      <w:r w:rsidDel="00000000" w:rsidR="00000000" w:rsidRPr="00000000">
        <w:rPr>
          <w:sz w:val="14"/>
          <w:szCs w:val="14"/>
          <w:rtl w:val="0"/>
        </w:rPr>
        <w:t xml:space="preserve">CTt = mín [(657,153.322), 1,861,608.040]</w:t>
      </w:r>
    </w:p>
    <w:p w:rsidR="00000000" w:rsidDel="00000000" w:rsidP="00000000" w:rsidRDefault="00000000" w:rsidRPr="00000000" w14:paraId="0000003E">
      <w:pPr>
        <w:shd w:fill="ffffff" w:val="clear"/>
        <w:spacing w:after="100" w:lineRule="auto"/>
        <w:ind w:firstLine="280"/>
        <w:jc w:val="both"/>
        <w:rPr>
          <w:sz w:val="14"/>
          <w:szCs w:val="14"/>
        </w:rPr>
      </w:pPr>
      <w:r w:rsidDel="00000000" w:rsidR="00000000" w:rsidRPr="00000000">
        <w:rPr>
          <w:sz w:val="14"/>
          <w:szCs w:val="14"/>
          <w:rtl w:val="0"/>
        </w:rPr>
        <w:t xml:space="preserve">El resultado del cálculo es CTt = 657,153.322 TMVC.</w:t>
      </w:r>
    </w:p>
    <w:p w:rsidR="00000000" w:rsidDel="00000000" w:rsidP="00000000" w:rsidRDefault="00000000" w:rsidRPr="00000000" w14:paraId="0000003F">
      <w:pPr>
        <w:shd w:fill="ffffff" w:val="clear"/>
        <w:spacing w:after="100" w:lineRule="auto"/>
        <w:ind w:firstLine="280"/>
        <w:jc w:val="both"/>
        <w:rPr>
          <w:sz w:val="18"/>
          <w:szCs w:val="18"/>
        </w:rPr>
      </w:pPr>
      <w:r w:rsidDel="00000000" w:rsidR="00000000" w:rsidRPr="00000000">
        <w:rPr>
          <w:b w:val="1"/>
          <w:sz w:val="18"/>
          <w:szCs w:val="18"/>
          <w:rtl w:val="0"/>
        </w:rPr>
        <w:t xml:space="preserve">3.- </w:t>
      </w:r>
      <w:r w:rsidDel="00000000" w:rsidR="00000000" w:rsidRPr="00000000">
        <w:rPr>
          <w:sz w:val="18"/>
          <w:szCs w:val="18"/>
          <w:rtl w:val="0"/>
        </w:rPr>
        <w:t xml:space="preserve">De conformidad con el Punto 15, segundo párrafo, inciso a) del Acuerdo, sólo se podrán asignar 394,291.993 TMVC.</w:t>
      </w:r>
    </w:p>
    <w:p w:rsidR="00000000" w:rsidDel="00000000" w:rsidP="00000000" w:rsidRDefault="00000000" w:rsidRPr="00000000" w14:paraId="00000040">
      <w:pPr>
        <w:shd w:fill="ffffff" w:val="clear"/>
        <w:spacing w:after="100" w:lineRule="auto"/>
        <w:ind w:firstLine="280"/>
        <w:jc w:val="both"/>
        <w:rPr>
          <w:sz w:val="18"/>
          <w:szCs w:val="18"/>
        </w:rPr>
      </w:pPr>
      <w:r w:rsidDel="00000000" w:rsidR="00000000" w:rsidRPr="00000000">
        <w:rPr>
          <w:sz w:val="18"/>
          <w:szCs w:val="18"/>
          <w:rtl w:val="0"/>
        </w:rPr>
        <w:t xml:space="preserve">La asignación tendrá una vigencia del 1 de octubre de 2021 al 30 de septiembre de 2022.</w:t>
      </w:r>
    </w:p>
    <w:p w:rsidR="00000000" w:rsidDel="00000000" w:rsidP="00000000" w:rsidRDefault="00000000" w:rsidRPr="00000000" w14:paraId="00000041">
      <w:pPr>
        <w:shd w:fill="ffffff" w:val="clear"/>
        <w:spacing w:after="100" w:lineRule="auto"/>
        <w:ind w:firstLine="280"/>
        <w:jc w:val="both"/>
        <w:rPr>
          <w:sz w:val="18"/>
          <w:szCs w:val="18"/>
        </w:rPr>
      </w:pPr>
      <w:r w:rsidDel="00000000" w:rsidR="00000000" w:rsidRPr="00000000">
        <w:rPr>
          <w:color w:val="2f2f2f"/>
          <w:sz w:val="18"/>
          <w:szCs w:val="18"/>
          <w:rtl w:val="0"/>
        </w:rPr>
        <w:t xml:space="preserve">Ciudad de México, a 5 de agosto de 2021.- </w:t>
      </w:r>
      <w:r w:rsidDel="00000000" w:rsidR="00000000" w:rsidRPr="00000000">
        <w:rPr>
          <w:sz w:val="18"/>
          <w:szCs w:val="18"/>
          <w:rtl w:val="0"/>
        </w:rPr>
        <w:t xml:space="preserve">Director General de Industrias Ligeras, </w:t>
      </w:r>
      <w:r w:rsidDel="00000000" w:rsidR="00000000" w:rsidRPr="00000000">
        <w:rPr>
          <w:b w:val="1"/>
          <w:sz w:val="18"/>
          <w:szCs w:val="18"/>
          <w:rtl w:val="0"/>
        </w:rPr>
        <w:t xml:space="preserve">Héctor Rodrigo Hernández Rodríguez</w:t>
      </w:r>
      <w:r w:rsidDel="00000000" w:rsidR="00000000" w:rsidRPr="00000000">
        <w:rPr>
          <w:sz w:val="18"/>
          <w:szCs w:val="18"/>
          <w:rtl w:val="0"/>
        </w:rPr>
        <w:t xml:space="preserve">.- Rúbrica.- Directora General de Facilitación Comercial y de Comercio Exterior, </w:t>
      </w:r>
      <w:r w:rsidDel="00000000" w:rsidR="00000000" w:rsidRPr="00000000">
        <w:rPr>
          <w:b w:val="1"/>
          <w:sz w:val="18"/>
          <w:szCs w:val="18"/>
          <w:rtl w:val="0"/>
        </w:rPr>
        <w:t xml:space="preserve">Dora Clelia Rodríguez Romero</w:t>
      </w:r>
      <w:r w:rsidDel="00000000" w:rsidR="00000000" w:rsidRPr="00000000">
        <w:rPr>
          <w:sz w:val="18"/>
          <w:szCs w:val="18"/>
          <w:rtl w:val="0"/>
        </w:rPr>
        <w:t xml:space="preserve">.- Rúbrica.</w:t>
      </w:r>
    </w:p>
    <w:p w:rsidR="00000000" w:rsidDel="00000000" w:rsidP="00000000" w:rsidRDefault="00000000" w:rsidRPr="00000000" w14:paraId="00000042">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