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BA6" w:rsidRPr="00226BA6" w:rsidRDefault="00226BA6" w:rsidP="00226BA6">
      <w:pPr>
        <w:jc w:val="center"/>
        <w:rPr>
          <w:rFonts w:ascii="Verdana" w:hAnsi="Verdana"/>
          <w:b/>
          <w:bCs/>
          <w:color w:val="0070C0"/>
          <w:sz w:val="24"/>
          <w:szCs w:val="24"/>
        </w:rPr>
      </w:pPr>
      <w:r w:rsidRPr="00226BA6">
        <w:rPr>
          <w:rFonts w:ascii="Verdana" w:hAnsi="Verdana"/>
          <w:b/>
          <w:bCs/>
          <w:color w:val="0070C0"/>
          <w:sz w:val="24"/>
          <w:szCs w:val="24"/>
        </w:rPr>
        <w:t>ACUERDO G/JGA/76/2018 de la Junta de Gobierno y Administración del Tribunal Federal de Justicia Administrativa, por el que se da a conocer la Adscripción del Magistrado José Alfonso Padilla Manjarrez a la Primera Ponencia de la Primera Sala Regional Norte-</w:t>
      </w:r>
      <w:proofErr w:type="spellStart"/>
      <w:r w:rsidRPr="00226BA6">
        <w:rPr>
          <w:rFonts w:ascii="Verdana" w:hAnsi="Verdana"/>
          <w:b/>
          <w:bCs/>
          <w:color w:val="0070C0"/>
          <w:sz w:val="24"/>
          <w:szCs w:val="24"/>
        </w:rPr>
        <w:t>Estedel</w:t>
      </w:r>
      <w:proofErr w:type="spellEnd"/>
      <w:r w:rsidRPr="00226BA6">
        <w:rPr>
          <w:rFonts w:ascii="Verdana" w:hAnsi="Verdana"/>
          <w:b/>
          <w:bCs/>
          <w:color w:val="0070C0"/>
          <w:sz w:val="24"/>
          <w:szCs w:val="24"/>
        </w:rPr>
        <w:t xml:space="preserve"> Estado de México, así como Suplencia de Magistrado en la Primera Ponencia de la Sala Regional de Chiapas.</w:t>
      </w:r>
    </w:p>
    <w:p w:rsidR="0097690E" w:rsidRDefault="00C12260" w:rsidP="00C12260">
      <w:pPr>
        <w:jc w:val="center"/>
        <w:rPr>
          <w:rFonts w:ascii="Verdana" w:hAnsi="Verdana"/>
          <w:b/>
          <w:bCs/>
          <w:color w:val="0070C0"/>
          <w:sz w:val="24"/>
          <w:szCs w:val="24"/>
        </w:rPr>
      </w:pPr>
      <w:r w:rsidRPr="00C12260">
        <w:rPr>
          <w:rFonts w:ascii="Verdana" w:hAnsi="Verdana"/>
          <w:b/>
          <w:bCs/>
          <w:color w:val="0070C0"/>
          <w:sz w:val="24"/>
          <w:szCs w:val="24"/>
        </w:rPr>
        <w:t xml:space="preserve"> </w:t>
      </w:r>
      <w:r w:rsidR="0097690E">
        <w:rPr>
          <w:rFonts w:ascii="Verdana" w:hAnsi="Verdana"/>
          <w:b/>
          <w:bCs/>
          <w:color w:val="0070C0"/>
          <w:sz w:val="24"/>
          <w:szCs w:val="24"/>
        </w:rPr>
        <w:t>(DOF del 31 de octubre de 2018)</w:t>
      </w:r>
    </w:p>
    <w:p w:rsidR="00226BA6" w:rsidRPr="00226BA6" w:rsidRDefault="00226BA6" w:rsidP="00226BA6">
      <w:pPr>
        <w:jc w:val="both"/>
        <w:rPr>
          <w:rFonts w:ascii="Verdana" w:hAnsi="Verdana"/>
          <w:b/>
          <w:bCs/>
          <w:sz w:val="20"/>
          <w:szCs w:val="24"/>
        </w:rPr>
      </w:pPr>
      <w:r w:rsidRPr="00226BA6">
        <w:rPr>
          <w:rFonts w:ascii="Verdana" w:hAnsi="Verdana"/>
          <w:b/>
          <w:bCs/>
          <w:sz w:val="20"/>
          <w:szCs w:val="24"/>
        </w:rPr>
        <w:t>Al margen un sello con el Escudo Nacional, que dice: Estados Unidos Mexicanos.- Tribunal Federal de Justicia Administrativa.- Junta de Gobierno y Administración.- Secretaría Auxiliar de la Junta de Gobierno y Administración.</w:t>
      </w:r>
    </w:p>
    <w:p w:rsidR="00226BA6" w:rsidRPr="00226BA6" w:rsidRDefault="00226BA6" w:rsidP="00226BA6">
      <w:pPr>
        <w:jc w:val="both"/>
        <w:rPr>
          <w:rFonts w:ascii="Verdana" w:hAnsi="Verdana"/>
          <w:b/>
          <w:bCs/>
          <w:sz w:val="20"/>
          <w:szCs w:val="24"/>
        </w:rPr>
      </w:pPr>
      <w:r w:rsidRPr="00226BA6">
        <w:rPr>
          <w:rFonts w:ascii="Verdana" w:hAnsi="Verdana"/>
          <w:b/>
          <w:bCs/>
          <w:sz w:val="20"/>
          <w:szCs w:val="24"/>
        </w:rPr>
        <w:t>ACUERDO G/JGA/76/2018.</w:t>
      </w:r>
    </w:p>
    <w:p w:rsidR="00226BA6" w:rsidRPr="00226BA6" w:rsidRDefault="00226BA6" w:rsidP="00226BA6">
      <w:pPr>
        <w:jc w:val="both"/>
        <w:rPr>
          <w:rFonts w:ascii="Verdana" w:hAnsi="Verdana"/>
          <w:bCs/>
          <w:sz w:val="20"/>
          <w:szCs w:val="24"/>
        </w:rPr>
      </w:pPr>
      <w:r w:rsidRPr="00226BA6">
        <w:rPr>
          <w:rFonts w:ascii="Verdana" w:hAnsi="Verdana"/>
          <w:bCs/>
          <w:sz w:val="20"/>
          <w:szCs w:val="24"/>
        </w:rPr>
        <w:t>ADSCRIPCIÓN DEL MAGISTRADO JOSÉ ALFONSO PADILLA MANJARREZ A LA PRIMERA PONENCIA DE LA PRIMERA SALA REGIONAL NORTE-ESTE DEL ESTADO DE MÉXICO, ASÍ COMO SUPLENCIA DE MAGISTRADO EN LA PRIMERA PONENCIA DE LA SALA REGIONAL DE CHIAPAS.</w:t>
      </w:r>
    </w:p>
    <w:p w:rsidR="00226BA6" w:rsidRPr="00226BA6" w:rsidRDefault="00226BA6" w:rsidP="00226BA6">
      <w:pPr>
        <w:jc w:val="both"/>
        <w:rPr>
          <w:rFonts w:ascii="Verdana" w:hAnsi="Verdana"/>
          <w:b/>
          <w:bCs/>
          <w:sz w:val="20"/>
          <w:szCs w:val="24"/>
        </w:rPr>
      </w:pPr>
      <w:r w:rsidRPr="00226BA6">
        <w:rPr>
          <w:rFonts w:ascii="Verdana" w:hAnsi="Verdana"/>
          <w:b/>
          <w:bCs/>
          <w:sz w:val="20"/>
          <w:szCs w:val="24"/>
        </w:rPr>
        <w:t>CONSIDERANDO</w:t>
      </w:r>
    </w:p>
    <w:p w:rsidR="00226BA6" w:rsidRPr="00226BA6" w:rsidRDefault="00226BA6" w:rsidP="00226BA6">
      <w:pPr>
        <w:jc w:val="both"/>
        <w:rPr>
          <w:rFonts w:ascii="Verdana" w:hAnsi="Verdana"/>
          <w:bCs/>
          <w:sz w:val="20"/>
          <w:szCs w:val="24"/>
        </w:rPr>
      </w:pPr>
      <w:r w:rsidRPr="00226BA6">
        <w:rPr>
          <w:rFonts w:ascii="Verdana" w:hAnsi="Verdana"/>
          <w:b/>
          <w:bCs/>
          <w:sz w:val="20"/>
          <w:szCs w:val="24"/>
        </w:rPr>
        <w:t>1.</w:t>
      </w:r>
      <w:r w:rsidRPr="00226BA6">
        <w:rPr>
          <w:rFonts w:ascii="Verdana" w:hAnsi="Verdana"/>
          <w:bCs/>
          <w:sz w:val="20"/>
          <w:szCs w:val="24"/>
        </w:rPr>
        <w:t> Que el artículo 17 de la Constitución Política de los Estados Unidos Mexicanos establece que toda persona tiene derecho a que se le administre justicia por tribunales que estarán expeditos para impartirla en los plazos y términos que fijen las leyes, emitiendo sus resoluciones de manera pronta, completa e imparcial; por lo que el Tribunal Federal de Justicia Administrativa se encuentra obligado a garantizar a los ciudadanos este derecho humano contenido en la Carta Magna de manera puntual;</w:t>
      </w:r>
    </w:p>
    <w:p w:rsidR="00226BA6" w:rsidRPr="00226BA6" w:rsidRDefault="00226BA6" w:rsidP="00226BA6">
      <w:pPr>
        <w:jc w:val="both"/>
        <w:rPr>
          <w:rFonts w:ascii="Verdana" w:hAnsi="Verdana"/>
          <w:bCs/>
          <w:sz w:val="20"/>
          <w:szCs w:val="24"/>
        </w:rPr>
      </w:pPr>
      <w:r w:rsidRPr="00226BA6">
        <w:rPr>
          <w:rFonts w:ascii="Verdana" w:hAnsi="Verdana"/>
          <w:b/>
          <w:bCs/>
          <w:sz w:val="20"/>
          <w:szCs w:val="24"/>
        </w:rPr>
        <w:t>2. </w:t>
      </w:r>
      <w:r w:rsidRPr="00226BA6">
        <w:rPr>
          <w:rFonts w:ascii="Verdana" w:hAnsi="Verdana"/>
          <w:bCs/>
          <w:sz w:val="20"/>
          <w:szCs w:val="24"/>
        </w:rPr>
        <w:t>Que el artículo 21 de la Ley Orgánica de este Órgano Jurisdiccional, establece que la Junta de Gobierno y Administración tiene a su cargo la administración, vigilancia, disciplina y carrera jurisdiccional, contando con autonomía técnica y de gestión para el adecuado cumplimiento de sus funciones, y que en términos de la fracción II, del artículo 23 de la misma Ley, es facultad de la Junta de Gobierno y Administración expedir los acuerdos necesarios para el buen funcionamiento del Tribunal;</w:t>
      </w:r>
    </w:p>
    <w:p w:rsidR="00226BA6" w:rsidRPr="00226BA6" w:rsidRDefault="00226BA6" w:rsidP="00226BA6">
      <w:pPr>
        <w:jc w:val="both"/>
        <w:rPr>
          <w:rFonts w:ascii="Verdana" w:hAnsi="Verdana"/>
          <w:bCs/>
          <w:sz w:val="20"/>
          <w:szCs w:val="24"/>
        </w:rPr>
      </w:pPr>
      <w:r w:rsidRPr="00226BA6">
        <w:rPr>
          <w:rFonts w:ascii="Verdana" w:hAnsi="Verdana"/>
          <w:b/>
          <w:bCs/>
          <w:sz w:val="20"/>
          <w:szCs w:val="24"/>
        </w:rPr>
        <w:t>3.</w:t>
      </w:r>
      <w:r w:rsidRPr="00226BA6">
        <w:rPr>
          <w:rFonts w:ascii="Verdana" w:hAnsi="Verdana"/>
          <w:bCs/>
          <w:sz w:val="20"/>
          <w:szCs w:val="24"/>
        </w:rPr>
        <w:t> Que en términos de los artículos 46 y 47, del Reglamento Interior del Tribunal Federal de Justicia Fiscal y Administrativa, vigente de conformidad con el Transitorio Quinto del Decreto por el que se expide la Ley General del Sistema Nacional Anticorrupción; la Ley General de Responsabilidades Administrativas, y la Ley Orgánica del Tribunal Federal de Justicia Administrativa; se entiende por administración la actividad tendiente a la correcta y adecuada planeación, organización, operación y control de las áreas del Tribunal que correspondan a sus competencias, y los acuerdos que apruebe y emita la Junta de Gobierno y Administración son instrumentos normativos de carácter obligatorio y de observancia general en el Tribunal;</w:t>
      </w:r>
    </w:p>
    <w:p w:rsidR="00226BA6" w:rsidRPr="00226BA6" w:rsidRDefault="00226BA6" w:rsidP="00226BA6">
      <w:pPr>
        <w:jc w:val="both"/>
        <w:rPr>
          <w:rFonts w:ascii="Verdana" w:hAnsi="Verdana"/>
          <w:bCs/>
          <w:sz w:val="20"/>
          <w:szCs w:val="24"/>
        </w:rPr>
      </w:pPr>
      <w:r w:rsidRPr="00226BA6">
        <w:rPr>
          <w:rFonts w:ascii="Verdana" w:hAnsi="Verdana"/>
          <w:b/>
          <w:bCs/>
          <w:sz w:val="20"/>
          <w:szCs w:val="24"/>
        </w:rPr>
        <w:t>4. </w:t>
      </w:r>
      <w:r w:rsidRPr="00226BA6">
        <w:rPr>
          <w:rFonts w:ascii="Verdana" w:hAnsi="Verdana"/>
          <w:bCs/>
          <w:sz w:val="20"/>
          <w:szCs w:val="24"/>
        </w:rPr>
        <w:t>Que el artículo 23, fracción VI, de la Ley Orgánica de este Tribunal, faculta a la Junta de Gobierno y Administración para adscribir a las Salas Regionales ordinarias, auxiliares, especializadas o mixtas a los Magistrados Regionales; asimismo la fracción XXIII, de dicha Ley, faculta al Órgano Colegiado para aprobar la suplencia temporal de los Magistrados de Sala Regional, por el primer Secretario de Acuerdos del Magistrado ausente;</w:t>
      </w:r>
    </w:p>
    <w:p w:rsidR="00226BA6" w:rsidRPr="00226BA6" w:rsidRDefault="00226BA6" w:rsidP="00226BA6">
      <w:pPr>
        <w:jc w:val="both"/>
        <w:rPr>
          <w:rFonts w:ascii="Verdana" w:hAnsi="Verdana"/>
          <w:bCs/>
          <w:sz w:val="20"/>
          <w:szCs w:val="24"/>
        </w:rPr>
      </w:pPr>
      <w:r w:rsidRPr="00226BA6">
        <w:rPr>
          <w:rFonts w:ascii="Verdana" w:hAnsi="Verdana"/>
          <w:b/>
          <w:bCs/>
          <w:sz w:val="20"/>
          <w:szCs w:val="24"/>
        </w:rPr>
        <w:lastRenderedPageBreak/>
        <w:t>5. </w:t>
      </w:r>
      <w:r w:rsidRPr="00226BA6">
        <w:rPr>
          <w:rFonts w:ascii="Verdana" w:hAnsi="Verdana"/>
          <w:bCs/>
          <w:sz w:val="20"/>
          <w:szCs w:val="24"/>
        </w:rPr>
        <w:t>Que el artículo 48 de la citada Ley Orgánica, establece que las faltas definitivas de Magistrados en Salas Regionales, serán cubiertas provisionalmente por los Magistrados Supernumerarios adscritos por la Junta de Gobierno y Administración o a falta de ellos por el primer secretario del Magistrado ausente, hasta en tanto se realice un nuevo nombramiento. Asimismo, dispone que las faltas temporales y las comisiones a que se refiere la fracción XVI del artículo 23 de dicha Ley hasta por un mes de los Magistrados en Salas Regionales, se suplan por el primer secretario del Magistrado ausente. Las faltas temporales o las comisiones antes citadas superiores a un mes serán cubiertas por los Magistrados Supernumerarios o a falta de éstos por el primer secretario del Magistrado ausente. La suplencia comprenderá todo el lapso de la falta temporal, o de la comisión, salvo en aquellos casos en los que la Junta determine la conclusión anticipada de la misma;</w:t>
      </w:r>
    </w:p>
    <w:p w:rsidR="00226BA6" w:rsidRPr="00226BA6" w:rsidRDefault="00226BA6" w:rsidP="00226BA6">
      <w:pPr>
        <w:jc w:val="both"/>
        <w:rPr>
          <w:rFonts w:ascii="Verdana" w:hAnsi="Verdana"/>
          <w:bCs/>
          <w:sz w:val="20"/>
          <w:szCs w:val="24"/>
        </w:rPr>
      </w:pPr>
      <w:r w:rsidRPr="00226BA6">
        <w:rPr>
          <w:rFonts w:ascii="Verdana" w:hAnsi="Verdana"/>
          <w:b/>
          <w:bCs/>
          <w:sz w:val="20"/>
          <w:szCs w:val="24"/>
        </w:rPr>
        <w:t>6. </w:t>
      </w:r>
      <w:r w:rsidRPr="00226BA6">
        <w:rPr>
          <w:rFonts w:ascii="Verdana" w:hAnsi="Verdana"/>
          <w:bCs/>
          <w:sz w:val="20"/>
          <w:szCs w:val="24"/>
        </w:rPr>
        <w:t xml:space="preserve">Que mediante Acuerdo G/JGA/101/2015, dictado por la Junta de Gobierno y Administración en sesión de fecha once de diciembre de dos mil quince, se adscribió a la Magistrada Rosa </w:t>
      </w:r>
      <w:proofErr w:type="spellStart"/>
      <w:r w:rsidRPr="00226BA6">
        <w:rPr>
          <w:rFonts w:ascii="Verdana" w:hAnsi="Verdana"/>
          <w:bCs/>
          <w:sz w:val="20"/>
          <w:szCs w:val="24"/>
        </w:rPr>
        <w:t>Heriberta</w:t>
      </w:r>
      <w:proofErr w:type="spellEnd"/>
      <w:r w:rsidRPr="00226BA6">
        <w:rPr>
          <w:rFonts w:ascii="Verdana" w:hAnsi="Verdana"/>
          <w:bCs/>
          <w:sz w:val="20"/>
          <w:szCs w:val="24"/>
        </w:rPr>
        <w:t xml:space="preserve"> </w:t>
      </w:r>
      <w:proofErr w:type="spellStart"/>
      <w:r w:rsidRPr="00226BA6">
        <w:rPr>
          <w:rFonts w:ascii="Verdana" w:hAnsi="Verdana"/>
          <w:bCs/>
          <w:sz w:val="20"/>
          <w:szCs w:val="24"/>
        </w:rPr>
        <w:t>Círigo</w:t>
      </w:r>
      <w:proofErr w:type="spellEnd"/>
      <w:r w:rsidRPr="00226BA6">
        <w:rPr>
          <w:rFonts w:ascii="Verdana" w:hAnsi="Verdana"/>
          <w:bCs/>
          <w:sz w:val="20"/>
          <w:szCs w:val="24"/>
        </w:rPr>
        <w:t xml:space="preserve"> Barrón a la Primera Ponencia de la Primera Sala Regional Norte-Este del Estado de México;</w:t>
      </w:r>
    </w:p>
    <w:p w:rsidR="00226BA6" w:rsidRPr="00226BA6" w:rsidRDefault="00226BA6" w:rsidP="00226BA6">
      <w:pPr>
        <w:jc w:val="both"/>
        <w:rPr>
          <w:rFonts w:ascii="Verdana" w:hAnsi="Verdana"/>
          <w:bCs/>
          <w:sz w:val="20"/>
          <w:szCs w:val="24"/>
        </w:rPr>
      </w:pPr>
      <w:r w:rsidRPr="00226BA6">
        <w:rPr>
          <w:rFonts w:ascii="Verdana" w:hAnsi="Verdana"/>
          <w:b/>
          <w:bCs/>
          <w:sz w:val="20"/>
          <w:szCs w:val="24"/>
        </w:rPr>
        <w:t>7.</w:t>
      </w:r>
      <w:r w:rsidRPr="00226BA6">
        <w:rPr>
          <w:rFonts w:ascii="Verdana" w:hAnsi="Verdana"/>
          <w:bCs/>
          <w:sz w:val="20"/>
          <w:szCs w:val="24"/>
        </w:rPr>
        <w:t> Que de conformidad con el párrafo primero, del artículo 48, de la Ley Orgánica de este Órgano Jurisdiccional, en sesión de esta fecha, la Junta de Gobierno y Administración tomó conocimiento que a partir del veintiocho del presente mes y año, concluye el periodo de diez años para el cual fue nombrada, la</w:t>
      </w:r>
    </w:p>
    <w:p w:rsidR="00226BA6" w:rsidRPr="00226BA6" w:rsidRDefault="00226BA6" w:rsidP="00226BA6">
      <w:pPr>
        <w:jc w:val="both"/>
        <w:rPr>
          <w:rFonts w:ascii="Verdana" w:hAnsi="Verdana"/>
          <w:bCs/>
          <w:sz w:val="20"/>
          <w:szCs w:val="24"/>
        </w:rPr>
      </w:pPr>
      <w:r w:rsidRPr="00226BA6">
        <w:rPr>
          <w:rFonts w:ascii="Verdana" w:hAnsi="Verdana"/>
          <w:bCs/>
          <w:sz w:val="20"/>
          <w:szCs w:val="24"/>
        </w:rPr>
        <w:t xml:space="preserve">Magistrada Rosa </w:t>
      </w:r>
      <w:proofErr w:type="spellStart"/>
      <w:r w:rsidRPr="00226BA6">
        <w:rPr>
          <w:rFonts w:ascii="Verdana" w:hAnsi="Verdana"/>
          <w:bCs/>
          <w:sz w:val="20"/>
          <w:szCs w:val="24"/>
        </w:rPr>
        <w:t>Heriberta</w:t>
      </w:r>
      <w:proofErr w:type="spellEnd"/>
      <w:r w:rsidRPr="00226BA6">
        <w:rPr>
          <w:rFonts w:ascii="Verdana" w:hAnsi="Verdana"/>
          <w:bCs/>
          <w:sz w:val="20"/>
          <w:szCs w:val="24"/>
        </w:rPr>
        <w:t xml:space="preserve"> </w:t>
      </w:r>
      <w:proofErr w:type="spellStart"/>
      <w:r w:rsidRPr="00226BA6">
        <w:rPr>
          <w:rFonts w:ascii="Verdana" w:hAnsi="Verdana"/>
          <w:bCs/>
          <w:sz w:val="20"/>
          <w:szCs w:val="24"/>
        </w:rPr>
        <w:t>Círigo</w:t>
      </w:r>
      <w:proofErr w:type="spellEnd"/>
      <w:r w:rsidRPr="00226BA6">
        <w:rPr>
          <w:rFonts w:ascii="Verdana" w:hAnsi="Verdana"/>
          <w:bCs/>
          <w:sz w:val="20"/>
          <w:szCs w:val="24"/>
        </w:rPr>
        <w:t xml:space="preserve"> Barrón;</w:t>
      </w:r>
    </w:p>
    <w:p w:rsidR="00226BA6" w:rsidRPr="00226BA6" w:rsidRDefault="00226BA6" w:rsidP="00226BA6">
      <w:pPr>
        <w:jc w:val="both"/>
        <w:rPr>
          <w:rFonts w:ascii="Verdana" w:hAnsi="Verdana"/>
          <w:bCs/>
          <w:sz w:val="20"/>
          <w:szCs w:val="24"/>
        </w:rPr>
      </w:pPr>
      <w:r w:rsidRPr="00226BA6">
        <w:rPr>
          <w:rFonts w:ascii="Verdana" w:hAnsi="Verdana"/>
          <w:b/>
          <w:bCs/>
          <w:sz w:val="20"/>
          <w:szCs w:val="24"/>
        </w:rPr>
        <w:t>8. </w:t>
      </w:r>
      <w:r w:rsidRPr="00226BA6">
        <w:rPr>
          <w:rFonts w:ascii="Verdana" w:hAnsi="Verdana"/>
          <w:bCs/>
          <w:sz w:val="20"/>
          <w:szCs w:val="24"/>
        </w:rPr>
        <w:t>Que mediante Acuerdo G/JGA/29/2018, dictado por la Junta de Gobierno y Administración en sesión de fecha tres de mayo de dos mil dieciocho, se adscribió al Magistrado José Alfonso Padilla Manjarrez a la Primera Ponencia de la Sala Regional de Chiapas;</w:t>
      </w:r>
    </w:p>
    <w:p w:rsidR="00226BA6" w:rsidRPr="00226BA6" w:rsidRDefault="00226BA6" w:rsidP="00226BA6">
      <w:pPr>
        <w:jc w:val="both"/>
        <w:rPr>
          <w:rFonts w:ascii="Verdana" w:hAnsi="Verdana"/>
          <w:bCs/>
          <w:sz w:val="20"/>
          <w:szCs w:val="24"/>
        </w:rPr>
      </w:pPr>
      <w:r w:rsidRPr="00226BA6">
        <w:rPr>
          <w:rFonts w:ascii="Verdana" w:hAnsi="Verdana"/>
          <w:b/>
          <w:bCs/>
          <w:sz w:val="20"/>
          <w:szCs w:val="24"/>
        </w:rPr>
        <w:t>9.</w:t>
      </w:r>
      <w:r w:rsidRPr="00226BA6">
        <w:rPr>
          <w:rFonts w:ascii="Verdana" w:hAnsi="Verdana"/>
          <w:bCs/>
          <w:sz w:val="20"/>
          <w:szCs w:val="24"/>
        </w:rPr>
        <w:t xml:space="preserve"> Que en virtud de lo señalado en el Considerando siete del presente Acuerdo, así como a los conocimientos, experiencia y probidad mostrados por el Magistrado José Alfonso Padilla Manjarrez, por la trayectoria del servidor público en cuestión en el ejercicio de impartición de justicia y dada su experiencia en el quehacer jurídico, por sus características y cualidades como profesional del derecho y juzgador, esta Junta de Gobierno y Administración estima necesario, dadas las necesidades del servicio y para el mejor funcionamiento del Tribunal, adscribirlo a la Primera Sala Regional Norte-Este del Estado de México, y </w:t>
      </w:r>
      <w:proofErr w:type="spellStart"/>
      <w:r w:rsidRPr="00226BA6">
        <w:rPr>
          <w:rFonts w:ascii="Verdana" w:hAnsi="Verdana"/>
          <w:bCs/>
          <w:sz w:val="20"/>
          <w:szCs w:val="24"/>
        </w:rPr>
        <w:t>enconsecuencia</w:t>
      </w:r>
      <w:proofErr w:type="spellEnd"/>
      <w:r w:rsidRPr="00226BA6">
        <w:rPr>
          <w:rFonts w:ascii="Verdana" w:hAnsi="Verdana"/>
          <w:bCs/>
          <w:sz w:val="20"/>
          <w:szCs w:val="24"/>
        </w:rPr>
        <w:t xml:space="preserve"> aprobar que la Primera Secretaria de Acuerdos adscrita a la Primera Ponencia de la Sala Regional de Chiapas, supla la falta temporal del Magistrado en la Ponencia de su adscripción.</w:t>
      </w:r>
    </w:p>
    <w:p w:rsidR="00226BA6" w:rsidRPr="00226BA6" w:rsidRDefault="00226BA6" w:rsidP="00226BA6">
      <w:pPr>
        <w:jc w:val="both"/>
        <w:rPr>
          <w:rFonts w:ascii="Verdana" w:hAnsi="Verdana"/>
          <w:bCs/>
          <w:sz w:val="20"/>
          <w:szCs w:val="24"/>
        </w:rPr>
      </w:pPr>
      <w:r w:rsidRPr="00226BA6">
        <w:rPr>
          <w:rFonts w:ascii="Verdana" w:hAnsi="Verdana"/>
          <w:bCs/>
          <w:sz w:val="20"/>
          <w:szCs w:val="24"/>
        </w:rPr>
        <w:t>Con fundamento en lo dispuesto por los artículos 17, de la Constitución Política de los Estados Unidos Mexicanos; 21, 23, fracciones II, VI y XXIII, así como 48, de la Ley Orgánica del Tribunal Federal de Justicia Administrativa; y los diversos 46 y 47, del Reglamento Interior del Tribunal Federal de Justicia Fiscal y Administrativa, en relación con el Transitorio Quinto del Decreto por el que se expide la Ley General del Sistema Nacional Anticorrupción; la Ley General de Responsabilidades Administrativas, y la Ley Orgánica del Tribunal Federal de Justicia Administrativa; la Junta de Gobierno y Administración emite el siguiente:</w:t>
      </w:r>
    </w:p>
    <w:p w:rsidR="00226BA6" w:rsidRPr="00226BA6" w:rsidRDefault="00226BA6" w:rsidP="00226BA6">
      <w:pPr>
        <w:jc w:val="both"/>
        <w:rPr>
          <w:rFonts w:ascii="Verdana" w:hAnsi="Verdana"/>
          <w:b/>
          <w:bCs/>
          <w:sz w:val="20"/>
          <w:szCs w:val="24"/>
        </w:rPr>
      </w:pPr>
      <w:r w:rsidRPr="00226BA6">
        <w:rPr>
          <w:rFonts w:ascii="Verdana" w:hAnsi="Verdana"/>
          <w:b/>
          <w:bCs/>
          <w:sz w:val="20"/>
          <w:szCs w:val="24"/>
        </w:rPr>
        <w:t>ACUERDO</w:t>
      </w:r>
    </w:p>
    <w:p w:rsidR="00226BA6" w:rsidRPr="00226BA6" w:rsidRDefault="00226BA6" w:rsidP="00226BA6">
      <w:pPr>
        <w:jc w:val="both"/>
        <w:rPr>
          <w:rFonts w:ascii="Verdana" w:hAnsi="Verdana"/>
          <w:bCs/>
          <w:sz w:val="20"/>
          <w:szCs w:val="24"/>
        </w:rPr>
      </w:pPr>
      <w:r w:rsidRPr="00226BA6">
        <w:rPr>
          <w:rFonts w:ascii="Verdana" w:hAnsi="Verdana"/>
          <w:b/>
          <w:bCs/>
          <w:sz w:val="20"/>
          <w:szCs w:val="24"/>
        </w:rPr>
        <w:t>Primero. </w:t>
      </w:r>
      <w:r w:rsidRPr="00226BA6">
        <w:rPr>
          <w:rFonts w:ascii="Verdana" w:hAnsi="Verdana"/>
          <w:bCs/>
          <w:sz w:val="20"/>
          <w:szCs w:val="24"/>
        </w:rPr>
        <w:t xml:space="preserve">A partir del veintinueve de octubre de dos mil dieciocho, se deja sin efectos la adscripción del Magistrado José Alfonso Padilla Manjarrez en la Primera Ponencia de la Sala </w:t>
      </w:r>
      <w:r w:rsidRPr="00226BA6">
        <w:rPr>
          <w:rFonts w:ascii="Verdana" w:hAnsi="Verdana"/>
          <w:bCs/>
          <w:sz w:val="20"/>
          <w:szCs w:val="24"/>
        </w:rPr>
        <w:lastRenderedPageBreak/>
        <w:t>Regional de Chiapas, establecida mediante Acuerdo G/JGA/29/2018, dictado por la Junta de Gobierno y Administración en sesión de fecha tres de mayo de dos mil dieciocho.</w:t>
      </w:r>
    </w:p>
    <w:p w:rsidR="00226BA6" w:rsidRPr="00226BA6" w:rsidRDefault="00226BA6" w:rsidP="00226BA6">
      <w:pPr>
        <w:jc w:val="both"/>
        <w:rPr>
          <w:rFonts w:ascii="Verdana" w:hAnsi="Verdana"/>
          <w:bCs/>
          <w:sz w:val="20"/>
          <w:szCs w:val="24"/>
        </w:rPr>
      </w:pPr>
      <w:r w:rsidRPr="00226BA6">
        <w:rPr>
          <w:rFonts w:ascii="Verdana" w:hAnsi="Verdana"/>
          <w:b/>
          <w:bCs/>
          <w:sz w:val="20"/>
          <w:szCs w:val="24"/>
        </w:rPr>
        <w:t>Segundo. </w:t>
      </w:r>
      <w:r w:rsidRPr="00226BA6">
        <w:rPr>
          <w:rFonts w:ascii="Verdana" w:hAnsi="Verdana"/>
          <w:bCs/>
          <w:sz w:val="20"/>
          <w:szCs w:val="24"/>
        </w:rPr>
        <w:t>A partir del veintinueve de octubre de dos mil dieciocho, se adscribe al Magistrado José Alfonso Padilla Manjarrez a la Primera Ponencia de la Primera Sala Regional Norte-Este del Estado de México.</w:t>
      </w:r>
    </w:p>
    <w:p w:rsidR="00226BA6" w:rsidRPr="00226BA6" w:rsidRDefault="00226BA6" w:rsidP="00226BA6">
      <w:pPr>
        <w:jc w:val="both"/>
        <w:rPr>
          <w:rFonts w:ascii="Verdana" w:hAnsi="Verdana"/>
          <w:bCs/>
          <w:sz w:val="20"/>
          <w:szCs w:val="24"/>
        </w:rPr>
      </w:pPr>
      <w:r w:rsidRPr="00226BA6">
        <w:rPr>
          <w:rFonts w:ascii="Verdana" w:hAnsi="Verdana"/>
          <w:b/>
          <w:bCs/>
          <w:sz w:val="20"/>
          <w:szCs w:val="24"/>
        </w:rPr>
        <w:t>Tercero. </w:t>
      </w:r>
      <w:r w:rsidRPr="00226BA6">
        <w:rPr>
          <w:rFonts w:ascii="Verdana" w:hAnsi="Verdana"/>
          <w:bCs/>
          <w:sz w:val="20"/>
          <w:szCs w:val="24"/>
        </w:rPr>
        <w:t xml:space="preserve">Por lo anterior, se aprueba que la Licenciada Alejandra Martínez </w:t>
      </w:r>
      <w:proofErr w:type="spellStart"/>
      <w:r w:rsidRPr="00226BA6">
        <w:rPr>
          <w:rFonts w:ascii="Verdana" w:hAnsi="Verdana"/>
          <w:bCs/>
          <w:sz w:val="20"/>
          <w:szCs w:val="24"/>
        </w:rPr>
        <w:t>Martínez</w:t>
      </w:r>
      <w:proofErr w:type="spellEnd"/>
      <w:r w:rsidRPr="00226BA6">
        <w:rPr>
          <w:rFonts w:ascii="Verdana" w:hAnsi="Verdana"/>
          <w:bCs/>
          <w:sz w:val="20"/>
          <w:szCs w:val="24"/>
        </w:rPr>
        <w:t>, Primera Secretaria de Acuerdos adscrita a la Primera Ponencia de la Sala Regional de Chiapas, supla la falta del Magistrado en la ponencia de su adscripción, con efectos a partir del veintinueve de octubre de dos mil dieciocho y hasta que la Junta de Gobierno y Administración emita Acuerdo en contrario.</w:t>
      </w:r>
    </w:p>
    <w:p w:rsidR="00226BA6" w:rsidRPr="00226BA6" w:rsidRDefault="00226BA6" w:rsidP="00226BA6">
      <w:pPr>
        <w:jc w:val="both"/>
        <w:rPr>
          <w:rFonts w:ascii="Verdana" w:hAnsi="Verdana"/>
          <w:bCs/>
          <w:sz w:val="20"/>
          <w:szCs w:val="24"/>
        </w:rPr>
      </w:pPr>
      <w:r w:rsidRPr="00226BA6">
        <w:rPr>
          <w:rFonts w:ascii="Verdana" w:hAnsi="Verdana"/>
          <w:b/>
          <w:bCs/>
          <w:sz w:val="20"/>
          <w:szCs w:val="24"/>
        </w:rPr>
        <w:t>Cuarto. </w:t>
      </w:r>
      <w:r w:rsidRPr="00226BA6">
        <w:rPr>
          <w:rFonts w:ascii="Verdana" w:hAnsi="Verdana"/>
          <w:bCs/>
          <w:sz w:val="20"/>
          <w:szCs w:val="24"/>
        </w:rPr>
        <w:t>El Magistrado José Alfonso Padilla Manjarrez deberá entregar la Ponencia a que se hace referencia en el acuerdo primero del presente Acuerdo, conforme a lo señalado en el artículo 105 del Reglamento Interior de este Tribunal.</w:t>
      </w:r>
    </w:p>
    <w:p w:rsidR="00226BA6" w:rsidRPr="00226BA6" w:rsidRDefault="00226BA6" w:rsidP="00226BA6">
      <w:pPr>
        <w:jc w:val="both"/>
        <w:rPr>
          <w:rFonts w:ascii="Verdana" w:hAnsi="Verdana"/>
          <w:bCs/>
          <w:sz w:val="20"/>
          <w:szCs w:val="24"/>
        </w:rPr>
      </w:pPr>
      <w:r w:rsidRPr="00226BA6">
        <w:rPr>
          <w:rFonts w:ascii="Verdana" w:hAnsi="Verdana"/>
          <w:b/>
          <w:bCs/>
          <w:sz w:val="20"/>
          <w:szCs w:val="24"/>
        </w:rPr>
        <w:t>Quinto. </w:t>
      </w:r>
      <w:r w:rsidRPr="00226BA6">
        <w:rPr>
          <w:rFonts w:ascii="Verdana" w:hAnsi="Verdana"/>
          <w:bCs/>
          <w:sz w:val="20"/>
          <w:szCs w:val="24"/>
        </w:rPr>
        <w:t>El Magistrado José Alfonso Padilla Manjarrez, así como la Licenciada Alejandra Martínez </w:t>
      </w:r>
      <w:proofErr w:type="spellStart"/>
      <w:r w:rsidRPr="00226BA6">
        <w:rPr>
          <w:rFonts w:ascii="Verdana" w:hAnsi="Verdana"/>
          <w:bCs/>
          <w:sz w:val="20"/>
          <w:szCs w:val="24"/>
        </w:rPr>
        <w:t>Martínez</w:t>
      </w:r>
      <w:proofErr w:type="spellEnd"/>
      <w:r w:rsidRPr="00226BA6">
        <w:rPr>
          <w:rFonts w:ascii="Verdana" w:hAnsi="Verdana"/>
          <w:bCs/>
          <w:sz w:val="20"/>
          <w:szCs w:val="24"/>
        </w:rPr>
        <w:t>, deberán hacer del conocimiento de las partes el presente Acuerdo en el primer proveído que dicte en cada uno de los asuntos de su competencia y deberán de colocar una copia del mismo en la ventanilla de Oficialía de Partes, así como en los lugares visibles al público en general dentro de la Sala de su adscripción.</w:t>
      </w:r>
    </w:p>
    <w:p w:rsidR="00226BA6" w:rsidRPr="00226BA6" w:rsidRDefault="00226BA6" w:rsidP="00226BA6">
      <w:pPr>
        <w:jc w:val="both"/>
        <w:rPr>
          <w:rFonts w:ascii="Verdana" w:hAnsi="Verdana"/>
          <w:bCs/>
          <w:sz w:val="20"/>
          <w:szCs w:val="24"/>
        </w:rPr>
      </w:pPr>
      <w:r w:rsidRPr="00226BA6">
        <w:rPr>
          <w:rFonts w:ascii="Verdana" w:hAnsi="Verdana"/>
          <w:b/>
          <w:bCs/>
          <w:sz w:val="20"/>
          <w:szCs w:val="24"/>
        </w:rPr>
        <w:t>Sexto. </w:t>
      </w:r>
      <w:r w:rsidRPr="00226BA6">
        <w:rPr>
          <w:rFonts w:ascii="Verdana" w:hAnsi="Verdana"/>
          <w:bCs/>
          <w:sz w:val="20"/>
          <w:szCs w:val="24"/>
        </w:rPr>
        <w:t xml:space="preserve">Notifíquese el presente Acuerdo al Magistrado José Alfonso Padilla Manjarrez, así como a la Licenciada Alejandra Martínez </w:t>
      </w:r>
      <w:proofErr w:type="spellStart"/>
      <w:r w:rsidRPr="00226BA6">
        <w:rPr>
          <w:rFonts w:ascii="Verdana" w:hAnsi="Verdana"/>
          <w:bCs/>
          <w:sz w:val="20"/>
          <w:szCs w:val="24"/>
        </w:rPr>
        <w:t>Martínez</w:t>
      </w:r>
      <w:proofErr w:type="spellEnd"/>
      <w:r w:rsidRPr="00226BA6">
        <w:rPr>
          <w:rFonts w:ascii="Verdana" w:hAnsi="Verdana"/>
          <w:bCs/>
          <w:sz w:val="20"/>
          <w:szCs w:val="24"/>
        </w:rPr>
        <w:t>.</w:t>
      </w:r>
    </w:p>
    <w:p w:rsidR="00226BA6" w:rsidRPr="00226BA6" w:rsidRDefault="00226BA6" w:rsidP="00226BA6">
      <w:pPr>
        <w:jc w:val="both"/>
        <w:rPr>
          <w:rFonts w:ascii="Verdana" w:hAnsi="Verdana"/>
          <w:bCs/>
          <w:sz w:val="20"/>
          <w:szCs w:val="24"/>
        </w:rPr>
      </w:pPr>
      <w:r w:rsidRPr="00226BA6">
        <w:rPr>
          <w:rFonts w:ascii="Verdana" w:hAnsi="Verdana"/>
          <w:b/>
          <w:bCs/>
          <w:sz w:val="20"/>
          <w:szCs w:val="24"/>
        </w:rPr>
        <w:t>Séptimo. </w:t>
      </w:r>
      <w:r w:rsidRPr="00226BA6">
        <w:rPr>
          <w:rFonts w:ascii="Verdana" w:hAnsi="Verdana"/>
          <w:bCs/>
          <w:sz w:val="20"/>
          <w:szCs w:val="24"/>
        </w:rPr>
        <w:t>Publíquese el presente Acuerdo en el Diario Oficial de la Federación y en la página web institucional del Tribunal Federal de Justicia Administrativa.</w:t>
      </w:r>
    </w:p>
    <w:p w:rsidR="00226BA6" w:rsidRPr="00226BA6" w:rsidRDefault="00226BA6" w:rsidP="00226BA6">
      <w:pPr>
        <w:jc w:val="both"/>
        <w:rPr>
          <w:rFonts w:ascii="Verdana" w:hAnsi="Verdana"/>
          <w:bCs/>
          <w:sz w:val="20"/>
          <w:szCs w:val="24"/>
        </w:rPr>
      </w:pPr>
      <w:r w:rsidRPr="00226BA6">
        <w:rPr>
          <w:rFonts w:ascii="Verdana" w:hAnsi="Verdana"/>
          <w:b/>
          <w:bCs/>
          <w:sz w:val="20"/>
          <w:szCs w:val="24"/>
        </w:rPr>
        <w:t>Octavo. </w:t>
      </w:r>
      <w:r w:rsidRPr="00226BA6">
        <w:rPr>
          <w:rFonts w:ascii="Verdana" w:hAnsi="Verdana"/>
          <w:bCs/>
          <w:sz w:val="20"/>
          <w:szCs w:val="24"/>
        </w:rPr>
        <w:t>Otórguense las facilidades administrativas que sean necesarias para el cumplimiento del presente Acuerdo.</w:t>
      </w:r>
    </w:p>
    <w:p w:rsidR="00226BA6" w:rsidRPr="00226BA6" w:rsidRDefault="00226BA6" w:rsidP="00226BA6">
      <w:pPr>
        <w:jc w:val="both"/>
        <w:rPr>
          <w:rFonts w:ascii="Verdana" w:hAnsi="Verdana"/>
          <w:bCs/>
          <w:sz w:val="20"/>
          <w:szCs w:val="24"/>
        </w:rPr>
      </w:pPr>
      <w:r w:rsidRPr="00226BA6">
        <w:rPr>
          <w:rFonts w:ascii="Verdana" w:hAnsi="Verdana"/>
          <w:bCs/>
          <w:sz w:val="20"/>
          <w:szCs w:val="24"/>
        </w:rPr>
        <w:t xml:space="preserve">Dictado en sesión de fecha veintitrés de octubre de dos mil dieciocho, por unanimidad de votos de los Magistrados Adalberto Gaspar Salgado Borrego, Guillermo Valls </w:t>
      </w:r>
      <w:proofErr w:type="spellStart"/>
      <w:r w:rsidRPr="00226BA6">
        <w:rPr>
          <w:rFonts w:ascii="Verdana" w:hAnsi="Verdana"/>
          <w:bCs/>
          <w:sz w:val="20"/>
          <w:szCs w:val="24"/>
        </w:rPr>
        <w:t>Esponda</w:t>
      </w:r>
      <w:proofErr w:type="spellEnd"/>
      <w:r w:rsidRPr="00226BA6">
        <w:rPr>
          <w:rFonts w:ascii="Verdana" w:hAnsi="Verdana"/>
          <w:bCs/>
          <w:sz w:val="20"/>
          <w:szCs w:val="24"/>
        </w:rPr>
        <w:t xml:space="preserve">, Juan Ángel Chávez Ramírez y Carlos </w:t>
      </w:r>
      <w:proofErr w:type="spellStart"/>
      <w:r w:rsidRPr="00226BA6">
        <w:rPr>
          <w:rFonts w:ascii="Verdana" w:hAnsi="Verdana"/>
          <w:bCs/>
          <w:sz w:val="20"/>
          <w:szCs w:val="24"/>
        </w:rPr>
        <w:t>Chaurand</w:t>
      </w:r>
      <w:proofErr w:type="spellEnd"/>
      <w:r w:rsidRPr="00226BA6">
        <w:rPr>
          <w:rFonts w:ascii="Verdana" w:hAnsi="Verdana"/>
          <w:bCs/>
          <w:sz w:val="20"/>
          <w:szCs w:val="24"/>
        </w:rPr>
        <w:t xml:space="preserve"> Arzate.- Firman el Magistrado </w:t>
      </w:r>
      <w:r w:rsidRPr="00226BA6">
        <w:rPr>
          <w:rFonts w:ascii="Verdana" w:hAnsi="Verdana"/>
          <w:b/>
          <w:bCs/>
          <w:sz w:val="20"/>
          <w:szCs w:val="24"/>
        </w:rPr>
        <w:t xml:space="preserve">Carlos </w:t>
      </w:r>
      <w:proofErr w:type="spellStart"/>
      <w:r w:rsidRPr="00226BA6">
        <w:rPr>
          <w:rFonts w:ascii="Verdana" w:hAnsi="Verdana"/>
          <w:b/>
          <w:bCs/>
          <w:sz w:val="20"/>
          <w:szCs w:val="24"/>
        </w:rPr>
        <w:t>Chaurand</w:t>
      </w:r>
      <w:proofErr w:type="spellEnd"/>
      <w:r w:rsidRPr="00226BA6">
        <w:rPr>
          <w:rFonts w:ascii="Verdana" w:hAnsi="Verdana"/>
          <w:b/>
          <w:bCs/>
          <w:sz w:val="20"/>
          <w:szCs w:val="24"/>
        </w:rPr>
        <w:t xml:space="preserve"> Arzate</w:t>
      </w:r>
      <w:r w:rsidRPr="00226BA6">
        <w:rPr>
          <w:rFonts w:ascii="Verdana" w:hAnsi="Verdana"/>
          <w:bCs/>
          <w:sz w:val="20"/>
          <w:szCs w:val="24"/>
        </w:rPr>
        <w:t>, Presidente de la Junta de Gobierno y Administración del Tribunal Federal de Justicia Administrativa, y el Licenciado</w:t>
      </w:r>
      <w:r w:rsidRPr="00226BA6">
        <w:rPr>
          <w:rFonts w:ascii="Verdana" w:hAnsi="Verdana"/>
          <w:b/>
          <w:bCs/>
          <w:sz w:val="20"/>
          <w:szCs w:val="24"/>
        </w:rPr>
        <w:t> Pedro Alberto De La Rosa Manzano</w:t>
      </w:r>
      <w:r w:rsidRPr="00226BA6">
        <w:rPr>
          <w:rFonts w:ascii="Verdana" w:hAnsi="Verdana"/>
          <w:bCs/>
          <w:sz w:val="20"/>
          <w:szCs w:val="24"/>
        </w:rPr>
        <w:t xml:space="preserve">, Secretario Auxiliar de la Junta de Gobierno y Administración, quien da fe; con fundamento en los artículos 54, fracción XVI y 61, fracciones II y III, de la Ley Orgánica del Tribunal Federal de </w:t>
      </w:r>
      <w:proofErr w:type="spellStart"/>
      <w:r w:rsidRPr="00226BA6">
        <w:rPr>
          <w:rFonts w:ascii="Verdana" w:hAnsi="Verdana"/>
          <w:bCs/>
          <w:sz w:val="20"/>
          <w:szCs w:val="24"/>
        </w:rPr>
        <w:t>JusticiaAdministrativa</w:t>
      </w:r>
      <w:proofErr w:type="spellEnd"/>
      <w:r w:rsidRPr="00226BA6">
        <w:rPr>
          <w:rFonts w:ascii="Verdana" w:hAnsi="Verdana"/>
          <w:bCs/>
          <w:sz w:val="20"/>
          <w:szCs w:val="24"/>
        </w:rPr>
        <w:t>; así como los artículos 16, fracción VI, 78, fracciones VIII y XI, y 103, del Reglamento Interior del Tribunal Federal de Justicia Fiscal y Administrativa, en relación con el Transitorio Quinto del Decreto por el que se expide la Ley General del Sistema Nacional Anticorrupción; la Ley General de Responsabilidades</w:t>
      </w:r>
    </w:p>
    <w:p w:rsidR="00226BA6" w:rsidRPr="00226BA6" w:rsidRDefault="00226BA6" w:rsidP="00226BA6">
      <w:pPr>
        <w:jc w:val="both"/>
        <w:rPr>
          <w:rFonts w:ascii="Verdana" w:hAnsi="Verdana"/>
          <w:bCs/>
          <w:sz w:val="20"/>
          <w:szCs w:val="24"/>
        </w:rPr>
      </w:pPr>
      <w:r w:rsidRPr="00226BA6">
        <w:rPr>
          <w:rFonts w:ascii="Verdana" w:hAnsi="Verdana"/>
          <w:bCs/>
          <w:sz w:val="20"/>
          <w:szCs w:val="24"/>
        </w:rPr>
        <w:t>Administrativas, y la Ley Orgánica del Tribunal Federal de Justicia Administrativa.- Rúbricas.</w:t>
      </w:r>
    </w:p>
    <w:p w:rsidR="0097690E" w:rsidRPr="0097690E" w:rsidRDefault="0097690E" w:rsidP="0097690E">
      <w:pPr>
        <w:jc w:val="both"/>
        <w:rPr>
          <w:rFonts w:ascii="Verdana" w:hAnsi="Verdana"/>
          <w:bCs/>
          <w:sz w:val="20"/>
          <w:szCs w:val="24"/>
        </w:rPr>
      </w:pPr>
      <w:bookmarkStart w:id="0" w:name="_GoBack"/>
      <w:bookmarkEnd w:id="0"/>
    </w:p>
    <w:p w:rsidR="00A0102E" w:rsidRDefault="00A0102E"/>
    <w:sectPr w:rsidR="00A010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0E"/>
    <w:rsid w:val="00226BA6"/>
    <w:rsid w:val="0047264B"/>
    <w:rsid w:val="00807AD8"/>
    <w:rsid w:val="0097690E"/>
    <w:rsid w:val="00A0102E"/>
    <w:rsid w:val="00C12260"/>
    <w:rsid w:val="00CC30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12A87-BD9F-4B39-95E5-CCC138D4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0560">
      <w:bodyDiv w:val="1"/>
      <w:marLeft w:val="0"/>
      <w:marRight w:val="0"/>
      <w:marTop w:val="0"/>
      <w:marBottom w:val="0"/>
      <w:divBdr>
        <w:top w:val="none" w:sz="0" w:space="0" w:color="auto"/>
        <w:left w:val="none" w:sz="0" w:space="0" w:color="auto"/>
        <w:bottom w:val="none" w:sz="0" w:space="0" w:color="auto"/>
        <w:right w:val="none" w:sz="0" w:space="0" w:color="auto"/>
      </w:divBdr>
    </w:div>
    <w:div w:id="234897522">
      <w:bodyDiv w:val="1"/>
      <w:marLeft w:val="0"/>
      <w:marRight w:val="0"/>
      <w:marTop w:val="0"/>
      <w:marBottom w:val="0"/>
      <w:divBdr>
        <w:top w:val="none" w:sz="0" w:space="0" w:color="auto"/>
        <w:left w:val="none" w:sz="0" w:space="0" w:color="auto"/>
        <w:bottom w:val="none" w:sz="0" w:space="0" w:color="auto"/>
        <w:right w:val="none" w:sz="0" w:space="0" w:color="auto"/>
      </w:divBdr>
      <w:divsChild>
        <w:div w:id="1980987984">
          <w:marLeft w:val="0"/>
          <w:marRight w:val="0"/>
          <w:marTop w:val="101"/>
          <w:marBottom w:val="101"/>
          <w:divBdr>
            <w:top w:val="none" w:sz="0" w:space="0" w:color="auto"/>
            <w:left w:val="none" w:sz="0" w:space="0" w:color="auto"/>
            <w:bottom w:val="none" w:sz="0" w:space="0" w:color="auto"/>
            <w:right w:val="none" w:sz="0" w:space="0" w:color="auto"/>
          </w:divBdr>
        </w:div>
        <w:div w:id="1954053955">
          <w:marLeft w:val="0"/>
          <w:marRight w:val="0"/>
          <w:marTop w:val="0"/>
          <w:marBottom w:val="101"/>
          <w:divBdr>
            <w:top w:val="none" w:sz="0" w:space="0" w:color="auto"/>
            <w:left w:val="none" w:sz="0" w:space="0" w:color="auto"/>
            <w:bottom w:val="none" w:sz="0" w:space="0" w:color="auto"/>
            <w:right w:val="none" w:sz="0" w:space="0" w:color="auto"/>
          </w:divBdr>
        </w:div>
        <w:div w:id="1479880004">
          <w:marLeft w:val="0"/>
          <w:marRight w:val="0"/>
          <w:marTop w:val="101"/>
          <w:marBottom w:val="101"/>
          <w:divBdr>
            <w:top w:val="none" w:sz="0" w:space="0" w:color="auto"/>
            <w:left w:val="none" w:sz="0" w:space="0" w:color="auto"/>
            <w:bottom w:val="none" w:sz="0" w:space="0" w:color="auto"/>
            <w:right w:val="none" w:sz="0" w:space="0" w:color="auto"/>
          </w:divBdr>
        </w:div>
        <w:div w:id="433399707">
          <w:marLeft w:val="0"/>
          <w:marRight w:val="0"/>
          <w:marTop w:val="0"/>
          <w:marBottom w:val="101"/>
          <w:divBdr>
            <w:top w:val="none" w:sz="0" w:space="0" w:color="auto"/>
            <w:left w:val="none" w:sz="0" w:space="0" w:color="auto"/>
            <w:bottom w:val="none" w:sz="0" w:space="0" w:color="auto"/>
            <w:right w:val="none" w:sz="0" w:space="0" w:color="auto"/>
          </w:divBdr>
        </w:div>
        <w:div w:id="1878659545">
          <w:marLeft w:val="0"/>
          <w:marRight w:val="0"/>
          <w:marTop w:val="0"/>
          <w:marBottom w:val="101"/>
          <w:divBdr>
            <w:top w:val="none" w:sz="0" w:space="0" w:color="auto"/>
            <w:left w:val="none" w:sz="0" w:space="0" w:color="auto"/>
            <w:bottom w:val="none" w:sz="0" w:space="0" w:color="auto"/>
            <w:right w:val="none" w:sz="0" w:space="0" w:color="auto"/>
          </w:divBdr>
        </w:div>
        <w:div w:id="1153838964">
          <w:marLeft w:val="0"/>
          <w:marRight w:val="0"/>
          <w:marTop w:val="0"/>
          <w:marBottom w:val="101"/>
          <w:divBdr>
            <w:top w:val="none" w:sz="0" w:space="0" w:color="auto"/>
            <w:left w:val="none" w:sz="0" w:space="0" w:color="auto"/>
            <w:bottom w:val="none" w:sz="0" w:space="0" w:color="auto"/>
            <w:right w:val="none" w:sz="0" w:space="0" w:color="auto"/>
          </w:divBdr>
        </w:div>
        <w:div w:id="2044750873">
          <w:marLeft w:val="0"/>
          <w:marRight w:val="0"/>
          <w:marTop w:val="0"/>
          <w:marBottom w:val="101"/>
          <w:divBdr>
            <w:top w:val="none" w:sz="0" w:space="0" w:color="auto"/>
            <w:left w:val="none" w:sz="0" w:space="0" w:color="auto"/>
            <w:bottom w:val="none" w:sz="0" w:space="0" w:color="auto"/>
            <w:right w:val="none" w:sz="0" w:space="0" w:color="auto"/>
          </w:divBdr>
        </w:div>
        <w:div w:id="766774314">
          <w:marLeft w:val="0"/>
          <w:marRight w:val="0"/>
          <w:marTop w:val="0"/>
          <w:marBottom w:val="101"/>
          <w:divBdr>
            <w:top w:val="none" w:sz="0" w:space="0" w:color="auto"/>
            <w:left w:val="none" w:sz="0" w:space="0" w:color="auto"/>
            <w:bottom w:val="none" w:sz="0" w:space="0" w:color="auto"/>
            <w:right w:val="none" w:sz="0" w:space="0" w:color="auto"/>
          </w:divBdr>
        </w:div>
        <w:div w:id="1160779823">
          <w:marLeft w:val="0"/>
          <w:marRight w:val="0"/>
          <w:marTop w:val="0"/>
          <w:marBottom w:val="101"/>
          <w:divBdr>
            <w:top w:val="none" w:sz="0" w:space="0" w:color="auto"/>
            <w:left w:val="none" w:sz="0" w:space="0" w:color="auto"/>
            <w:bottom w:val="none" w:sz="0" w:space="0" w:color="auto"/>
            <w:right w:val="none" w:sz="0" w:space="0" w:color="auto"/>
          </w:divBdr>
        </w:div>
        <w:div w:id="1282153014">
          <w:marLeft w:val="0"/>
          <w:marRight w:val="0"/>
          <w:marTop w:val="0"/>
          <w:marBottom w:val="101"/>
          <w:divBdr>
            <w:top w:val="none" w:sz="0" w:space="0" w:color="auto"/>
            <w:left w:val="none" w:sz="0" w:space="0" w:color="auto"/>
            <w:bottom w:val="none" w:sz="0" w:space="0" w:color="auto"/>
            <w:right w:val="none" w:sz="0" w:space="0" w:color="auto"/>
          </w:divBdr>
        </w:div>
        <w:div w:id="526677253">
          <w:marLeft w:val="0"/>
          <w:marRight w:val="0"/>
          <w:marTop w:val="0"/>
          <w:marBottom w:val="101"/>
          <w:divBdr>
            <w:top w:val="none" w:sz="0" w:space="0" w:color="auto"/>
            <w:left w:val="none" w:sz="0" w:space="0" w:color="auto"/>
            <w:bottom w:val="none" w:sz="0" w:space="0" w:color="auto"/>
            <w:right w:val="none" w:sz="0" w:space="0" w:color="auto"/>
          </w:divBdr>
        </w:div>
        <w:div w:id="1772235662">
          <w:marLeft w:val="0"/>
          <w:marRight w:val="0"/>
          <w:marTop w:val="0"/>
          <w:marBottom w:val="101"/>
          <w:divBdr>
            <w:top w:val="none" w:sz="0" w:space="0" w:color="auto"/>
            <w:left w:val="none" w:sz="0" w:space="0" w:color="auto"/>
            <w:bottom w:val="none" w:sz="0" w:space="0" w:color="auto"/>
            <w:right w:val="none" w:sz="0" w:space="0" w:color="auto"/>
          </w:divBdr>
        </w:div>
        <w:div w:id="1808936693">
          <w:marLeft w:val="0"/>
          <w:marRight w:val="0"/>
          <w:marTop w:val="0"/>
          <w:marBottom w:val="101"/>
          <w:divBdr>
            <w:top w:val="none" w:sz="0" w:space="0" w:color="auto"/>
            <w:left w:val="none" w:sz="0" w:space="0" w:color="auto"/>
            <w:bottom w:val="none" w:sz="0" w:space="0" w:color="auto"/>
            <w:right w:val="none" w:sz="0" w:space="0" w:color="auto"/>
          </w:divBdr>
        </w:div>
        <w:div w:id="260265789">
          <w:marLeft w:val="0"/>
          <w:marRight w:val="0"/>
          <w:marTop w:val="0"/>
          <w:marBottom w:val="101"/>
          <w:divBdr>
            <w:top w:val="none" w:sz="0" w:space="0" w:color="auto"/>
            <w:left w:val="none" w:sz="0" w:space="0" w:color="auto"/>
            <w:bottom w:val="none" w:sz="0" w:space="0" w:color="auto"/>
            <w:right w:val="none" w:sz="0" w:space="0" w:color="auto"/>
          </w:divBdr>
        </w:div>
        <w:div w:id="1614046405">
          <w:marLeft w:val="0"/>
          <w:marRight w:val="0"/>
          <w:marTop w:val="101"/>
          <w:marBottom w:val="101"/>
          <w:divBdr>
            <w:top w:val="none" w:sz="0" w:space="0" w:color="auto"/>
            <w:left w:val="none" w:sz="0" w:space="0" w:color="auto"/>
            <w:bottom w:val="none" w:sz="0" w:space="0" w:color="auto"/>
            <w:right w:val="none" w:sz="0" w:space="0" w:color="auto"/>
          </w:divBdr>
        </w:div>
        <w:div w:id="162359579">
          <w:marLeft w:val="0"/>
          <w:marRight w:val="0"/>
          <w:marTop w:val="0"/>
          <w:marBottom w:val="101"/>
          <w:divBdr>
            <w:top w:val="none" w:sz="0" w:space="0" w:color="auto"/>
            <w:left w:val="none" w:sz="0" w:space="0" w:color="auto"/>
            <w:bottom w:val="none" w:sz="0" w:space="0" w:color="auto"/>
            <w:right w:val="none" w:sz="0" w:space="0" w:color="auto"/>
          </w:divBdr>
        </w:div>
        <w:div w:id="1435515919">
          <w:marLeft w:val="0"/>
          <w:marRight w:val="0"/>
          <w:marTop w:val="0"/>
          <w:marBottom w:val="101"/>
          <w:divBdr>
            <w:top w:val="none" w:sz="0" w:space="0" w:color="auto"/>
            <w:left w:val="none" w:sz="0" w:space="0" w:color="auto"/>
            <w:bottom w:val="none" w:sz="0" w:space="0" w:color="auto"/>
            <w:right w:val="none" w:sz="0" w:space="0" w:color="auto"/>
          </w:divBdr>
        </w:div>
        <w:div w:id="500857626">
          <w:marLeft w:val="0"/>
          <w:marRight w:val="0"/>
          <w:marTop w:val="0"/>
          <w:marBottom w:val="101"/>
          <w:divBdr>
            <w:top w:val="none" w:sz="0" w:space="0" w:color="auto"/>
            <w:left w:val="none" w:sz="0" w:space="0" w:color="auto"/>
            <w:bottom w:val="none" w:sz="0" w:space="0" w:color="auto"/>
            <w:right w:val="none" w:sz="0" w:space="0" w:color="auto"/>
          </w:divBdr>
        </w:div>
        <w:div w:id="953445029">
          <w:marLeft w:val="0"/>
          <w:marRight w:val="0"/>
          <w:marTop w:val="0"/>
          <w:marBottom w:val="101"/>
          <w:divBdr>
            <w:top w:val="none" w:sz="0" w:space="0" w:color="auto"/>
            <w:left w:val="none" w:sz="0" w:space="0" w:color="auto"/>
            <w:bottom w:val="none" w:sz="0" w:space="0" w:color="auto"/>
            <w:right w:val="none" w:sz="0" w:space="0" w:color="auto"/>
          </w:divBdr>
        </w:div>
        <w:div w:id="1417478729">
          <w:marLeft w:val="0"/>
          <w:marRight w:val="0"/>
          <w:marTop w:val="0"/>
          <w:marBottom w:val="101"/>
          <w:divBdr>
            <w:top w:val="none" w:sz="0" w:space="0" w:color="auto"/>
            <w:left w:val="none" w:sz="0" w:space="0" w:color="auto"/>
            <w:bottom w:val="none" w:sz="0" w:space="0" w:color="auto"/>
            <w:right w:val="none" w:sz="0" w:space="0" w:color="auto"/>
          </w:divBdr>
        </w:div>
        <w:div w:id="722600200">
          <w:marLeft w:val="0"/>
          <w:marRight w:val="0"/>
          <w:marTop w:val="0"/>
          <w:marBottom w:val="101"/>
          <w:divBdr>
            <w:top w:val="none" w:sz="0" w:space="0" w:color="auto"/>
            <w:left w:val="none" w:sz="0" w:space="0" w:color="auto"/>
            <w:bottom w:val="none" w:sz="0" w:space="0" w:color="auto"/>
            <w:right w:val="none" w:sz="0" w:space="0" w:color="auto"/>
          </w:divBdr>
        </w:div>
        <w:div w:id="540752597">
          <w:marLeft w:val="0"/>
          <w:marRight w:val="0"/>
          <w:marTop w:val="0"/>
          <w:marBottom w:val="101"/>
          <w:divBdr>
            <w:top w:val="none" w:sz="0" w:space="0" w:color="auto"/>
            <w:left w:val="none" w:sz="0" w:space="0" w:color="auto"/>
            <w:bottom w:val="none" w:sz="0" w:space="0" w:color="auto"/>
            <w:right w:val="none" w:sz="0" w:space="0" w:color="auto"/>
          </w:divBdr>
        </w:div>
        <w:div w:id="172260283">
          <w:marLeft w:val="0"/>
          <w:marRight w:val="0"/>
          <w:marTop w:val="0"/>
          <w:marBottom w:val="101"/>
          <w:divBdr>
            <w:top w:val="none" w:sz="0" w:space="0" w:color="auto"/>
            <w:left w:val="none" w:sz="0" w:space="0" w:color="auto"/>
            <w:bottom w:val="none" w:sz="0" w:space="0" w:color="auto"/>
            <w:right w:val="none" w:sz="0" w:space="0" w:color="auto"/>
          </w:divBdr>
        </w:div>
        <w:div w:id="1828135091">
          <w:marLeft w:val="0"/>
          <w:marRight w:val="0"/>
          <w:marTop w:val="0"/>
          <w:marBottom w:val="101"/>
          <w:divBdr>
            <w:top w:val="none" w:sz="0" w:space="0" w:color="auto"/>
            <w:left w:val="none" w:sz="0" w:space="0" w:color="auto"/>
            <w:bottom w:val="none" w:sz="0" w:space="0" w:color="auto"/>
            <w:right w:val="none" w:sz="0" w:space="0" w:color="auto"/>
          </w:divBdr>
        </w:div>
        <w:div w:id="2099327216">
          <w:marLeft w:val="0"/>
          <w:marRight w:val="0"/>
          <w:marTop w:val="0"/>
          <w:marBottom w:val="101"/>
          <w:divBdr>
            <w:top w:val="none" w:sz="0" w:space="0" w:color="auto"/>
            <w:left w:val="none" w:sz="0" w:space="0" w:color="auto"/>
            <w:bottom w:val="none" w:sz="0" w:space="0" w:color="auto"/>
            <w:right w:val="none" w:sz="0" w:space="0" w:color="auto"/>
          </w:divBdr>
        </w:div>
      </w:divsChild>
    </w:div>
    <w:div w:id="265621528">
      <w:bodyDiv w:val="1"/>
      <w:marLeft w:val="0"/>
      <w:marRight w:val="0"/>
      <w:marTop w:val="0"/>
      <w:marBottom w:val="0"/>
      <w:divBdr>
        <w:top w:val="none" w:sz="0" w:space="0" w:color="auto"/>
        <w:left w:val="none" w:sz="0" w:space="0" w:color="auto"/>
        <w:bottom w:val="none" w:sz="0" w:space="0" w:color="auto"/>
        <w:right w:val="none" w:sz="0" w:space="0" w:color="auto"/>
      </w:divBdr>
    </w:div>
    <w:div w:id="292028673">
      <w:bodyDiv w:val="1"/>
      <w:marLeft w:val="0"/>
      <w:marRight w:val="0"/>
      <w:marTop w:val="0"/>
      <w:marBottom w:val="0"/>
      <w:divBdr>
        <w:top w:val="none" w:sz="0" w:space="0" w:color="auto"/>
        <w:left w:val="none" w:sz="0" w:space="0" w:color="auto"/>
        <w:bottom w:val="none" w:sz="0" w:space="0" w:color="auto"/>
        <w:right w:val="none" w:sz="0" w:space="0" w:color="auto"/>
      </w:divBdr>
      <w:divsChild>
        <w:div w:id="1322152043">
          <w:marLeft w:val="0"/>
          <w:marRight w:val="0"/>
          <w:marTop w:val="101"/>
          <w:marBottom w:val="101"/>
          <w:divBdr>
            <w:top w:val="none" w:sz="0" w:space="0" w:color="auto"/>
            <w:left w:val="none" w:sz="0" w:space="0" w:color="auto"/>
            <w:bottom w:val="none" w:sz="0" w:space="0" w:color="auto"/>
            <w:right w:val="none" w:sz="0" w:space="0" w:color="auto"/>
          </w:divBdr>
        </w:div>
        <w:div w:id="1504932751">
          <w:marLeft w:val="0"/>
          <w:marRight w:val="0"/>
          <w:marTop w:val="0"/>
          <w:marBottom w:val="101"/>
          <w:divBdr>
            <w:top w:val="none" w:sz="0" w:space="0" w:color="auto"/>
            <w:left w:val="none" w:sz="0" w:space="0" w:color="auto"/>
            <w:bottom w:val="none" w:sz="0" w:space="0" w:color="auto"/>
            <w:right w:val="none" w:sz="0" w:space="0" w:color="auto"/>
          </w:divBdr>
        </w:div>
        <w:div w:id="1541745455">
          <w:marLeft w:val="0"/>
          <w:marRight w:val="0"/>
          <w:marTop w:val="101"/>
          <w:marBottom w:val="101"/>
          <w:divBdr>
            <w:top w:val="none" w:sz="0" w:space="0" w:color="auto"/>
            <w:left w:val="none" w:sz="0" w:space="0" w:color="auto"/>
            <w:bottom w:val="none" w:sz="0" w:space="0" w:color="auto"/>
            <w:right w:val="none" w:sz="0" w:space="0" w:color="auto"/>
          </w:divBdr>
        </w:div>
        <w:div w:id="1111969760">
          <w:marLeft w:val="0"/>
          <w:marRight w:val="0"/>
          <w:marTop w:val="0"/>
          <w:marBottom w:val="101"/>
          <w:divBdr>
            <w:top w:val="none" w:sz="0" w:space="0" w:color="auto"/>
            <w:left w:val="none" w:sz="0" w:space="0" w:color="auto"/>
            <w:bottom w:val="none" w:sz="0" w:space="0" w:color="auto"/>
            <w:right w:val="none" w:sz="0" w:space="0" w:color="auto"/>
          </w:divBdr>
        </w:div>
        <w:div w:id="1891990362">
          <w:marLeft w:val="0"/>
          <w:marRight w:val="0"/>
          <w:marTop w:val="0"/>
          <w:marBottom w:val="101"/>
          <w:divBdr>
            <w:top w:val="none" w:sz="0" w:space="0" w:color="auto"/>
            <w:left w:val="none" w:sz="0" w:space="0" w:color="auto"/>
            <w:bottom w:val="none" w:sz="0" w:space="0" w:color="auto"/>
            <w:right w:val="none" w:sz="0" w:space="0" w:color="auto"/>
          </w:divBdr>
        </w:div>
        <w:div w:id="1602570781">
          <w:marLeft w:val="0"/>
          <w:marRight w:val="0"/>
          <w:marTop w:val="0"/>
          <w:marBottom w:val="101"/>
          <w:divBdr>
            <w:top w:val="none" w:sz="0" w:space="0" w:color="auto"/>
            <w:left w:val="none" w:sz="0" w:space="0" w:color="auto"/>
            <w:bottom w:val="none" w:sz="0" w:space="0" w:color="auto"/>
            <w:right w:val="none" w:sz="0" w:space="0" w:color="auto"/>
          </w:divBdr>
        </w:div>
        <w:div w:id="1804497954">
          <w:marLeft w:val="0"/>
          <w:marRight w:val="0"/>
          <w:marTop w:val="0"/>
          <w:marBottom w:val="101"/>
          <w:divBdr>
            <w:top w:val="none" w:sz="0" w:space="0" w:color="auto"/>
            <w:left w:val="none" w:sz="0" w:space="0" w:color="auto"/>
            <w:bottom w:val="none" w:sz="0" w:space="0" w:color="auto"/>
            <w:right w:val="none" w:sz="0" w:space="0" w:color="auto"/>
          </w:divBdr>
        </w:div>
        <w:div w:id="1767725709">
          <w:marLeft w:val="0"/>
          <w:marRight w:val="0"/>
          <w:marTop w:val="0"/>
          <w:marBottom w:val="101"/>
          <w:divBdr>
            <w:top w:val="none" w:sz="0" w:space="0" w:color="auto"/>
            <w:left w:val="none" w:sz="0" w:space="0" w:color="auto"/>
            <w:bottom w:val="none" w:sz="0" w:space="0" w:color="auto"/>
            <w:right w:val="none" w:sz="0" w:space="0" w:color="auto"/>
          </w:divBdr>
        </w:div>
        <w:div w:id="2052685632">
          <w:marLeft w:val="0"/>
          <w:marRight w:val="0"/>
          <w:marTop w:val="0"/>
          <w:marBottom w:val="101"/>
          <w:divBdr>
            <w:top w:val="none" w:sz="0" w:space="0" w:color="auto"/>
            <w:left w:val="none" w:sz="0" w:space="0" w:color="auto"/>
            <w:bottom w:val="none" w:sz="0" w:space="0" w:color="auto"/>
            <w:right w:val="none" w:sz="0" w:space="0" w:color="auto"/>
          </w:divBdr>
        </w:div>
        <w:div w:id="1909075888">
          <w:marLeft w:val="0"/>
          <w:marRight w:val="0"/>
          <w:marTop w:val="0"/>
          <w:marBottom w:val="101"/>
          <w:divBdr>
            <w:top w:val="none" w:sz="0" w:space="0" w:color="auto"/>
            <w:left w:val="none" w:sz="0" w:space="0" w:color="auto"/>
            <w:bottom w:val="none" w:sz="0" w:space="0" w:color="auto"/>
            <w:right w:val="none" w:sz="0" w:space="0" w:color="auto"/>
          </w:divBdr>
        </w:div>
        <w:div w:id="2027242289">
          <w:marLeft w:val="0"/>
          <w:marRight w:val="0"/>
          <w:marTop w:val="0"/>
          <w:marBottom w:val="101"/>
          <w:divBdr>
            <w:top w:val="none" w:sz="0" w:space="0" w:color="auto"/>
            <w:left w:val="none" w:sz="0" w:space="0" w:color="auto"/>
            <w:bottom w:val="none" w:sz="0" w:space="0" w:color="auto"/>
            <w:right w:val="none" w:sz="0" w:space="0" w:color="auto"/>
          </w:divBdr>
        </w:div>
        <w:div w:id="1528257173">
          <w:marLeft w:val="0"/>
          <w:marRight w:val="0"/>
          <w:marTop w:val="0"/>
          <w:marBottom w:val="101"/>
          <w:divBdr>
            <w:top w:val="none" w:sz="0" w:space="0" w:color="auto"/>
            <w:left w:val="none" w:sz="0" w:space="0" w:color="auto"/>
            <w:bottom w:val="none" w:sz="0" w:space="0" w:color="auto"/>
            <w:right w:val="none" w:sz="0" w:space="0" w:color="auto"/>
          </w:divBdr>
        </w:div>
        <w:div w:id="555507769">
          <w:marLeft w:val="0"/>
          <w:marRight w:val="0"/>
          <w:marTop w:val="0"/>
          <w:marBottom w:val="101"/>
          <w:divBdr>
            <w:top w:val="none" w:sz="0" w:space="0" w:color="auto"/>
            <w:left w:val="none" w:sz="0" w:space="0" w:color="auto"/>
            <w:bottom w:val="none" w:sz="0" w:space="0" w:color="auto"/>
            <w:right w:val="none" w:sz="0" w:space="0" w:color="auto"/>
          </w:divBdr>
        </w:div>
        <w:div w:id="380399537">
          <w:marLeft w:val="0"/>
          <w:marRight w:val="0"/>
          <w:marTop w:val="0"/>
          <w:marBottom w:val="101"/>
          <w:divBdr>
            <w:top w:val="none" w:sz="0" w:space="0" w:color="auto"/>
            <w:left w:val="none" w:sz="0" w:space="0" w:color="auto"/>
            <w:bottom w:val="none" w:sz="0" w:space="0" w:color="auto"/>
            <w:right w:val="none" w:sz="0" w:space="0" w:color="auto"/>
          </w:divBdr>
        </w:div>
        <w:div w:id="336272355">
          <w:marLeft w:val="0"/>
          <w:marRight w:val="0"/>
          <w:marTop w:val="0"/>
          <w:marBottom w:val="101"/>
          <w:divBdr>
            <w:top w:val="none" w:sz="0" w:space="0" w:color="auto"/>
            <w:left w:val="none" w:sz="0" w:space="0" w:color="auto"/>
            <w:bottom w:val="none" w:sz="0" w:space="0" w:color="auto"/>
            <w:right w:val="none" w:sz="0" w:space="0" w:color="auto"/>
          </w:divBdr>
        </w:div>
        <w:div w:id="1748267303">
          <w:marLeft w:val="0"/>
          <w:marRight w:val="0"/>
          <w:marTop w:val="0"/>
          <w:marBottom w:val="101"/>
          <w:divBdr>
            <w:top w:val="none" w:sz="0" w:space="0" w:color="auto"/>
            <w:left w:val="none" w:sz="0" w:space="0" w:color="auto"/>
            <w:bottom w:val="none" w:sz="0" w:space="0" w:color="auto"/>
            <w:right w:val="none" w:sz="0" w:space="0" w:color="auto"/>
          </w:divBdr>
        </w:div>
        <w:div w:id="114639224">
          <w:marLeft w:val="0"/>
          <w:marRight w:val="0"/>
          <w:marTop w:val="101"/>
          <w:marBottom w:val="101"/>
          <w:divBdr>
            <w:top w:val="none" w:sz="0" w:space="0" w:color="auto"/>
            <w:left w:val="none" w:sz="0" w:space="0" w:color="auto"/>
            <w:bottom w:val="none" w:sz="0" w:space="0" w:color="auto"/>
            <w:right w:val="none" w:sz="0" w:space="0" w:color="auto"/>
          </w:divBdr>
        </w:div>
        <w:div w:id="893277030">
          <w:marLeft w:val="0"/>
          <w:marRight w:val="0"/>
          <w:marTop w:val="0"/>
          <w:marBottom w:val="101"/>
          <w:divBdr>
            <w:top w:val="none" w:sz="0" w:space="0" w:color="auto"/>
            <w:left w:val="none" w:sz="0" w:space="0" w:color="auto"/>
            <w:bottom w:val="none" w:sz="0" w:space="0" w:color="auto"/>
            <w:right w:val="none" w:sz="0" w:space="0" w:color="auto"/>
          </w:divBdr>
        </w:div>
        <w:div w:id="372316624">
          <w:marLeft w:val="0"/>
          <w:marRight w:val="0"/>
          <w:marTop w:val="0"/>
          <w:marBottom w:val="101"/>
          <w:divBdr>
            <w:top w:val="none" w:sz="0" w:space="0" w:color="auto"/>
            <w:left w:val="none" w:sz="0" w:space="0" w:color="auto"/>
            <w:bottom w:val="none" w:sz="0" w:space="0" w:color="auto"/>
            <w:right w:val="none" w:sz="0" w:space="0" w:color="auto"/>
          </w:divBdr>
        </w:div>
        <w:div w:id="1389181244">
          <w:marLeft w:val="0"/>
          <w:marRight w:val="0"/>
          <w:marTop w:val="0"/>
          <w:marBottom w:val="101"/>
          <w:divBdr>
            <w:top w:val="none" w:sz="0" w:space="0" w:color="auto"/>
            <w:left w:val="none" w:sz="0" w:space="0" w:color="auto"/>
            <w:bottom w:val="none" w:sz="0" w:space="0" w:color="auto"/>
            <w:right w:val="none" w:sz="0" w:space="0" w:color="auto"/>
          </w:divBdr>
        </w:div>
        <w:div w:id="1522623043">
          <w:marLeft w:val="0"/>
          <w:marRight w:val="0"/>
          <w:marTop w:val="0"/>
          <w:marBottom w:val="101"/>
          <w:divBdr>
            <w:top w:val="none" w:sz="0" w:space="0" w:color="auto"/>
            <w:left w:val="none" w:sz="0" w:space="0" w:color="auto"/>
            <w:bottom w:val="none" w:sz="0" w:space="0" w:color="auto"/>
            <w:right w:val="none" w:sz="0" w:space="0" w:color="auto"/>
          </w:divBdr>
        </w:div>
        <w:div w:id="1031564377">
          <w:marLeft w:val="0"/>
          <w:marRight w:val="0"/>
          <w:marTop w:val="0"/>
          <w:marBottom w:val="101"/>
          <w:divBdr>
            <w:top w:val="none" w:sz="0" w:space="0" w:color="auto"/>
            <w:left w:val="none" w:sz="0" w:space="0" w:color="auto"/>
            <w:bottom w:val="none" w:sz="0" w:space="0" w:color="auto"/>
            <w:right w:val="none" w:sz="0" w:space="0" w:color="auto"/>
          </w:divBdr>
        </w:div>
        <w:div w:id="1184444690">
          <w:marLeft w:val="0"/>
          <w:marRight w:val="0"/>
          <w:marTop w:val="0"/>
          <w:marBottom w:val="101"/>
          <w:divBdr>
            <w:top w:val="none" w:sz="0" w:space="0" w:color="auto"/>
            <w:left w:val="none" w:sz="0" w:space="0" w:color="auto"/>
            <w:bottom w:val="none" w:sz="0" w:space="0" w:color="auto"/>
            <w:right w:val="none" w:sz="0" w:space="0" w:color="auto"/>
          </w:divBdr>
        </w:div>
        <w:div w:id="484013797">
          <w:marLeft w:val="0"/>
          <w:marRight w:val="0"/>
          <w:marTop w:val="0"/>
          <w:marBottom w:val="101"/>
          <w:divBdr>
            <w:top w:val="none" w:sz="0" w:space="0" w:color="auto"/>
            <w:left w:val="none" w:sz="0" w:space="0" w:color="auto"/>
            <w:bottom w:val="none" w:sz="0" w:space="0" w:color="auto"/>
            <w:right w:val="none" w:sz="0" w:space="0" w:color="auto"/>
          </w:divBdr>
        </w:div>
        <w:div w:id="1359703111">
          <w:marLeft w:val="0"/>
          <w:marRight w:val="0"/>
          <w:marTop w:val="0"/>
          <w:marBottom w:val="101"/>
          <w:divBdr>
            <w:top w:val="none" w:sz="0" w:space="0" w:color="auto"/>
            <w:left w:val="none" w:sz="0" w:space="0" w:color="auto"/>
            <w:bottom w:val="none" w:sz="0" w:space="0" w:color="auto"/>
            <w:right w:val="none" w:sz="0" w:space="0" w:color="auto"/>
          </w:divBdr>
        </w:div>
        <w:div w:id="383408191">
          <w:marLeft w:val="0"/>
          <w:marRight w:val="0"/>
          <w:marTop w:val="0"/>
          <w:marBottom w:val="101"/>
          <w:divBdr>
            <w:top w:val="none" w:sz="0" w:space="0" w:color="auto"/>
            <w:left w:val="none" w:sz="0" w:space="0" w:color="auto"/>
            <w:bottom w:val="none" w:sz="0" w:space="0" w:color="auto"/>
            <w:right w:val="none" w:sz="0" w:space="0" w:color="auto"/>
          </w:divBdr>
        </w:div>
        <w:div w:id="35349675">
          <w:marLeft w:val="0"/>
          <w:marRight w:val="0"/>
          <w:marTop w:val="0"/>
          <w:marBottom w:val="101"/>
          <w:divBdr>
            <w:top w:val="none" w:sz="0" w:space="0" w:color="auto"/>
            <w:left w:val="none" w:sz="0" w:space="0" w:color="auto"/>
            <w:bottom w:val="none" w:sz="0" w:space="0" w:color="auto"/>
            <w:right w:val="none" w:sz="0" w:space="0" w:color="auto"/>
          </w:divBdr>
        </w:div>
      </w:divsChild>
    </w:div>
    <w:div w:id="356009453">
      <w:bodyDiv w:val="1"/>
      <w:marLeft w:val="0"/>
      <w:marRight w:val="0"/>
      <w:marTop w:val="0"/>
      <w:marBottom w:val="0"/>
      <w:divBdr>
        <w:top w:val="none" w:sz="0" w:space="0" w:color="auto"/>
        <w:left w:val="none" w:sz="0" w:space="0" w:color="auto"/>
        <w:bottom w:val="none" w:sz="0" w:space="0" w:color="auto"/>
        <w:right w:val="none" w:sz="0" w:space="0" w:color="auto"/>
      </w:divBdr>
      <w:divsChild>
        <w:div w:id="1327976573">
          <w:marLeft w:val="0"/>
          <w:marRight w:val="0"/>
          <w:marTop w:val="101"/>
          <w:marBottom w:val="101"/>
          <w:divBdr>
            <w:top w:val="none" w:sz="0" w:space="0" w:color="auto"/>
            <w:left w:val="none" w:sz="0" w:space="0" w:color="auto"/>
            <w:bottom w:val="none" w:sz="0" w:space="0" w:color="auto"/>
            <w:right w:val="none" w:sz="0" w:space="0" w:color="auto"/>
          </w:divBdr>
        </w:div>
        <w:div w:id="2067489291">
          <w:marLeft w:val="0"/>
          <w:marRight w:val="0"/>
          <w:marTop w:val="0"/>
          <w:marBottom w:val="101"/>
          <w:divBdr>
            <w:top w:val="none" w:sz="0" w:space="0" w:color="auto"/>
            <w:left w:val="none" w:sz="0" w:space="0" w:color="auto"/>
            <w:bottom w:val="none" w:sz="0" w:space="0" w:color="auto"/>
            <w:right w:val="none" w:sz="0" w:space="0" w:color="auto"/>
          </w:divBdr>
        </w:div>
        <w:div w:id="1666592131">
          <w:marLeft w:val="0"/>
          <w:marRight w:val="0"/>
          <w:marTop w:val="101"/>
          <w:marBottom w:val="101"/>
          <w:divBdr>
            <w:top w:val="none" w:sz="0" w:space="0" w:color="auto"/>
            <w:left w:val="none" w:sz="0" w:space="0" w:color="auto"/>
            <w:bottom w:val="none" w:sz="0" w:space="0" w:color="auto"/>
            <w:right w:val="none" w:sz="0" w:space="0" w:color="auto"/>
          </w:divBdr>
        </w:div>
        <w:div w:id="216012325">
          <w:marLeft w:val="0"/>
          <w:marRight w:val="0"/>
          <w:marTop w:val="0"/>
          <w:marBottom w:val="101"/>
          <w:divBdr>
            <w:top w:val="none" w:sz="0" w:space="0" w:color="auto"/>
            <w:left w:val="none" w:sz="0" w:space="0" w:color="auto"/>
            <w:bottom w:val="none" w:sz="0" w:space="0" w:color="auto"/>
            <w:right w:val="none" w:sz="0" w:space="0" w:color="auto"/>
          </w:divBdr>
        </w:div>
        <w:div w:id="695280056">
          <w:marLeft w:val="0"/>
          <w:marRight w:val="0"/>
          <w:marTop w:val="0"/>
          <w:marBottom w:val="101"/>
          <w:divBdr>
            <w:top w:val="none" w:sz="0" w:space="0" w:color="auto"/>
            <w:left w:val="none" w:sz="0" w:space="0" w:color="auto"/>
            <w:bottom w:val="none" w:sz="0" w:space="0" w:color="auto"/>
            <w:right w:val="none" w:sz="0" w:space="0" w:color="auto"/>
          </w:divBdr>
        </w:div>
        <w:div w:id="880171136">
          <w:marLeft w:val="0"/>
          <w:marRight w:val="0"/>
          <w:marTop w:val="0"/>
          <w:marBottom w:val="101"/>
          <w:divBdr>
            <w:top w:val="none" w:sz="0" w:space="0" w:color="auto"/>
            <w:left w:val="none" w:sz="0" w:space="0" w:color="auto"/>
            <w:bottom w:val="none" w:sz="0" w:space="0" w:color="auto"/>
            <w:right w:val="none" w:sz="0" w:space="0" w:color="auto"/>
          </w:divBdr>
        </w:div>
        <w:div w:id="1250623953">
          <w:marLeft w:val="0"/>
          <w:marRight w:val="0"/>
          <w:marTop w:val="0"/>
          <w:marBottom w:val="101"/>
          <w:divBdr>
            <w:top w:val="none" w:sz="0" w:space="0" w:color="auto"/>
            <w:left w:val="none" w:sz="0" w:space="0" w:color="auto"/>
            <w:bottom w:val="none" w:sz="0" w:space="0" w:color="auto"/>
            <w:right w:val="none" w:sz="0" w:space="0" w:color="auto"/>
          </w:divBdr>
        </w:div>
        <w:div w:id="887112395">
          <w:marLeft w:val="0"/>
          <w:marRight w:val="0"/>
          <w:marTop w:val="0"/>
          <w:marBottom w:val="101"/>
          <w:divBdr>
            <w:top w:val="none" w:sz="0" w:space="0" w:color="auto"/>
            <w:left w:val="none" w:sz="0" w:space="0" w:color="auto"/>
            <w:bottom w:val="none" w:sz="0" w:space="0" w:color="auto"/>
            <w:right w:val="none" w:sz="0" w:space="0" w:color="auto"/>
          </w:divBdr>
        </w:div>
        <w:div w:id="124979688">
          <w:marLeft w:val="0"/>
          <w:marRight w:val="0"/>
          <w:marTop w:val="0"/>
          <w:marBottom w:val="101"/>
          <w:divBdr>
            <w:top w:val="none" w:sz="0" w:space="0" w:color="auto"/>
            <w:left w:val="none" w:sz="0" w:space="0" w:color="auto"/>
            <w:bottom w:val="none" w:sz="0" w:space="0" w:color="auto"/>
            <w:right w:val="none" w:sz="0" w:space="0" w:color="auto"/>
          </w:divBdr>
        </w:div>
        <w:div w:id="490293864">
          <w:marLeft w:val="0"/>
          <w:marRight w:val="0"/>
          <w:marTop w:val="0"/>
          <w:marBottom w:val="101"/>
          <w:divBdr>
            <w:top w:val="none" w:sz="0" w:space="0" w:color="auto"/>
            <w:left w:val="none" w:sz="0" w:space="0" w:color="auto"/>
            <w:bottom w:val="none" w:sz="0" w:space="0" w:color="auto"/>
            <w:right w:val="none" w:sz="0" w:space="0" w:color="auto"/>
          </w:divBdr>
        </w:div>
        <w:div w:id="190728029">
          <w:marLeft w:val="0"/>
          <w:marRight w:val="0"/>
          <w:marTop w:val="0"/>
          <w:marBottom w:val="101"/>
          <w:divBdr>
            <w:top w:val="none" w:sz="0" w:space="0" w:color="auto"/>
            <w:left w:val="none" w:sz="0" w:space="0" w:color="auto"/>
            <w:bottom w:val="none" w:sz="0" w:space="0" w:color="auto"/>
            <w:right w:val="none" w:sz="0" w:space="0" w:color="auto"/>
          </w:divBdr>
        </w:div>
        <w:div w:id="1326007482">
          <w:marLeft w:val="0"/>
          <w:marRight w:val="0"/>
          <w:marTop w:val="0"/>
          <w:marBottom w:val="101"/>
          <w:divBdr>
            <w:top w:val="none" w:sz="0" w:space="0" w:color="auto"/>
            <w:left w:val="none" w:sz="0" w:space="0" w:color="auto"/>
            <w:bottom w:val="none" w:sz="0" w:space="0" w:color="auto"/>
            <w:right w:val="none" w:sz="0" w:space="0" w:color="auto"/>
          </w:divBdr>
        </w:div>
        <w:div w:id="700210644">
          <w:marLeft w:val="0"/>
          <w:marRight w:val="0"/>
          <w:marTop w:val="0"/>
          <w:marBottom w:val="101"/>
          <w:divBdr>
            <w:top w:val="none" w:sz="0" w:space="0" w:color="auto"/>
            <w:left w:val="none" w:sz="0" w:space="0" w:color="auto"/>
            <w:bottom w:val="none" w:sz="0" w:space="0" w:color="auto"/>
            <w:right w:val="none" w:sz="0" w:space="0" w:color="auto"/>
          </w:divBdr>
        </w:div>
        <w:div w:id="677273110">
          <w:marLeft w:val="0"/>
          <w:marRight w:val="0"/>
          <w:marTop w:val="0"/>
          <w:marBottom w:val="101"/>
          <w:divBdr>
            <w:top w:val="none" w:sz="0" w:space="0" w:color="auto"/>
            <w:left w:val="none" w:sz="0" w:space="0" w:color="auto"/>
            <w:bottom w:val="none" w:sz="0" w:space="0" w:color="auto"/>
            <w:right w:val="none" w:sz="0" w:space="0" w:color="auto"/>
          </w:divBdr>
        </w:div>
        <w:div w:id="239096143">
          <w:marLeft w:val="0"/>
          <w:marRight w:val="0"/>
          <w:marTop w:val="101"/>
          <w:marBottom w:val="101"/>
          <w:divBdr>
            <w:top w:val="none" w:sz="0" w:space="0" w:color="auto"/>
            <w:left w:val="none" w:sz="0" w:space="0" w:color="auto"/>
            <w:bottom w:val="none" w:sz="0" w:space="0" w:color="auto"/>
            <w:right w:val="none" w:sz="0" w:space="0" w:color="auto"/>
          </w:divBdr>
        </w:div>
        <w:div w:id="1428767599">
          <w:marLeft w:val="0"/>
          <w:marRight w:val="0"/>
          <w:marTop w:val="0"/>
          <w:marBottom w:val="101"/>
          <w:divBdr>
            <w:top w:val="none" w:sz="0" w:space="0" w:color="auto"/>
            <w:left w:val="none" w:sz="0" w:space="0" w:color="auto"/>
            <w:bottom w:val="none" w:sz="0" w:space="0" w:color="auto"/>
            <w:right w:val="none" w:sz="0" w:space="0" w:color="auto"/>
          </w:divBdr>
        </w:div>
        <w:div w:id="344865647">
          <w:marLeft w:val="0"/>
          <w:marRight w:val="0"/>
          <w:marTop w:val="0"/>
          <w:marBottom w:val="101"/>
          <w:divBdr>
            <w:top w:val="none" w:sz="0" w:space="0" w:color="auto"/>
            <w:left w:val="none" w:sz="0" w:space="0" w:color="auto"/>
            <w:bottom w:val="none" w:sz="0" w:space="0" w:color="auto"/>
            <w:right w:val="none" w:sz="0" w:space="0" w:color="auto"/>
          </w:divBdr>
        </w:div>
        <w:div w:id="523399079">
          <w:marLeft w:val="0"/>
          <w:marRight w:val="0"/>
          <w:marTop w:val="0"/>
          <w:marBottom w:val="101"/>
          <w:divBdr>
            <w:top w:val="none" w:sz="0" w:space="0" w:color="auto"/>
            <w:left w:val="none" w:sz="0" w:space="0" w:color="auto"/>
            <w:bottom w:val="none" w:sz="0" w:space="0" w:color="auto"/>
            <w:right w:val="none" w:sz="0" w:space="0" w:color="auto"/>
          </w:divBdr>
        </w:div>
        <w:div w:id="49813711">
          <w:marLeft w:val="0"/>
          <w:marRight w:val="0"/>
          <w:marTop w:val="0"/>
          <w:marBottom w:val="101"/>
          <w:divBdr>
            <w:top w:val="none" w:sz="0" w:space="0" w:color="auto"/>
            <w:left w:val="none" w:sz="0" w:space="0" w:color="auto"/>
            <w:bottom w:val="none" w:sz="0" w:space="0" w:color="auto"/>
            <w:right w:val="none" w:sz="0" w:space="0" w:color="auto"/>
          </w:divBdr>
        </w:div>
        <w:div w:id="1417704349">
          <w:marLeft w:val="0"/>
          <w:marRight w:val="0"/>
          <w:marTop w:val="0"/>
          <w:marBottom w:val="101"/>
          <w:divBdr>
            <w:top w:val="none" w:sz="0" w:space="0" w:color="auto"/>
            <w:left w:val="none" w:sz="0" w:space="0" w:color="auto"/>
            <w:bottom w:val="none" w:sz="0" w:space="0" w:color="auto"/>
            <w:right w:val="none" w:sz="0" w:space="0" w:color="auto"/>
          </w:divBdr>
        </w:div>
        <w:div w:id="2130279058">
          <w:marLeft w:val="0"/>
          <w:marRight w:val="0"/>
          <w:marTop w:val="0"/>
          <w:marBottom w:val="101"/>
          <w:divBdr>
            <w:top w:val="none" w:sz="0" w:space="0" w:color="auto"/>
            <w:left w:val="none" w:sz="0" w:space="0" w:color="auto"/>
            <w:bottom w:val="none" w:sz="0" w:space="0" w:color="auto"/>
            <w:right w:val="none" w:sz="0" w:space="0" w:color="auto"/>
          </w:divBdr>
        </w:div>
        <w:div w:id="1357853751">
          <w:marLeft w:val="0"/>
          <w:marRight w:val="0"/>
          <w:marTop w:val="0"/>
          <w:marBottom w:val="101"/>
          <w:divBdr>
            <w:top w:val="none" w:sz="0" w:space="0" w:color="auto"/>
            <w:left w:val="none" w:sz="0" w:space="0" w:color="auto"/>
            <w:bottom w:val="none" w:sz="0" w:space="0" w:color="auto"/>
            <w:right w:val="none" w:sz="0" w:space="0" w:color="auto"/>
          </w:divBdr>
        </w:div>
        <w:div w:id="1058482573">
          <w:marLeft w:val="0"/>
          <w:marRight w:val="0"/>
          <w:marTop w:val="0"/>
          <w:marBottom w:val="101"/>
          <w:divBdr>
            <w:top w:val="none" w:sz="0" w:space="0" w:color="auto"/>
            <w:left w:val="none" w:sz="0" w:space="0" w:color="auto"/>
            <w:bottom w:val="none" w:sz="0" w:space="0" w:color="auto"/>
            <w:right w:val="none" w:sz="0" w:space="0" w:color="auto"/>
          </w:divBdr>
        </w:div>
        <w:div w:id="601570553">
          <w:marLeft w:val="0"/>
          <w:marRight w:val="0"/>
          <w:marTop w:val="0"/>
          <w:marBottom w:val="101"/>
          <w:divBdr>
            <w:top w:val="none" w:sz="0" w:space="0" w:color="auto"/>
            <w:left w:val="none" w:sz="0" w:space="0" w:color="auto"/>
            <w:bottom w:val="none" w:sz="0" w:space="0" w:color="auto"/>
            <w:right w:val="none" w:sz="0" w:space="0" w:color="auto"/>
          </w:divBdr>
        </w:div>
        <w:div w:id="907962713">
          <w:marLeft w:val="0"/>
          <w:marRight w:val="0"/>
          <w:marTop w:val="0"/>
          <w:marBottom w:val="101"/>
          <w:divBdr>
            <w:top w:val="none" w:sz="0" w:space="0" w:color="auto"/>
            <w:left w:val="none" w:sz="0" w:space="0" w:color="auto"/>
            <w:bottom w:val="none" w:sz="0" w:space="0" w:color="auto"/>
            <w:right w:val="none" w:sz="0" w:space="0" w:color="auto"/>
          </w:divBdr>
        </w:div>
      </w:divsChild>
    </w:div>
    <w:div w:id="763839394">
      <w:bodyDiv w:val="1"/>
      <w:marLeft w:val="0"/>
      <w:marRight w:val="0"/>
      <w:marTop w:val="0"/>
      <w:marBottom w:val="0"/>
      <w:divBdr>
        <w:top w:val="none" w:sz="0" w:space="0" w:color="auto"/>
        <w:left w:val="none" w:sz="0" w:space="0" w:color="auto"/>
        <w:bottom w:val="none" w:sz="0" w:space="0" w:color="auto"/>
        <w:right w:val="none" w:sz="0" w:space="0" w:color="auto"/>
      </w:divBdr>
      <w:divsChild>
        <w:div w:id="209658103">
          <w:marLeft w:val="0"/>
          <w:marRight w:val="0"/>
          <w:marTop w:val="101"/>
          <w:marBottom w:val="101"/>
          <w:divBdr>
            <w:top w:val="none" w:sz="0" w:space="0" w:color="auto"/>
            <w:left w:val="none" w:sz="0" w:space="0" w:color="auto"/>
            <w:bottom w:val="none" w:sz="0" w:space="0" w:color="auto"/>
            <w:right w:val="none" w:sz="0" w:space="0" w:color="auto"/>
          </w:divBdr>
        </w:div>
        <w:div w:id="1195926024">
          <w:marLeft w:val="0"/>
          <w:marRight w:val="0"/>
          <w:marTop w:val="0"/>
          <w:marBottom w:val="101"/>
          <w:divBdr>
            <w:top w:val="none" w:sz="0" w:space="0" w:color="auto"/>
            <w:left w:val="none" w:sz="0" w:space="0" w:color="auto"/>
            <w:bottom w:val="none" w:sz="0" w:space="0" w:color="auto"/>
            <w:right w:val="none" w:sz="0" w:space="0" w:color="auto"/>
          </w:divBdr>
        </w:div>
        <w:div w:id="1731492412">
          <w:marLeft w:val="0"/>
          <w:marRight w:val="0"/>
          <w:marTop w:val="101"/>
          <w:marBottom w:val="101"/>
          <w:divBdr>
            <w:top w:val="none" w:sz="0" w:space="0" w:color="auto"/>
            <w:left w:val="none" w:sz="0" w:space="0" w:color="auto"/>
            <w:bottom w:val="none" w:sz="0" w:space="0" w:color="auto"/>
            <w:right w:val="none" w:sz="0" w:space="0" w:color="auto"/>
          </w:divBdr>
        </w:div>
        <w:div w:id="1790737908">
          <w:marLeft w:val="0"/>
          <w:marRight w:val="0"/>
          <w:marTop w:val="0"/>
          <w:marBottom w:val="101"/>
          <w:divBdr>
            <w:top w:val="none" w:sz="0" w:space="0" w:color="auto"/>
            <w:left w:val="none" w:sz="0" w:space="0" w:color="auto"/>
            <w:bottom w:val="none" w:sz="0" w:space="0" w:color="auto"/>
            <w:right w:val="none" w:sz="0" w:space="0" w:color="auto"/>
          </w:divBdr>
        </w:div>
        <w:div w:id="459761204">
          <w:marLeft w:val="0"/>
          <w:marRight w:val="0"/>
          <w:marTop w:val="0"/>
          <w:marBottom w:val="101"/>
          <w:divBdr>
            <w:top w:val="none" w:sz="0" w:space="0" w:color="auto"/>
            <w:left w:val="none" w:sz="0" w:space="0" w:color="auto"/>
            <w:bottom w:val="none" w:sz="0" w:space="0" w:color="auto"/>
            <w:right w:val="none" w:sz="0" w:space="0" w:color="auto"/>
          </w:divBdr>
        </w:div>
        <w:div w:id="58676179">
          <w:marLeft w:val="0"/>
          <w:marRight w:val="0"/>
          <w:marTop w:val="0"/>
          <w:marBottom w:val="101"/>
          <w:divBdr>
            <w:top w:val="none" w:sz="0" w:space="0" w:color="auto"/>
            <w:left w:val="none" w:sz="0" w:space="0" w:color="auto"/>
            <w:bottom w:val="none" w:sz="0" w:space="0" w:color="auto"/>
            <w:right w:val="none" w:sz="0" w:space="0" w:color="auto"/>
          </w:divBdr>
        </w:div>
        <w:div w:id="1410729674">
          <w:marLeft w:val="0"/>
          <w:marRight w:val="0"/>
          <w:marTop w:val="0"/>
          <w:marBottom w:val="101"/>
          <w:divBdr>
            <w:top w:val="none" w:sz="0" w:space="0" w:color="auto"/>
            <w:left w:val="none" w:sz="0" w:space="0" w:color="auto"/>
            <w:bottom w:val="none" w:sz="0" w:space="0" w:color="auto"/>
            <w:right w:val="none" w:sz="0" w:space="0" w:color="auto"/>
          </w:divBdr>
        </w:div>
        <w:div w:id="1877618347">
          <w:marLeft w:val="0"/>
          <w:marRight w:val="0"/>
          <w:marTop w:val="0"/>
          <w:marBottom w:val="101"/>
          <w:divBdr>
            <w:top w:val="none" w:sz="0" w:space="0" w:color="auto"/>
            <w:left w:val="none" w:sz="0" w:space="0" w:color="auto"/>
            <w:bottom w:val="none" w:sz="0" w:space="0" w:color="auto"/>
            <w:right w:val="none" w:sz="0" w:space="0" w:color="auto"/>
          </w:divBdr>
        </w:div>
        <w:div w:id="2089959049">
          <w:marLeft w:val="0"/>
          <w:marRight w:val="0"/>
          <w:marTop w:val="0"/>
          <w:marBottom w:val="101"/>
          <w:divBdr>
            <w:top w:val="none" w:sz="0" w:space="0" w:color="auto"/>
            <w:left w:val="none" w:sz="0" w:space="0" w:color="auto"/>
            <w:bottom w:val="none" w:sz="0" w:space="0" w:color="auto"/>
            <w:right w:val="none" w:sz="0" w:space="0" w:color="auto"/>
          </w:divBdr>
        </w:div>
        <w:div w:id="658460501">
          <w:marLeft w:val="0"/>
          <w:marRight w:val="0"/>
          <w:marTop w:val="0"/>
          <w:marBottom w:val="101"/>
          <w:divBdr>
            <w:top w:val="none" w:sz="0" w:space="0" w:color="auto"/>
            <w:left w:val="none" w:sz="0" w:space="0" w:color="auto"/>
            <w:bottom w:val="none" w:sz="0" w:space="0" w:color="auto"/>
            <w:right w:val="none" w:sz="0" w:space="0" w:color="auto"/>
          </w:divBdr>
        </w:div>
        <w:div w:id="242221803">
          <w:marLeft w:val="0"/>
          <w:marRight w:val="0"/>
          <w:marTop w:val="0"/>
          <w:marBottom w:val="101"/>
          <w:divBdr>
            <w:top w:val="none" w:sz="0" w:space="0" w:color="auto"/>
            <w:left w:val="none" w:sz="0" w:space="0" w:color="auto"/>
            <w:bottom w:val="none" w:sz="0" w:space="0" w:color="auto"/>
            <w:right w:val="none" w:sz="0" w:space="0" w:color="auto"/>
          </w:divBdr>
        </w:div>
        <w:div w:id="212279245">
          <w:marLeft w:val="0"/>
          <w:marRight w:val="0"/>
          <w:marTop w:val="0"/>
          <w:marBottom w:val="101"/>
          <w:divBdr>
            <w:top w:val="none" w:sz="0" w:space="0" w:color="auto"/>
            <w:left w:val="none" w:sz="0" w:space="0" w:color="auto"/>
            <w:bottom w:val="none" w:sz="0" w:space="0" w:color="auto"/>
            <w:right w:val="none" w:sz="0" w:space="0" w:color="auto"/>
          </w:divBdr>
        </w:div>
        <w:div w:id="214245720">
          <w:marLeft w:val="0"/>
          <w:marRight w:val="0"/>
          <w:marTop w:val="0"/>
          <w:marBottom w:val="101"/>
          <w:divBdr>
            <w:top w:val="none" w:sz="0" w:space="0" w:color="auto"/>
            <w:left w:val="none" w:sz="0" w:space="0" w:color="auto"/>
            <w:bottom w:val="none" w:sz="0" w:space="0" w:color="auto"/>
            <w:right w:val="none" w:sz="0" w:space="0" w:color="auto"/>
          </w:divBdr>
        </w:div>
        <w:div w:id="749083830">
          <w:marLeft w:val="0"/>
          <w:marRight w:val="0"/>
          <w:marTop w:val="0"/>
          <w:marBottom w:val="101"/>
          <w:divBdr>
            <w:top w:val="none" w:sz="0" w:space="0" w:color="auto"/>
            <w:left w:val="none" w:sz="0" w:space="0" w:color="auto"/>
            <w:bottom w:val="none" w:sz="0" w:space="0" w:color="auto"/>
            <w:right w:val="none" w:sz="0" w:space="0" w:color="auto"/>
          </w:divBdr>
        </w:div>
        <w:div w:id="88279078">
          <w:marLeft w:val="0"/>
          <w:marRight w:val="0"/>
          <w:marTop w:val="0"/>
          <w:marBottom w:val="101"/>
          <w:divBdr>
            <w:top w:val="none" w:sz="0" w:space="0" w:color="auto"/>
            <w:left w:val="none" w:sz="0" w:space="0" w:color="auto"/>
            <w:bottom w:val="none" w:sz="0" w:space="0" w:color="auto"/>
            <w:right w:val="none" w:sz="0" w:space="0" w:color="auto"/>
          </w:divBdr>
        </w:div>
        <w:div w:id="430473108">
          <w:marLeft w:val="0"/>
          <w:marRight w:val="0"/>
          <w:marTop w:val="0"/>
          <w:marBottom w:val="101"/>
          <w:divBdr>
            <w:top w:val="none" w:sz="0" w:space="0" w:color="auto"/>
            <w:left w:val="none" w:sz="0" w:space="0" w:color="auto"/>
            <w:bottom w:val="none" w:sz="0" w:space="0" w:color="auto"/>
            <w:right w:val="none" w:sz="0" w:space="0" w:color="auto"/>
          </w:divBdr>
        </w:div>
        <w:div w:id="2116898253">
          <w:marLeft w:val="0"/>
          <w:marRight w:val="0"/>
          <w:marTop w:val="101"/>
          <w:marBottom w:val="101"/>
          <w:divBdr>
            <w:top w:val="none" w:sz="0" w:space="0" w:color="auto"/>
            <w:left w:val="none" w:sz="0" w:space="0" w:color="auto"/>
            <w:bottom w:val="none" w:sz="0" w:space="0" w:color="auto"/>
            <w:right w:val="none" w:sz="0" w:space="0" w:color="auto"/>
          </w:divBdr>
        </w:div>
        <w:div w:id="1225989182">
          <w:marLeft w:val="0"/>
          <w:marRight w:val="0"/>
          <w:marTop w:val="0"/>
          <w:marBottom w:val="101"/>
          <w:divBdr>
            <w:top w:val="none" w:sz="0" w:space="0" w:color="auto"/>
            <w:left w:val="none" w:sz="0" w:space="0" w:color="auto"/>
            <w:bottom w:val="none" w:sz="0" w:space="0" w:color="auto"/>
            <w:right w:val="none" w:sz="0" w:space="0" w:color="auto"/>
          </w:divBdr>
        </w:div>
        <w:div w:id="184831002">
          <w:marLeft w:val="0"/>
          <w:marRight w:val="0"/>
          <w:marTop w:val="0"/>
          <w:marBottom w:val="101"/>
          <w:divBdr>
            <w:top w:val="none" w:sz="0" w:space="0" w:color="auto"/>
            <w:left w:val="none" w:sz="0" w:space="0" w:color="auto"/>
            <w:bottom w:val="none" w:sz="0" w:space="0" w:color="auto"/>
            <w:right w:val="none" w:sz="0" w:space="0" w:color="auto"/>
          </w:divBdr>
        </w:div>
        <w:div w:id="447428071">
          <w:marLeft w:val="0"/>
          <w:marRight w:val="0"/>
          <w:marTop w:val="0"/>
          <w:marBottom w:val="101"/>
          <w:divBdr>
            <w:top w:val="none" w:sz="0" w:space="0" w:color="auto"/>
            <w:left w:val="none" w:sz="0" w:space="0" w:color="auto"/>
            <w:bottom w:val="none" w:sz="0" w:space="0" w:color="auto"/>
            <w:right w:val="none" w:sz="0" w:space="0" w:color="auto"/>
          </w:divBdr>
        </w:div>
        <w:div w:id="50617847">
          <w:marLeft w:val="0"/>
          <w:marRight w:val="0"/>
          <w:marTop w:val="0"/>
          <w:marBottom w:val="101"/>
          <w:divBdr>
            <w:top w:val="none" w:sz="0" w:space="0" w:color="auto"/>
            <w:left w:val="none" w:sz="0" w:space="0" w:color="auto"/>
            <w:bottom w:val="none" w:sz="0" w:space="0" w:color="auto"/>
            <w:right w:val="none" w:sz="0" w:space="0" w:color="auto"/>
          </w:divBdr>
        </w:div>
        <w:div w:id="1983807076">
          <w:marLeft w:val="0"/>
          <w:marRight w:val="0"/>
          <w:marTop w:val="0"/>
          <w:marBottom w:val="101"/>
          <w:divBdr>
            <w:top w:val="none" w:sz="0" w:space="0" w:color="auto"/>
            <w:left w:val="none" w:sz="0" w:space="0" w:color="auto"/>
            <w:bottom w:val="none" w:sz="0" w:space="0" w:color="auto"/>
            <w:right w:val="none" w:sz="0" w:space="0" w:color="auto"/>
          </w:divBdr>
        </w:div>
        <w:div w:id="1677222579">
          <w:marLeft w:val="0"/>
          <w:marRight w:val="0"/>
          <w:marTop w:val="0"/>
          <w:marBottom w:val="101"/>
          <w:divBdr>
            <w:top w:val="none" w:sz="0" w:space="0" w:color="auto"/>
            <w:left w:val="none" w:sz="0" w:space="0" w:color="auto"/>
            <w:bottom w:val="none" w:sz="0" w:space="0" w:color="auto"/>
            <w:right w:val="none" w:sz="0" w:space="0" w:color="auto"/>
          </w:divBdr>
        </w:div>
        <w:div w:id="537357434">
          <w:marLeft w:val="0"/>
          <w:marRight w:val="0"/>
          <w:marTop w:val="0"/>
          <w:marBottom w:val="101"/>
          <w:divBdr>
            <w:top w:val="none" w:sz="0" w:space="0" w:color="auto"/>
            <w:left w:val="none" w:sz="0" w:space="0" w:color="auto"/>
            <w:bottom w:val="none" w:sz="0" w:space="0" w:color="auto"/>
            <w:right w:val="none" w:sz="0" w:space="0" w:color="auto"/>
          </w:divBdr>
        </w:div>
        <w:div w:id="848831798">
          <w:marLeft w:val="0"/>
          <w:marRight w:val="0"/>
          <w:marTop w:val="0"/>
          <w:marBottom w:val="101"/>
          <w:divBdr>
            <w:top w:val="none" w:sz="0" w:space="0" w:color="auto"/>
            <w:left w:val="none" w:sz="0" w:space="0" w:color="auto"/>
            <w:bottom w:val="none" w:sz="0" w:space="0" w:color="auto"/>
            <w:right w:val="none" w:sz="0" w:space="0" w:color="auto"/>
          </w:divBdr>
        </w:div>
        <w:div w:id="754596976">
          <w:marLeft w:val="0"/>
          <w:marRight w:val="0"/>
          <w:marTop w:val="0"/>
          <w:marBottom w:val="101"/>
          <w:divBdr>
            <w:top w:val="none" w:sz="0" w:space="0" w:color="auto"/>
            <w:left w:val="none" w:sz="0" w:space="0" w:color="auto"/>
            <w:bottom w:val="none" w:sz="0" w:space="0" w:color="auto"/>
            <w:right w:val="none" w:sz="0" w:space="0" w:color="auto"/>
          </w:divBdr>
        </w:div>
        <w:div w:id="540869740">
          <w:marLeft w:val="0"/>
          <w:marRight w:val="0"/>
          <w:marTop w:val="0"/>
          <w:marBottom w:val="101"/>
          <w:divBdr>
            <w:top w:val="none" w:sz="0" w:space="0" w:color="auto"/>
            <w:left w:val="none" w:sz="0" w:space="0" w:color="auto"/>
            <w:bottom w:val="none" w:sz="0" w:space="0" w:color="auto"/>
            <w:right w:val="none" w:sz="0" w:space="0" w:color="auto"/>
          </w:divBdr>
        </w:div>
      </w:divsChild>
    </w:div>
    <w:div w:id="773136246">
      <w:bodyDiv w:val="1"/>
      <w:marLeft w:val="0"/>
      <w:marRight w:val="0"/>
      <w:marTop w:val="0"/>
      <w:marBottom w:val="0"/>
      <w:divBdr>
        <w:top w:val="none" w:sz="0" w:space="0" w:color="auto"/>
        <w:left w:val="none" w:sz="0" w:space="0" w:color="auto"/>
        <w:bottom w:val="none" w:sz="0" w:space="0" w:color="auto"/>
        <w:right w:val="none" w:sz="0" w:space="0" w:color="auto"/>
      </w:divBdr>
      <w:divsChild>
        <w:div w:id="846989192">
          <w:marLeft w:val="0"/>
          <w:marRight w:val="0"/>
          <w:marTop w:val="101"/>
          <w:marBottom w:val="101"/>
          <w:divBdr>
            <w:top w:val="none" w:sz="0" w:space="0" w:color="auto"/>
            <w:left w:val="none" w:sz="0" w:space="0" w:color="auto"/>
            <w:bottom w:val="none" w:sz="0" w:space="0" w:color="auto"/>
            <w:right w:val="none" w:sz="0" w:space="0" w:color="auto"/>
          </w:divBdr>
        </w:div>
        <w:div w:id="1772965752">
          <w:marLeft w:val="0"/>
          <w:marRight w:val="0"/>
          <w:marTop w:val="0"/>
          <w:marBottom w:val="101"/>
          <w:divBdr>
            <w:top w:val="none" w:sz="0" w:space="0" w:color="auto"/>
            <w:left w:val="none" w:sz="0" w:space="0" w:color="auto"/>
            <w:bottom w:val="none" w:sz="0" w:space="0" w:color="auto"/>
            <w:right w:val="none" w:sz="0" w:space="0" w:color="auto"/>
          </w:divBdr>
        </w:div>
        <w:div w:id="1023704824">
          <w:marLeft w:val="0"/>
          <w:marRight w:val="0"/>
          <w:marTop w:val="101"/>
          <w:marBottom w:val="101"/>
          <w:divBdr>
            <w:top w:val="none" w:sz="0" w:space="0" w:color="auto"/>
            <w:left w:val="none" w:sz="0" w:space="0" w:color="auto"/>
            <w:bottom w:val="none" w:sz="0" w:space="0" w:color="auto"/>
            <w:right w:val="none" w:sz="0" w:space="0" w:color="auto"/>
          </w:divBdr>
        </w:div>
        <w:div w:id="589236197">
          <w:marLeft w:val="0"/>
          <w:marRight w:val="0"/>
          <w:marTop w:val="0"/>
          <w:marBottom w:val="101"/>
          <w:divBdr>
            <w:top w:val="none" w:sz="0" w:space="0" w:color="auto"/>
            <w:left w:val="none" w:sz="0" w:space="0" w:color="auto"/>
            <w:bottom w:val="none" w:sz="0" w:space="0" w:color="auto"/>
            <w:right w:val="none" w:sz="0" w:space="0" w:color="auto"/>
          </w:divBdr>
        </w:div>
        <w:div w:id="1893149558">
          <w:marLeft w:val="0"/>
          <w:marRight w:val="0"/>
          <w:marTop w:val="0"/>
          <w:marBottom w:val="101"/>
          <w:divBdr>
            <w:top w:val="none" w:sz="0" w:space="0" w:color="auto"/>
            <w:left w:val="none" w:sz="0" w:space="0" w:color="auto"/>
            <w:bottom w:val="none" w:sz="0" w:space="0" w:color="auto"/>
            <w:right w:val="none" w:sz="0" w:space="0" w:color="auto"/>
          </w:divBdr>
        </w:div>
        <w:div w:id="1973124011">
          <w:marLeft w:val="0"/>
          <w:marRight w:val="0"/>
          <w:marTop w:val="0"/>
          <w:marBottom w:val="101"/>
          <w:divBdr>
            <w:top w:val="none" w:sz="0" w:space="0" w:color="auto"/>
            <w:left w:val="none" w:sz="0" w:space="0" w:color="auto"/>
            <w:bottom w:val="none" w:sz="0" w:space="0" w:color="auto"/>
            <w:right w:val="none" w:sz="0" w:space="0" w:color="auto"/>
          </w:divBdr>
        </w:div>
        <w:div w:id="1878735616">
          <w:marLeft w:val="0"/>
          <w:marRight w:val="0"/>
          <w:marTop w:val="0"/>
          <w:marBottom w:val="101"/>
          <w:divBdr>
            <w:top w:val="none" w:sz="0" w:space="0" w:color="auto"/>
            <w:left w:val="none" w:sz="0" w:space="0" w:color="auto"/>
            <w:bottom w:val="none" w:sz="0" w:space="0" w:color="auto"/>
            <w:right w:val="none" w:sz="0" w:space="0" w:color="auto"/>
          </w:divBdr>
        </w:div>
        <w:div w:id="110132230">
          <w:marLeft w:val="0"/>
          <w:marRight w:val="0"/>
          <w:marTop w:val="0"/>
          <w:marBottom w:val="101"/>
          <w:divBdr>
            <w:top w:val="none" w:sz="0" w:space="0" w:color="auto"/>
            <w:left w:val="none" w:sz="0" w:space="0" w:color="auto"/>
            <w:bottom w:val="none" w:sz="0" w:space="0" w:color="auto"/>
            <w:right w:val="none" w:sz="0" w:space="0" w:color="auto"/>
          </w:divBdr>
        </w:div>
        <w:div w:id="574127635">
          <w:marLeft w:val="0"/>
          <w:marRight w:val="0"/>
          <w:marTop w:val="0"/>
          <w:marBottom w:val="101"/>
          <w:divBdr>
            <w:top w:val="none" w:sz="0" w:space="0" w:color="auto"/>
            <w:left w:val="none" w:sz="0" w:space="0" w:color="auto"/>
            <w:bottom w:val="none" w:sz="0" w:space="0" w:color="auto"/>
            <w:right w:val="none" w:sz="0" w:space="0" w:color="auto"/>
          </w:divBdr>
        </w:div>
        <w:div w:id="1577204144">
          <w:marLeft w:val="0"/>
          <w:marRight w:val="0"/>
          <w:marTop w:val="0"/>
          <w:marBottom w:val="101"/>
          <w:divBdr>
            <w:top w:val="none" w:sz="0" w:space="0" w:color="auto"/>
            <w:left w:val="none" w:sz="0" w:space="0" w:color="auto"/>
            <w:bottom w:val="none" w:sz="0" w:space="0" w:color="auto"/>
            <w:right w:val="none" w:sz="0" w:space="0" w:color="auto"/>
          </w:divBdr>
        </w:div>
        <w:div w:id="531959393">
          <w:marLeft w:val="0"/>
          <w:marRight w:val="0"/>
          <w:marTop w:val="0"/>
          <w:marBottom w:val="101"/>
          <w:divBdr>
            <w:top w:val="none" w:sz="0" w:space="0" w:color="auto"/>
            <w:left w:val="none" w:sz="0" w:space="0" w:color="auto"/>
            <w:bottom w:val="none" w:sz="0" w:space="0" w:color="auto"/>
            <w:right w:val="none" w:sz="0" w:space="0" w:color="auto"/>
          </w:divBdr>
        </w:div>
        <w:div w:id="617954843">
          <w:marLeft w:val="0"/>
          <w:marRight w:val="0"/>
          <w:marTop w:val="0"/>
          <w:marBottom w:val="101"/>
          <w:divBdr>
            <w:top w:val="none" w:sz="0" w:space="0" w:color="auto"/>
            <w:left w:val="none" w:sz="0" w:space="0" w:color="auto"/>
            <w:bottom w:val="none" w:sz="0" w:space="0" w:color="auto"/>
            <w:right w:val="none" w:sz="0" w:space="0" w:color="auto"/>
          </w:divBdr>
        </w:div>
        <w:div w:id="929584873">
          <w:marLeft w:val="0"/>
          <w:marRight w:val="0"/>
          <w:marTop w:val="0"/>
          <w:marBottom w:val="101"/>
          <w:divBdr>
            <w:top w:val="none" w:sz="0" w:space="0" w:color="auto"/>
            <w:left w:val="none" w:sz="0" w:space="0" w:color="auto"/>
            <w:bottom w:val="none" w:sz="0" w:space="0" w:color="auto"/>
            <w:right w:val="none" w:sz="0" w:space="0" w:color="auto"/>
          </w:divBdr>
        </w:div>
        <w:div w:id="1529760114">
          <w:marLeft w:val="0"/>
          <w:marRight w:val="0"/>
          <w:marTop w:val="0"/>
          <w:marBottom w:val="101"/>
          <w:divBdr>
            <w:top w:val="none" w:sz="0" w:space="0" w:color="auto"/>
            <w:left w:val="none" w:sz="0" w:space="0" w:color="auto"/>
            <w:bottom w:val="none" w:sz="0" w:space="0" w:color="auto"/>
            <w:right w:val="none" w:sz="0" w:space="0" w:color="auto"/>
          </w:divBdr>
        </w:div>
        <w:div w:id="1002390628">
          <w:marLeft w:val="0"/>
          <w:marRight w:val="0"/>
          <w:marTop w:val="0"/>
          <w:marBottom w:val="101"/>
          <w:divBdr>
            <w:top w:val="none" w:sz="0" w:space="0" w:color="auto"/>
            <w:left w:val="none" w:sz="0" w:space="0" w:color="auto"/>
            <w:bottom w:val="none" w:sz="0" w:space="0" w:color="auto"/>
            <w:right w:val="none" w:sz="0" w:space="0" w:color="auto"/>
          </w:divBdr>
        </w:div>
        <w:div w:id="1023165249">
          <w:marLeft w:val="0"/>
          <w:marRight w:val="0"/>
          <w:marTop w:val="101"/>
          <w:marBottom w:val="101"/>
          <w:divBdr>
            <w:top w:val="none" w:sz="0" w:space="0" w:color="auto"/>
            <w:left w:val="none" w:sz="0" w:space="0" w:color="auto"/>
            <w:bottom w:val="none" w:sz="0" w:space="0" w:color="auto"/>
            <w:right w:val="none" w:sz="0" w:space="0" w:color="auto"/>
          </w:divBdr>
        </w:div>
        <w:div w:id="909853617">
          <w:marLeft w:val="0"/>
          <w:marRight w:val="0"/>
          <w:marTop w:val="0"/>
          <w:marBottom w:val="101"/>
          <w:divBdr>
            <w:top w:val="none" w:sz="0" w:space="0" w:color="auto"/>
            <w:left w:val="none" w:sz="0" w:space="0" w:color="auto"/>
            <w:bottom w:val="none" w:sz="0" w:space="0" w:color="auto"/>
            <w:right w:val="none" w:sz="0" w:space="0" w:color="auto"/>
          </w:divBdr>
        </w:div>
        <w:div w:id="2042170256">
          <w:marLeft w:val="0"/>
          <w:marRight w:val="0"/>
          <w:marTop w:val="0"/>
          <w:marBottom w:val="101"/>
          <w:divBdr>
            <w:top w:val="none" w:sz="0" w:space="0" w:color="auto"/>
            <w:left w:val="none" w:sz="0" w:space="0" w:color="auto"/>
            <w:bottom w:val="none" w:sz="0" w:space="0" w:color="auto"/>
            <w:right w:val="none" w:sz="0" w:space="0" w:color="auto"/>
          </w:divBdr>
        </w:div>
        <w:div w:id="572130681">
          <w:marLeft w:val="0"/>
          <w:marRight w:val="0"/>
          <w:marTop w:val="0"/>
          <w:marBottom w:val="101"/>
          <w:divBdr>
            <w:top w:val="none" w:sz="0" w:space="0" w:color="auto"/>
            <w:left w:val="none" w:sz="0" w:space="0" w:color="auto"/>
            <w:bottom w:val="none" w:sz="0" w:space="0" w:color="auto"/>
            <w:right w:val="none" w:sz="0" w:space="0" w:color="auto"/>
          </w:divBdr>
        </w:div>
        <w:div w:id="1789540963">
          <w:marLeft w:val="0"/>
          <w:marRight w:val="0"/>
          <w:marTop w:val="0"/>
          <w:marBottom w:val="101"/>
          <w:divBdr>
            <w:top w:val="none" w:sz="0" w:space="0" w:color="auto"/>
            <w:left w:val="none" w:sz="0" w:space="0" w:color="auto"/>
            <w:bottom w:val="none" w:sz="0" w:space="0" w:color="auto"/>
            <w:right w:val="none" w:sz="0" w:space="0" w:color="auto"/>
          </w:divBdr>
        </w:div>
        <w:div w:id="94181801">
          <w:marLeft w:val="0"/>
          <w:marRight w:val="0"/>
          <w:marTop w:val="0"/>
          <w:marBottom w:val="101"/>
          <w:divBdr>
            <w:top w:val="none" w:sz="0" w:space="0" w:color="auto"/>
            <w:left w:val="none" w:sz="0" w:space="0" w:color="auto"/>
            <w:bottom w:val="none" w:sz="0" w:space="0" w:color="auto"/>
            <w:right w:val="none" w:sz="0" w:space="0" w:color="auto"/>
          </w:divBdr>
        </w:div>
        <w:div w:id="116030397">
          <w:marLeft w:val="0"/>
          <w:marRight w:val="0"/>
          <w:marTop w:val="0"/>
          <w:marBottom w:val="101"/>
          <w:divBdr>
            <w:top w:val="none" w:sz="0" w:space="0" w:color="auto"/>
            <w:left w:val="none" w:sz="0" w:space="0" w:color="auto"/>
            <w:bottom w:val="none" w:sz="0" w:space="0" w:color="auto"/>
            <w:right w:val="none" w:sz="0" w:space="0" w:color="auto"/>
          </w:divBdr>
        </w:div>
        <w:div w:id="587009021">
          <w:marLeft w:val="0"/>
          <w:marRight w:val="0"/>
          <w:marTop w:val="0"/>
          <w:marBottom w:val="101"/>
          <w:divBdr>
            <w:top w:val="none" w:sz="0" w:space="0" w:color="auto"/>
            <w:left w:val="none" w:sz="0" w:space="0" w:color="auto"/>
            <w:bottom w:val="none" w:sz="0" w:space="0" w:color="auto"/>
            <w:right w:val="none" w:sz="0" w:space="0" w:color="auto"/>
          </w:divBdr>
        </w:div>
        <w:div w:id="1836066329">
          <w:marLeft w:val="0"/>
          <w:marRight w:val="0"/>
          <w:marTop w:val="0"/>
          <w:marBottom w:val="101"/>
          <w:divBdr>
            <w:top w:val="none" w:sz="0" w:space="0" w:color="auto"/>
            <w:left w:val="none" w:sz="0" w:space="0" w:color="auto"/>
            <w:bottom w:val="none" w:sz="0" w:space="0" w:color="auto"/>
            <w:right w:val="none" w:sz="0" w:space="0" w:color="auto"/>
          </w:divBdr>
        </w:div>
        <w:div w:id="329718230">
          <w:marLeft w:val="0"/>
          <w:marRight w:val="0"/>
          <w:marTop w:val="0"/>
          <w:marBottom w:val="101"/>
          <w:divBdr>
            <w:top w:val="none" w:sz="0" w:space="0" w:color="auto"/>
            <w:left w:val="none" w:sz="0" w:space="0" w:color="auto"/>
            <w:bottom w:val="none" w:sz="0" w:space="0" w:color="auto"/>
            <w:right w:val="none" w:sz="0" w:space="0" w:color="auto"/>
          </w:divBdr>
        </w:div>
      </w:divsChild>
    </w:div>
    <w:div w:id="1190492350">
      <w:bodyDiv w:val="1"/>
      <w:marLeft w:val="0"/>
      <w:marRight w:val="0"/>
      <w:marTop w:val="0"/>
      <w:marBottom w:val="0"/>
      <w:divBdr>
        <w:top w:val="none" w:sz="0" w:space="0" w:color="auto"/>
        <w:left w:val="none" w:sz="0" w:space="0" w:color="auto"/>
        <w:bottom w:val="none" w:sz="0" w:space="0" w:color="auto"/>
        <w:right w:val="none" w:sz="0" w:space="0" w:color="auto"/>
      </w:divBdr>
    </w:div>
    <w:div w:id="1197890020">
      <w:bodyDiv w:val="1"/>
      <w:marLeft w:val="0"/>
      <w:marRight w:val="0"/>
      <w:marTop w:val="0"/>
      <w:marBottom w:val="0"/>
      <w:divBdr>
        <w:top w:val="none" w:sz="0" w:space="0" w:color="auto"/>
        <w:left w:val="none" w:sz="0" w:space="0" w:color="auto"/>
        <w:bottom w:val="none" w:sz="0" w:space="0" w:color="auto"/>
        <w:right w:val="none" w:sz="0" w:space="0" w:color="auto"/>
      </w:divBdr>
    </w:div>
    <w:div w:id="1231038771">
      <w:bodyDiv w:val="1"/>
      <w:marLeft w:val="0"/>
      <w:marRight w:val="0"/>
      <w:marTop w:val="0"/>
      <w:marBottom w:val="0"/>
      <w:divBdr>
        <w:top w:val="none" w:sz="0" w:space="0" w:color="auto"/>
        <w:left w:val="none" w:sz="0" w:space="0" w:color="auto"/>
        <w:bottom w:val="none" w:sz="0" w:space="0" w:color="auto"/>
        <w:right w:val="none" w:sz="0" w:space="0" w:color="auto"/>
      </w:divBdr>
    </w:div>
    <w:div w:id="1849640269">
      <w:bodyDiv w:val="1"/>
      <w:marLeft w:val="0"/>
      <w:marRight w:val="0"/>
      <w:marTop w:val="0"/>
      <w:marBottom w:val="0"/>
      <w:divBdr>
        <w:top w:val="none" w:sz="0" w:space="0" w:color="auto"/>
        <w:left w:val="none" w:sz="0" w:space="0" w:color="auto"/>
        <w:bottom w:val="none" w:sz="0" w:space="0" w:color="auto"/>
        <w:right w:val="none" w:sz="0" w:space="0" w:color="auto"/>
      </w:divBdr>
      <w:divsChild>
        <w:div w:id="1424690276">
          <w:marLeft w:val="0"/>
          <w:marRight w:val="0"/>
          <w:marTop w:val="101"/>
          <w:marBottom w:val="101"/>
          <w:divBdr>
            <w:top w:val="none" w:sz="0" w:space="0" w:color="auto"/>
            <w:left w:val="none" w:sz="0" w:space="0" w:color="auto"/>
            <w:bottom w:val="none" w:sz="0" w:space="0" w:color="auto"/>
            <w:right w:val="none" w:sz="0" w:space="0" w:color="auto"/>
          </w:divBdr>
        </w:div>
        <w:div w:id="1421221717">
          <w:marLeft w:val="0"/>
          <w:marRight w:val="0"/>
          <w:marTop w:val="0"/>
          <w:marBottom w:val="101"/>
          <w:divBdr>
            <w:top w:val="none" w:sz="0" w:space="0" w:color="auto"/>
            <w:left w:val="none" w:sz="0" w:space="0" w:color="auto"/>
            <w:bottom w:val="none" w:sz="0" w:space="0" w:color="auto"/>
            <w:right w:val="none" w:sz="0" w:space="0" w:color="auto"/>
          </w:divBdr>
        </w:div>
        <w:div w:id="313606144">
          <w:marLeft w:val="0"/>
          <w:marRight w:val="0"/>
          <w:marTop w:val="101"/>
          <w:marBottom w:val="101"/>
          <w:divBdr>
            <w:top w:val="none" w:sz="0" w:space="0" w:color="auto"/>
            <w:left w:val="none" w:sz="0" w:space="0" w:color="auto"/>
            <w:bottom w:val="none" w:sz="0" w:space="0" w:color="auto"/>
            <w:right w:val="none" w:sz="0" w:space="0" w:color="auto"/>
          </w:divBdr>
        </w:div>
        <w:div w:id="1243103611">
          <w:marLeft w:val="0"/>
          <w:marRight w:val="0"/>
          <w:marTop w:val="0"/>
          <w:marBottom w:val="101"/>
          <w:divBdr>
            <w:top w:val="none" w:sz="0" w:space="0" w:color="auto"/>
            <w:left w:val="none" w:sz="0" w:space="0" w:color="auto"/>
            <w:bottom w:val="none" w:sz="0" w:space="0" w:color="auto"/>
            <w:right w:val="none" w:sz="0" w:space="0" w:color="auto"/>
          </w:divBdr>
        </w:div>
        <w:div w:id="451629842">
          <w:marLeft w:val="0"/>
          <w:marRight w:val="0"/>
          <w:marTop w:val="0"/>
          <w:marBottom w:val="101"/>
          <w:divBdr>
            <w:top w:val="none" w:sz="0" w:space="0" w:color="auto"/>
            <w:left w:val="none" w:sz="0" w:space="0" w:color="auto"/>
            <w:bottom w:val="none" w:sz="0" w:space="0" w:color="auto"/>
            <w:right w:val="none" w:sz="0" w:space="0" w:color="auto"/>
          </w:divBdr>
        </w:div>
        <w:div w:id="27145609">
          <w:marLeft w:val="0"/>
          <w:marRight w:val="0"/>
          <w:marTop w:val="0"/>
          <w:marBottom w:val="101"/>
          <w:divBdr>
            <w:top w:val="none" w:sz="0" w:space="0" w:color="auto"/>
            <w:left w:val="none" w:sz="0" w:space="0" w:color="auto"/>
            <w:bottom w:val="none" w:sz="0" w:space="0" w:color="auto"/>
            <w:right w:val="none" w:sz="0" w:space="0" w:color="auto"/>
          </w:divBdr>
        </w:div>
        <w:div w:id="1478258696">
          <w:marLeft w:val="0"/>
          <w:marRight w:val="0"/>
          <w:marTop w:val="0"/>
          <w:marBottom w:val="101"/>
          <w:divBdr>
            <w:top w:val="none" w:sz="0" w:space="0" w:color="auto"/>
            <w:left w:val="none" w:sz="0" w:space="0" w:color="auto"/>
            <w:bottom w:val="none" w:sz="0" w:space="0" w:color="auto"/>
            <w:right w:val="none" w:sz="0" w:space="0" w:color="auto"/>
          </w:divBdr>
        </w:div>
        <w:div w:id="2123186610">
          <w:marLeft w:val="0"/>
          <w:marRight w:val="0"/>
          <w:marTop w:val="0"/>
          <w:marBottom w:val="101"/>
          <w:divBdr>
            <w:top w:val="none" w:sz="0" w:space="0" w:color="auto"/>
            <w:left w:val="none" w:sz="0" w:space="0" w:color="auto"/>
            <w:bottom w:val="none" w:sz="0" w:space="0" w:color="auto"/>
            <w:right w:val="none" w:sz="0" w:space="0" w:color="auto"/>
          </w:divBdr>
        </w:div>
        <w:div w:id="1871845023">
          <w:marLeft w:val="0"/>
          <w:marRight w:val="0"/>
          <w:marTop w:val="0"/>
          <w:marBottom w:val="101"/>
          <w:divBdr>
            <w:top w:val="none" w:sz="0" w:space="0" w:color="auto"/>
            <w:left w:val="none" w:sz="0" w:space="0" w:color="auto"/>
            <w:bottom w:val="none" w:sz="0" w:space="0" w:color="auto"/>
            <w:right w:val="none" w:sz="0" w:space="0" w:color="auto"/>
          </w:divBdr>
        </w:div>
        <w:div w:id="1409576773">
          <w:marLeft w:val="0"/>
          <w:marRight w:val="0"/>
          <w:marTop w:val="0"/>
          <w:marBottom w:val="101"/>
          <w:divBdr>
            <w:top w:val="none" w:sz="0" w:space="0" w:color="auto"/>
            <w:left w:val="none" w:sz="0" w:space="0" w:color="auto"/>
            <w:bottom w:val="none" w:sz="0" w:space="0" w:color="auto"/>
            <w:right w:val="none" w:sz="0" w:space="0" w:color="auto"/>
          </w:divBdr>
        </w:div>
        <w:div w:id="1653218094">
          <w:marLeft w:val="0"/>
          <w:marRight w:val="0"/>
          <w:marTop w:val="0"/>
          <w:marBottom w:val="101"/>
          <w:divBdr>
            <w:top w:val="none" w:sz="0" w:space="0" w:color="auto"/>
            <w:left w:val="none" w:sz="0" w:space="0" w:color="auto"/>
            <w:bottom w:val="none" w:sz="0" w:space="0" w:color="auto"/>
            <w:right w:val="none" w:sz="0" w:space="0" w:color="auto"/>
          </w:divBdr>
        </w:div>
        <w:div w:id="1094284733">
          <w:marLeft w:val="0"/>
          <w:marRight w:val="0"/>
          <w:marTop w:val="0"/>
          <w:marBottom w:val="101"/>
          <w:divBdr>
            <w:top w:val="none" w:sz="0" w:space="0" w:color="auto"/>
            <w:left w:val="none" w:sz="0" w:space="0" w:color="auto"/>
            <w:bottom w:val="none" w:sz="0" w:space="0" w:color="auto"/>
            <w:right w:val="none" w:sz="0" w:space="0" w:color="auto"/>
          </w:divBdr>
        </w:div>
        <w:div w:id="27804570">
          <w:marLeft w:val="0"/>
          <w:marRight w:val="0"/>
          <w:marTop w:val="0"/>
          <w:marBottom w:val="101"/>
          <w:divBdr>
            <w:top w:val="none" w:sz="0" w:space="0" w:color="auto"/>
            <w:left w:val="none" w:sz="0" w:space="0" w:color="auto"/>
            <w:bottom w:val="none" w:sz="0" w:space="0" w:color="auto"/>
            <w:right w:val="none" w:sz="0" w:space="0" w:color="auto"/>
          </w:divBdr>
        </w:div>
        <w:div w:id="2111656789">
          <w:marLeft w:val="0"/>
          <w:marRight w:val="0"/>
          <w:marTop w:val="0"/>
          <w:marBottom w:val="101"/>
          <w:divBdr>
            <w:top w:val="none" w:sz="0" w:space="0" w:color="auto"/>
            <w:left w:val="none" w:sz="0" w:space="0" w:color="auto"/>
            <w:bottom w:val="none" w:sz="0" w:space="0" w:color="auto"/>
            <w:right w:val="none" w:sz="0" w:space="0" w:color="auto"/>
          </w:divBdr>
        </w:div>
        <w:div w:id="46728099">
          <w:marLeft w:val="0"/>
          <w:marRight w:val="0"/>
          <w:marTop w:val="0"/>
          <w:marBottom w:val="101"/>
          <w:divBdr>
            <w:top w:val="none" w:sz="0" w:space="0" w:color="auto"/>
            <w:left w:val="none" w:sz="0" w:space="0" w:color="auto"/>
            <w:bottom w:val="none" w:sz="0" w:space="0" w:color="auto"/>
            <w:right w:val="none" w:sz="0" w:space="0" w:color="auto"/>
          </w:divBdr>
        </w:div>
        <w:div w:id="109589608">
          <w:marLeft w:val="0"/>
          <w:marRight w:val="0"/>
          <w:marTop w:val="101"/>
          <w:marBottom w:val="101"/>
          <w:divBdr>
            <w:top w:val="none" w:sz="0" w:space="0" w:color="auto"/>
            <w:left w:val="none" w:sz="0" w:space="0" w:color="auto"/>
            <w:bottom w:val="none" w:sz="0" w:space="0" w:color="auto"/>
            <w:right w:val="none" w:sz="0" w:space="0" w:color="auto"/>
          </w:divBdr>
        </w:div>
        <w:div w:id="354238454">
          <w:marLeft w:val="0"/>
          <w:marRight w:val="0"/>
          <w:marTop w:val="0"/>
          <w:marBottom w:val="101"/>
          <w:divBdr>
            <w:top w:val="none" w:sz="0" w:space="0" w:color="auto"/>
            <w:left w:val="none" w:sz="0" w:space="0" w:color="auto"/>
            <w:bottom w:val="none" w:sz="0" w:space="0" w:color="auto"/>
            <w:right w:val="none" w:sz="0" w:space="0" w:color="auto"/>
          </w:divBdr>
        </w:div>
        <w:div w:id="1271738074">
          <w:marLeft w:val="0"/>
          <w:marRight w:val="0"/>
          <w:marTop w:val="0"/>
          <w:marBottom w:val="101"/>
          <w:divBdr>
            <w:top w:val="none" w:sz="0" w:space="0" w:color="auto"/>
            <w:left w:val="none" w:sz="0" w:space="0" w:color="auto"/>
            <w:bottom w:val="none" w:sz="0" w:space="0" w:color="auto"/>
            <w:right w:val="none" w:sz="0" w:space="0" w:color="auto"/>
          </w:divBdr>
        </w:div>
        <w:div w:id="1999264948">
          <w:marLeft w:val="0"/>
          <w:marRight w:val="0"/>
          <w:marTop w:val="0"/>
          <w:marBottom w:val="101"/>
          <w:divBdr>
            <w:top w:val="none" w:sz="0" w:space="0" w:color="auto"/>
            <w:left w:val="none" w:sz="0" w:space="0" w:color="auto"/>
            <w:bottom w:val="none" w:sz="0" w:space="0" w:color="auto"/>
            <w:right w:val="none" w:sz="0" w:space="0" w:color="auto"/>
          </w:divBdr>
        </w:div>
        <w:div w:id="142896183">
          <w:marLeft w:val="0"/>
          <w:marRight w:val="0"/>
          <w:marTop w:val="0"/>
          <w:marBottom w:val="101"/>
          <w:divBdr>
            <w:top w:val="none" w:sz="0" w:space="0" w:color="auto"/>
            <w:left w:val="none" w:sz="0" w:space="0" w:color="auto"/>
            <w:bottom w:val="none" w:sz="0" w:space="0" w:color="auto"/>
            <w:right w:val="none" w:sz="0" w:space="0" w:color="auto"/>
          </w:divBdr>
        </w:div>
        <w:div w:id="344090540">
          <w:marLeft w:val="0"/>
          <w:marRight w:val="0"/>
          <w:marTop w:val="0"/>
          <w:marBottom w:val="101"/>
          <w:divBdr>
            <w:top w:val="none" w:sz="0" w:space="0" w:color="auto"/>
            <w:left w:val="none" w:sz="0" w:space="0" w:color="auto"/>
            <w:bottom w:val="none" w:sz="0" w:space="0" w:color="auto"/>
            <w:right w:val="none" w:sz="0" w:space="0" w:color="auto"/>
          </w:divBdr>
        </w:div>
        <w:div w:id="1634017429">
          <w:marLeft w:val="0"/>
          <w:marRight w:val="0"/>
          <w:marTop w:val="0"/>
          <w:marBottom w:val="101"/>
          <w:divBdr>
            <w:top w:val="none" w:sz="0" w:space="0" w:color="auto"/>
            <w:left w:val="none" w:sz="0" w:space="0" w:color="auto"/>
            <w:bottom w:val="none" w:sz="0" w:space="0" w:color="auto"/>
            <w:right w:val="none" w:sz="0" w:space="0" w:color="auto"/>
          </w:divBdr>
        </w:div>
        <w:div w:id="2061319576">
          <w:marLeft w:val="0"/>
          <w:marRight w:val="0"/>
          <w:marTop w:val="0"/>
          <w:marBottom w:val="101"/>
          <w:divBdr>
            <w:top w:val="none" w:sz="0" w:space="0" w:color="auto"/>
            <w:left w:val="none" w:sz="0" w:space="0" w:color="auto"/>
            <w:bottom w:val="none" w:sz="0" w:space="0" w:color="auto"/>
            <w:right w:val="none" w:sz="0" w:space="0" w:color="auto"/>
          </w:divBdr>
        </w:div>
        <w:div w:id="432553466">
          <w:marLeft w:val="0"/>
          <w:marRight w:val="0"/>
          <w:marTop w:val="0"/>
          <w:marBottom w:val="101"/>
          <w:divBdr>
            <w:top w:val="none" w:sz="0" w:space="0" w:color="auto"/>
            <w:left w:val="none" w:sz="0" w:space="0" w:color="auto"/>
            <w:bottom w:val="none" w:sz="0" w:space="0" w:color="auto"/>
            <w:right w:val="none" w:sz="0" w:space="0" w:color="auto"/>
          </w:divBdr>
        </w:div>
        <w:div w:id="1202135349">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1454</Words>
  <Characters>7998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orozco</dc:creator>
  <cp:keywords/>
  <dc:description/>
  <cp:lastModifiedBy>valeria orozco</cp:lastModifiedBy>
  <cp:revision>2</cp:revision>
  <dcterms:created xsi:type="dcterms:W3CDTF">2018-10-31T14:41:00Z</dcterms:created>
  <dcterms:modified xsi:type="dcterms:W3CDTF">2018-10-31T14:41:00Z</dcterms:modified>
</cp:coreProperties>
</file>