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FF8" w:rsidRDefault="00353FF8" w:rsidP="00353FF8">
      <w:pPr>
        <w:jc w:val="center"/>
        <w:rPr>
          <w:rFonts w:ascii="Verdana" w:hAnsi="Verdana"/>
          <w:b/>
          <w:bCs/>
          <w:color w:val="0070C0"/>
          <w:sz w:val="24"/>
        </w:rPr>
      </w:pPr>
      <w:r w:rsidRPr="00353FF8">
        <w:rPr>
          <w:rFonts w:ascii="Verdana" w:hAnsi="Verdana"/>
          <w:b/>
          <w:bCs/>
          <w:color w:val="0070C0"/>
          <w:sz w:val="24"/>
        </w:rPr>
        <w:t>Declaratoria de cancelación de las Norm</w:t>
      </w:r>
      <w:r>
        <w:rPr>
          <w:rFonts w:ascii="Verdana" w:hAnsi="Verdana"/>
          <w:b/>
          <w:bCs/>
          <w:color w:val="0070C0"/>
          <w:sz w:val="24"/>
        </w:rPr>
        <w:t>as de Referencia que se indican</w:t>
      </w:r>
    </w:p>
    <w:p w:rsidR="00353FF8" w:rsidRDefault="00353FF8" w:rsidP="00353FF8">
      <w:pPr>
        <w:jc w:val="center"/>
        <w:rPr>
          <w:rFonts w:ascii="Verdana" w:hAnsi="Verdana"/>
          <w:b/>
          <w:bCs/>
          <w:color w:val="0070C0"/>
          <w:sz w:val="24"/>
        </w:rPr>
      </w:pPr>
      <w:r>
        <w:rPr>
          <w:rFonts w:ascii="Verdana" w:hAnsi="Verdana"/>
          <w:b/>
          <w:bCs/>
          <w:color w:val="0070C0"/>
          <w:sz w:val="24"/>
        </w:rPr>
        <w:t>(DOF del 4 de abril de 2019)</w:t>
      </w:r>
    </w:p>
    <w:p w:rsidR="00353FF8" w:rsidRPr="00353FF8" w:rsidRDefault="00353FF8" w:rsidP="00353FF8">
      <w:pPr>
        <w:jc w:val="both"/>
        <w:rPr>
          <w:rFonts w:ascii="Verdana" w:hAnsi="Verdana"/>
          <w:b/>
          <w:bCs/>
          <w:sz w:val="20"/>
        </w:rPr>
      </w:pPr>
      <w:r w:rsidRPr="00353FF8">
        <w:rPr>
          <w:rFonts w:ascii="Verdana" w:hAnsi="Verdana"/>
          <w:b/>
          <w:bCs/>
          <w:sz w:val="20"/>
        </w:rPr>
        <w:t>Al margen un sello con el Escudo Nacional, que dice: Estados Unidos Mexicanos.- SE.- Secretaría de Economía.- Dirección General de Normas.</w:t>
      </w:r>
    </w:p>
    <w:p w:rsidR="00353FF8" w:rsidRPr="00353FF8" w:rsidRDefault="00353FF8" w:rsidP="00353FF8">
      <w:pPr>
        <w:jc w:val="both"/>
        <w:rPr>
          <w:rFonts w:ascii="Verdana" w:hAnsi="Verdana"/>
          <w:bCs/>
          <w:sz w:val="20"/>
        </w:rPr>
      </w:pPr>
      <w:r w:rsidRPr="00353FF8">
        <w:rPr>
          <w:rFonts w:ascii="Verdana" w:hAnsi="Verdana"/>
          <w:bCs/>
          <w:sz w:val="20"/>
        </w:rPr>
        <w:t>DECLARATORIA DE CANCELACIÓN DE LAS NORMAS DE REFERENCIA: NRF-012-CFE-2014, CASCOS DE PROTECCIÓN.; NRF-017-CFE-2008, CABLE DE ALUMINIO CON CABLEADO CONCÉNTRICO Y NÚCLEO DE ACERO GALVANIZADO (ACSR).; NRF-022-CFE-2010, INTERRUPTORES DE POTENCIA DE 72,5 A 420 KV.; NRF-023-CFE-2009, HERRAJES Y SUS ACCESORIOS.; NRF-032-CFE-2014, CINTURONES Y BANDOLAS DE SEGURIDAD.; NRF-033-CFE-2010, GUANTES DE HULE PARA USOS DIELÉCTRICOS.; NRF-034-CFE-2007, CALZADO DE PROTECCIÓN-MATERIALES, ESPECIFICACIONES Y MÉTODOS DE PRUEBA.; NRF-037-CFE-2010, GUANTES DE PROTECCIÓN CONTRA SUSTANCIAS QUÍMICA.; NRF-038-CFE-2005, CHAMARRA DE CUERO-ESPECIFICACIONES Y MÉTODOS DEPRUEBA.; NRF-039-CFE-2005, ELECTRODUCTO ALIMENTADOR; NRF-043-CFE-2011, HERRAJES Y CONJUNTOS DE HERRAJES PARA LÍNEAS DE TRANSMISIÓN AÉREAS CON TENSIONES DE 69 KV A 400 KV.; NRF-045-CFE-2006, APARTARRAYOS PARA LÍNEAS AÉREAS DE TRANSMISIÓN DE CORRIENTE ALTERNA DE 161 KV A 400 KV.; NRF-046-CFE-2013, SOPORTES TIPO CHAROLA PARA CABLES CONDUCTORES.; NRF-048-CFE-2013, CABLE DE GUARDA CON FIBRAS ÓPTICAS.; NRF-050-CFE-2012, CABLE DE ALUMINIO DESNUDO (AAC).; NRF-051-CFE-2012, CABLE DE ALUMINIO CON CABLEADO CONCÉNTRICO Y NÚCLEO DE ALAMBRES DE ACERO RECUBIERTO DE ALUMINIO SOLDADO (ACSR/AS).; NRF-057-CFE-2009, TUBOS DE POLIETILENO DE ALTA DENSIDAD PARA SISTEMAS DE CABLEADO SUBTERRÁNEO.; NRF-063-CFE-2007, ARNÉS DE SEGURIDAD Y SUS ACCESORIOS.; NRF-069-CFE-2012, ÁCIDO SULFÚRICO PARA CENTRALES TERMOELÉCTRICAS.; NRF-070-CFE-2012, HIDRÓXIDO DE SODIO PARA CENTRALES TERMOELÉCTRICAS.; NRF-075-CFE-2009, ELEVADORES DE PASAJEROS Y CARGA PARA CENTRALES HIDROELÉCTRICAS.</w:t>
      </w:r>
    </w:p>
    <w:p w:rsidR="00353FF8" w:rsidRPr="00353FF8" w:rsidRDefault="00353FF8" w:rsidP="00353FF8">
      <w:pPr>
        <w:jc w:val="both"/>
        <w:rPr>
          <w:rFonts w:ascii="Verdana" w:hAnsi="Verdana"/>
          <w:bCs/>
          <w:sz w:val="20"/>
        </w:rPr>
      </w:pPr>
      <w:r w:rsidRPr="00353FF8">
        <w:rPr>
          <w:rFonts w:ascii="Verdana" w:hAnsi="Verdana"/>
          <w:bCs/>
          <w:sz w:val="20"/>
        </w:rPr>
        <w:t xml:space="preserve">La Dirección General de Normas de la Secretaría de Economía, con fundamento en lo dispuesto por los artículos 34, fracciones II, XIII y XXXIII, de la Ley Orgánica de la Administración Pública Federal; 51-A último párrafo, y 67 segundo párrafo de la Ley Federal sobre Metrología y Normalización; y, 22, fracciones I, IX y XXV del Reglamento Interior de la Secretaría de Economía, y habiéndose satisfecho el procedimiento previsto por la ley de la materia para estos efectos, expide la Declaratoria de Cancelación de las Normas de Referencia que se indican, mismas que se encontraban bajo el ámbito de competencia de la Comisión Federal de Electricidad y que fueron elaboradas a través del Comité de Normalización de la Comisión Federal </w:t>
      </w:r>
      <w:proofErr w:type="spellStart"/>
      <w:r w:rsidRPr="00353FF8">
        <w:rPr>
          <w:rFonts w:ascii="Verdana" w:hAnsi="Verdana"/>
          <w:bCs/>
          <w:sz w:val="20"/>
        </w:rPr>
        <w:t>deElectricidad</w:t>
      </w:r>
      <w:proofErr w:type="spellEnd"/>
      <w:r w:rsidRPr="00353FF8">
        <w:rPr>
          <w:rFonts w:ascii="Verdana" w:hAnsi="Verdana"/>
          <w:bCs/>
          <w:sz w:val="20"/>
        </w:rPr>
        <w:t xml:space="preserve"> (CONORCFE), lo que se hace de conocimiento de los productores, distribuidores, consumidores y del público en general.</w:t>
      </w:r>
    </w:p>
    <w:p w:rsidR="00353FF8" w:rsidRPr="00353FF8" w:rsidRDefault="00353FF8" w:rsidP="00353FF8">
      <w:pPr>
        <w:jc w:val="both"/>
        <w:rPr>
          <w:rFonts w:ascii="Verdana" w:hAnsi="Verdana"/>
          <w:bCs/>
          <w:sz w:val="20"/>
        </w:rPr>
      </w:pPr>
      <w:r w:rsidRPr="00353FF8">
        <w:rPr>
          <w:rFonts w:ascii="Verdana" w:hAnsi="Verdana"/>
          <w:bCs/>
          <w:sz w:val="20"/>
        </w:rPr>
        <w:lastRenderedPageBreak/>
        <w:t>La cancelación de las Normas de Referencia que se mencionan a continuación, surtirá efecto a partir del día siguiente de la publicación de esta Declaratoria en el Diario Oficial de la Federación.</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288"/>
        <w:gridCol w:w="6424"/>
      </w:tblGrid>
      <w:tr w:rsidR="00353FF8" w:rsidRPr="00353FF8" w:rsidTr="00353FF8">
        <w:trPr>
          <w:trHeight w:val="319"/>
        </w:trPr>
        <w:tc>
          <w:tcPr>
            <w:tcW w:w="228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CLAVE O CÓDIGO</w:t>
            </w:r>
          </w:p>
        </w:tc>
        <w:tc>
          <w:tcPr>
            <w:tcW w:w="642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TÍTULO DE LA NORMA</w:t>
            </w:r>
          </w:p>
        </w:tc>
      </w:tr>
      <w:tr w:rsidR="00353FF8" w:rsidRPr="00353FF8" w:rsidTr="00353FF8">
        <w:trPr>
          <w:trHeight w:val="304"/>
        </w:trPr>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NRF-012-CFE-2014</w:t>
            </w:r>
          </w:p>
        </w:tc>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t>Cascos de protección.</w:t>
            </w:r>
          </w:p>
        </w:tc>
      </w:tr>
      <w:tr w:rsidR="00353FF8" w:rsidRPr="00353FF8" w:rsidTr="00353FF8">
        <w:trPr>
          <w:trHeight w:val="824"/>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Objetivo y campo de Aplicación</w:t>
            </w:r>
          </w:p>
          <w:p w:rsidR="00353FF8" w:rsidRPr="00353FF8" w:rsidRDefault="00353FF8" w:rsidP="00353FF8">
            <w:pPr>
              <w:jc w:val="both"/>
              <w:rPr>
                <w:rFonts w:ascii="Verdana" w:hAnsi="Verdana"/>
                <w:bCs/>
                <w:sz w:val="20"/>
              </w:rPr>
            </w:pPr>
            <w:r w:rsidRPr="00353FF8">
              <w:rPr>
                <w:rFonts w:ascii="Verdana" w:hAnsi="Verdana"/>
                <w:bCs/>
                <w:sz w:val="20"/>
              </w:rPr>
              <w:t>Estos cascos deben ser utilizados en las diversas áreas de CFE, de acuerdo a la clasificación de esta Norma.</w:t>
            </w:r>
          </w:p>
        </w:tc>
      </w:tr>
      <w:tr w:rsidR="00353FF8" w:rsidRPr="00353FF8" w:rsidTr="00353FF8">
        <w:trPr>
          <w:trHeight w:val="608"/>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Concordancia con Normas Internacionales</w:t>
            </w:r>
          </w:p>
          <w:p w:rsidR="00353FF8" w:rsidRPr="00353FF8" w:rsidRDefault="00353FF8" w:rsidP="00353FF8">
            <w:pPr>
              <w:jc w:val="both"/>
              <w:rPr>
                <w:rFonts w:ascii="Verdana" w:hAnsi="Verdana"/>
                <w:bCs/>
                <w:sz w:val="20"/>
              </w:rPr>
            </w:pPr>
            <w:r w:rsidRPr="00353FF8">
              <w:rPr>
                <w:rFonts w:ascii="Verdana" w:hAnsi="Verdana"/>
                <w:bCs/>
                <w:sz w:val="20"/>
              </w:rPr>
              <w:t>Esta Norma de Referencia no coincide con ninguna norma internacional.</w:t>
            </w:r>
          </w:p>
        </w:tc>
      </w:tr>
      <w:tr w:rsidR="00353FF8" w:rsidRPr="00353FF8" w:rsidTr="00353FF8">
        <w:trPr>
          <w:trHeight w:val="520"/>
        </w:trPr>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NRF-017-CFE-2008</w:t>
            </w:r>
          </w:p>
        </w:tc>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t xml:space="preserve">Cable de aluminio con cableado concéntrico y núcleo de acero </w:t>
            </w:r>
            <w:proofErr w:type="gramStart"/>
            <w:r w:rsidRPr="00353FF8">
              <w:rPr>
                <w:rFonts w:ascii="Verdana" w:hAnsi="Verdana"/>
                <w:bCs/>
                <w:sz w:val="20"/>
              </w:rPr>
              <w:t>galvanizado(</w:t>
            </w:r>
            <w:proofErr w:type="gramEnd"/>
            <w:r w:rsidRPr="00353FF8">
              <w:rPr>
                <w:rFonts w:ascii="Verdana" w:hAnsi="Verdana"/>
                <w:bCs/>
                <w:sz w:val="20"/>
              </w:rPr>
              <w:t>ACSR).</w:t>
            </w:r>
          </w:p>
        </w:tc>
      </w:tr>
      <w:tr w:rsidR="00353FF8" w:rsidRPr="00353FF8" w:rsidTr="00353FF8">
        <w:trPr>
          <w:trHeight w:val="608"/>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Objetivo y campo de Aplicación</w:t>
            </w:r>
          </w:p>
          <w:p w:rsidR="00353FF8" w:rsidRPr="00353FF8" w:rsidRDefault="00353FF8" w:rsidP="00353FF8">
            <w:pPr>
              <w:jc w:val="both"/>
              <w:rPr>
                <w:rFonts w:ascii="Verdana" w:hAnsi="Verdana"/>
                <w:bCs/>
                <w:sz w:val="20"/>
              </w:rPr>
            </w:pPr>
            <w:r w:rsidRPr="00353FF8">
              <w:rPr>
                <w:rFonts w:ascii="Verdana" w:hAnsi="Verdana"/>
                <w:bCs/>
                <w:sz w:val="20"/>
              </w:rPr>
              <w:t>Aplica a cables desnudos ACSR utilizados en líneas aéreas de Comisión Federal de Electricidad (CFE).</w:t>
            </w:r>
          </w:p>
        </w:tc>
      </w:tr>
      <w:tr w:rsidR="00353FF8" w:rsidRPr="00353FF8" w:rsidTr="00353FF8">
        <w:trPr>
          <w:trHeight w:val="1040"/>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Concordancia con normas internacionales</w:t>
            </w:r>
          </w:p>
          <w:p w:rsidR="00353FF8" w:rsidRPr="00353FF8" w:rsidRDefault="00353FF8" w:rsidP="00353FF8">
            <w:pPr>
              <w:jc w:val="both"/>
              <w:rPr>
                <w:rFonts w:ascii="Verdana" w:hAnsi="Verdana"/>
                <w:bCs/>
                <w:sz w:val="20"/>
              </w:rPr>
            </w:pPr>
            <w:r w:rsidRPr="00353FF8">
              <w:rPr>
                <w:rFonts w:ascii="Verdana" w:hAnsi="Verdana"/>
                <w:bCs/>
                <w:sz w:val="20"/>
              </w:rPr>
              <w:t>Esta Norma de Referencia no es equivalente con la Norma Internacional IEC 61089, por tener diferencias en las designaciones del área de la sección transversal de los cables y en características constructivas derivadas de este hecho, así como otras diferencias debidas a distinta infraestructura tecnológica del país.</w:t>
            </w:r>
          </w:p>
        </w:tc>
      </w:tr>
      <w:tr w:rsidR="00353FF8" w:rsidRPr="00353FF8" w:rsidTr="00353FF8">
        <w:trPr>
          <w:trHeight w:val="304"/>
        </w:trPr>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NRF-022-CFE-2010</w:t>
            </w:r>
          </w:p>
        </w:tc>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t xml:space="preserve">Interruptores de Potencia de 72,5 a 420 </w:t>
            </w:r>
            <w:proofErr w:type="spellStart"/>
            <w:r w:rsidRPr="00353FF8">
              <w:rPr>
                <w:rFonts w:ascii="Verdana" w:hAnsi="Verdana"/>
                <w:bCs/>
                <w:sz w:val="20"/>
              </w:rPr>
              <w:t>kV</w:t>
            </w:r>
            <w:proofErr w:type="spellEnd"/>
            <w:r w:rsidRPr="00353FF8">
              <w:rPr>
                <w:rFonts w:ascii="Verdana" w:hAnsi="Verdana"/>
                <w:bCs/>
                <w:sz w:val="20"/>
              </w:rPr>
              <w:t>.</w:t>
            </w:r>
          </w:p>
        </w:tc>
      </w:tr>
      <w:tr w:rsidR="00353FF8" w:rsidRPr="00353FF8" w:rsidTr="00353FF8">
        <w:trPr>
          <w:trHeight w:val="839"/>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Objetivo y campo de Aplicación</w:t>
            </w:r>
          </w:p>
          <w:p w:rsidR="00353FF8" w:rsidRPr="00353FF8" w:rsidRDefault="00353FF8" w:rsidP="00353FF8">
            <w:pPr>
              <w:jc w:val="both"/>
              <w:rPr>
                <w:rFonts w:ascii="Verdana" w:hAnsi="Verdana"/>
                <w:bCs/>
                <w:sz w:val="20"/>
              </w:rPr>
            </w:pPr>
            <w:r w:rsidRPr="00353FF8">
              <w:rPr>
                <w:rFonts w:ascii="Verdana" w:hAnsi="Verdana"/>
                <w:bCs/>
                <w:sz w:val="20"/>
              </w:rPr>
              <w:t xml:space="preserve">Aplica a interruptores de potencia de tanque vivo y tanque muerto, servicio intemperie, </w:t>
            </w:r>
            <w:proofErr w:type="spellStart"/>
            <w:r w:rsidRPr="00353FF8">
              <w:rPr>
                <w:rFonts w:ascii="Verdana" w:hAnsi="Verdana"/>
                <w:bCs/>
                <w:sz w:val="20"/>
              </w:rPr>
              <w:t>tripolar</w:t>
            </w:r>
            <w:proofErr w:type="spellEnd"/>
            <w:r w:rsidRPr="00353FF8">
              <w:rPr>
                <w:rFonts w:ascii="Verdana" w:hAnsi="Verdana"/>
                <w:bCs/>
                <w:sz w:val="20"/>
              </w:rPr>
              <w:t xml:space="preserve"> o </w:t>
            </w:r>
            <w:proofErr w:type="spellStart"/>
            <w:r w:rsidRPr="00353FF8">
              <w:rPr>
                <w:rFonts w:ascii="Verdana" w:hAnsi="Verdana"/>
                <w:bCs/>
                <w:sz w:val="20"/>
              </w:rPr>
              <w:t>monopolar</w:t>
            </w:r>
            <w:proofErr w:type="spellEnd"/>
            <w:r w:rsidRPr="00353FF8">
              <w:rPr>
                <w:rFonts w:ascii="Verdana" w:hAnsi="Verdana"/>
                <w:bCs/>
                <w:sz w:val="20"/>
              </w:rPr>
              <w:t xml:space="preserve">, </w:t>
            </w:r>
            <w:proofErr w:type="spellStart"/>
            <w:r w:rsidRPr="00353FF8">
              <w:rPr>
                <w:rFonts w:ascii="Verdana" w:hAnsi="Verdana"/>
                <w:bCs/>
                <w:sz w:val="20"/>
              </w:rPr>
              <w:t>autocontenidos</w:t>
            </w:r>
            <w:proofErr w:type="spellEnd"/>
            <w:r w:rsidRPr="00353FF8">
              <w:rPr>
                <w:rFonts w:ascii="Verdana" w:hAnsi="Verdana"/>
                <w:bCs/>
                <w:sz w:val="20"/>
              </w:rPr>
              <w:t xml:space="preserve">, que operen a tensiones nominales de 72,5 </w:t>
            </w:r>
            <w:proofErr w:type="spellStart"/>
            <w:r w:rsidRPr="00353FF8">
              <w:rPr>
                <w:rFonts w:ascii="Verdana" w:hAnsi="Verdana"/>
                <w:bCs/>
                <w:sz w:val="20"/>
              </w:rPr>
              <w:t>kV</w:t>
            </w:r>
            <w:proofErr w:type="spellEnd"/>
            <w:r w:rsidRPr="00353FF8">
              <w:rPr>
                <w:rFonts w:ascii="Verdana" w:hAnsi="Verdana"/>
                <w:bCs/>
                <w:sz w:val="20"/>
              </w:rPr>
              <w:t xml:space="preserve"> a 420 </w:t>
            </w:r>
            <w:proofErr w:type="spellStart"/>
            <w:r w:rsidRPr="00353FF8">
              <w:rPr>
                <w:rFonts w:ascii="Verdana" w:hAnsi="Verdana"/>
                <w:bCs/>
                <w:sz w:val="20"/>
              </w:rPr>
              <w:t>kV</w:t>
            </w:r>
            <w:proofErr w:type="spellEnd"/>
            <w:r w:rsidRPr="00353FF8">
              <w:rPr>
                <w:rFonts w:ascii="Verdana" w:hAnsi="Verdana"/>
                <w:bCs/>
                <w:sz w:val="20"/>
              </w:rPr>
              <w:t>.</w:t>
            </w:r>
          </w:p>
        </w:tc>
      </w:tr>
    </w:tbl>
    <w:p w:rsidR="00353FF8" w:rsidRPr="00353FF8" w:rsidRDefault="00353FF8" w:rsidP="00353FF8">
      <w:pPr>
        <w:jc w:val="both"/>
        <w:rPr>
          <w:rFonts w:ascii="Verdana" w:hAnsi="Verdana"/>
          <w:bCs/>
          <w:sz w:val="20"/>
        </w:rPr>
      </w:pPr>
      <w:r w:rsidRPr="00353FF8">
        <w:rPr>
          <w:rFonts w:ascii="Verdana" w:hAnsi="Verdana"/>
          <w:bCs/>
          <w:sz w:val="20"/>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353FF8" w:rsidRPr="00353FF8" w:rsidTr="00353FF8">
        <w:tc>
          <w:tcPr>
            <w:tcW w:w="0" w:type="auto"/>
            <w:shd w:val="clear" w:color="auto" w:fill="FFFFFF"/>
            <w:vAlign w:val="center"/>
            <w:hideMark/>
          </w:tcPr>
          <w:p w:rsidR="00353FF8" w:rsidRPr="00353FF8" w:rsidRDefault="00353FF8" w:rsidP="00353FF8">
            <w:pPr>
              <w:jc w:val="both"/>
              <w:rPr>
                <w:rFonts w:ascii="Verdana" w:hAnsi="Verdana"/>
                <w:bCs/>
                <w:sz w:val="20"/>
              </w:rPr>
            </w:pPr>
          </w:p>
        </w:tc>
      </w:tr>
    </w:tbl>
    <w:p w:rsidR="00353FF8" w:rsidRPr="00353FF8" w:rsidRDefault="00353FF8" w:rsidP="00353FF8">
      <w:pPr>
        <w:jc w:val="both"/>
        <w:rPr>
          <w:rFonts w:ascii="Verdana" w:hAnsi="Verdana"/>
          <w:bCs/>
          <w:vanish/>
          <w:sz w:val="20"/>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288"/>
        <w:gridCol w:w="6424"/>
      </w:tblGrid>
      <w:tr w:rsidR="00353FF8" w:rsidRPr="00353FF8" w:rsidTr="00353FF8">
        <w:trPr>
          <w:trHeight w:val="761"/>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Concordancia con Normas Internacionales</w:t>
            </w:r>
          </w:p>
          <w:p w:rsidR="00353FF8" w:rsidRPr="00353FF8" w:rsidRDefault="00353FF8" w:rsidP="00353FF8">
            <w:pPr>
              <w:jc w:val="both"/>
              <w:rPr>
                <w:rFonts w:ascii="Verdana" w:hAnsi="Verdana"/>
                <w:bCs/>
                <w:sz w:val="20"/>
              </w:rPr>
            </w:pPr>
            <w:r w:rsidRPr="00353FF8">
              <w:rPr>
                <w:rFonts w:ascii="Verdana" w:hAnsi="Verdana"/>
                <w:bCs/>
                <w:sz w:val="20"/>
              </w:rPr>
              <w:t>La presente Norma de Referencia concuerda parcialmente con la Norma IEC 62271-100, complementada con las normas IEC 60694 e IEC 60265-2.</w:t>
            </w:r>
          </w:p>
        </w:tc>
      </w:tr>
      <w:tr w:rsidR="00353FF8" w:rsidRPr="00353FF8" w:rsidTr="00353FF8">
        <w:trPr>
          <w:trHeight w:val="314"/>
        </w:trPr>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lastRenderedPageBreak/>
              <w:t>NRF-023-CFE-2009</w:t>
            </w:r>
          </w:p>
        </w:tc>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t>Herrajes y sus accesorios.</w:t>
            </w:r>
          </w:p>
        </w:tc>
      </w:tr>
      <w:tr w:rsidR="00353FF8" w:rsidRPr="00353FF8" w:rsidTr="00353FF8">
        <w:trPr>
          <w:trHeight w:val="1060"/>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Objetivo y campo de Aplicación</w:t>
            </w:r>
          </w:p>
          <w:p w:rsidR="00353FF8" w:rsidRPr="00353FF8" w:rsidRDefault="00353FF8" w:rsidP="00353FF8">
            <w:pPr>
              <w:jc w:val="both"/>
              <w:rPr>
                <w:rFonts w:ascii="Verdana" w:hAnsi="Verdana"/>
                <w:bCs/>
                <w:sz w:val="20"/>
              </w:rPr>
            </w:pPr>
            <w:r w:rsidRPr="00353FF8">
              <w:rPr>
                <w:rFonts w:ascii="Verdana" w:hAnsi="Verdana"/>
                <w:bCs/>
                <w:sz w:val="20"/>
              </w:rPr>
              <w:t xml:space="preserve">Aplica en el proceso de fabricación de los herrajes y sus accesorios, utilizados en la construcción </w:t>
            </w:r>
            <w:proofErr w:type="spellStart"/>
            <w:r w:rsidRPr="00353FF8">
              <w:rPr>
                <w:rFonts w:ascii="Verdana" w:hAnsi="Verdana"/>
                <w:bCs/>
                <w:sz w:val="20"/>
              </w:rPr>
              <w:t>ymantenimiento</w:t>
            </w:r>
            <w:proofErr w:type="spellEnd"/>
            <w:r w:rsidRPr="00353FF8">
              <w:rPr>
                <w:rFonts w:ascii="Verdana" w:hAnsi="Verdana"/>
                <w:bCs/>
                <w:sz w:val="20"/>
              </w:rPr>
              <w:t xml:space="preserve"> de líneas de extra alta, alta, </w:t>
            </w:r>
            <w:proofErr w:type="gramStart"/>
            <w:r w:rsidRPr="00353FF8">
              <w:rPr>
                <w:rFonts w:ascii="Verdana" w:hAnsi="Verdana"/>
                <w:bCs/>
                <w:sz w:val="20"/>
              </w:rPr>
              <w:t>media</w:t>
            </w:r>
            <w:proofErr w:type="gramEnd"/>
            <w:r w:rsidRPr="00353FF8">
              <w:rPr>
                <w:rFonts w:ascii="Verdana" w:hAnsi="Verdana"/>
                <w:bCs/>
                <w:sz w:val="20"/>
              </w:rPr>
              <w:t xml:space="preserve"> y baja tensión, así como en subestaciones de la Comisión Federal de Electricidad (CFE) en las diferentes zonas climatológicas e industriales del país.</w:t>
            </w:r>
          </w:p>
        </w:tc>
      </w:tr>
      <w:tr w:rsidR="00353FF8" w:rsidRPr="00353FF8" w:rsidTr="00353FF8">
        <w:trPr>
          <w:trHeight w:val="844"/>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Concordancia con normas internacionales</w:t>
            </w:r>
          </w:p>
          <w:p w:rsidR="00353FF8" w:rsidRPr="00353FF8" w:rsidRDefault="00353FF8" w:rsidP="00353FF8">
            <w:pPr>
              <w:jc w:val="both"/>
              <w:rPr>
                <w:rFonts w:ascii="Verdana" w:hAnsi="Verdana"/>
                <w:bCs/>
                <w:sz w:val="20"/>
              </w:rPr>
            </w:pPr>
            <w:r w:rsidRPr="00353FF8">
              <w:rPr>
                <w:rFonts w:ascii="Verdana" w:hAnsi="Verdana"/>
                <w:bCs/>
                <w:sz w:val="20"/>
              </w:rPr>
              <w:t>Existe concordancia parcial con la Norma Internacional IEC 61284-1995, en el capítulo relativo a control de calidad.</w:t>
            </w:r>
          </w:p>
        </w:tc>
      </w:tr>
      <w:tr w:rsidR="00353FF8" w:rsidRPr="00353FF8" w:rsidTr="00353FF8">
        <w:trPr>
          <w:trHeight w:val="314"/>
        </w:trPr>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NRF-032-CFE-2014</w:t>
            </w:r>
          </w:p>
        </w:tc>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t>Cinturones y bandolas de seguridad.</w:t>
            </w:r>
          </w:p>
        </w:tc>
      </w:tr>
      <w:tr w:rsidR="00353FF8" w:rsidRPr="00353FF8" w:rsidTr="00353FF8">
        <w:trPr>
          <w:trHeight w:val="844"/>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Objetivo y campo de Aplicación</w:t>
            </w:r>
          </w:p>
          <w:p w:rsidR="00353FF8" w:rsidRPr="00353FF8" w:rsidRDefault="00353FF8" w:rsidP="00353FF8">
            <w:pPr>
              <w:jc w:val="both"/>
              <w:rPr>
                <w:rFonts w:ascii="Verdana" w:hAnsi="Verdana"/>
                <w:bCs/>
                <w:sz w:val="20"/>
              </w:rPr>
            </w:pPr>
            <w:r w:rsidRPr="00353FF8">
              <w:rPr>
                <w:rFonts w:ascii="Verdana" w:hAnsi="Verdana"/>
                <w:bCs/>
                <w:sz w:val="20"/>
              </w:rPr>
              <w:t>Aplica a los cinturones y bandolas de seguridad utilizados en trabajos en los cuales las labores se realizan en alturas mayores de 1.80m sobre el nivel del suelo.</w:t>
            </w:r>
          </w:p>
        </w:tc>
      </w:tr>
      <w:tr w:rsidR="00353FF8" w:rsidRPr="00353FF8" w:rsidTr="00353FF8">
        <w:trPr>
          <w:trHeight w:val="844"/>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Concordancia con las Normas Internacionales</w:t>
            </w:r>
          </w:p>
          <w:p w:rsidR="00353FF8" w:rsidRPr="00353FF8" w:rsidRDefault="00353FF8" w:rsidP="00353FF8">
            <w:pPr>
              <w:jc w:val="both"/>
              <w:rPr>
                <w:rFonts w:ascii="Verdana" w:hAnsi="Verdana"/>
                <w:bCs/>
                <w:sz w:val="20"/>
              </w:rPr>
            </w:pPr>
            <w:r w:rsidRPr="00353FF8">
              <w:rPr>
                <w:rFonts w:ascii="Verdana" w:hAnsi="Verdana"/>
                <w:bCs/>
                <w:sz w:val="20"/>
              </w:rPr>
              <w:t>No se puede establecer concordancia con normas internacionales por no existir referencias al momento de la elaboración de la presente norma de referencia.</w:t>
            </w:r>
          </w:p>
        </w:tc>
      </w:tr>
      <w:tr w:rsidR="00353FF8" w:rsidRPr="00353FF8" w:rsidTr="00353FF8">
        <w:trPr>
          <w:trHeight w:val="314"/>
        </w:trPr>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NRF-033-CFE-2010</w:t>
            </w:r>
          </w:p>
        </w:tc>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t>Guantes de hule para usos dieléctricos.</w:t>
            </w:r>
          </w:p>
        </w:tc>
      </w:tr>
      <w:tr w:rsidR="00353FF8" w:rsidRPr="00353FF8" w:rsidTr="00353FF8">
        <w:trPr>
          <w:trHeight w:val="844"/>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Objetivo y campo de Aplicación</w:t>
            </w:r>
          </w:p>
          <w:p w:rsidR="00353FF8" w:rsidRPr="00353FF8" w:rsidRDefault="00353FF8" w:rsidP="00353FF8">
            <w:pPr>
              <w:jc w:val="both"/>
              <w:rPr>
                <w:rFonts w:ascii="Verdana" w:hAnsi="Verdana"/>
                <w:bCs/>
                <w:sz w:val="20"/>
              </w:rPr>
            </w:pPr>
            <w:r w:rsidRPr="00353FF8">
              <w:rPr>
                <w:rFonts w:ascii="Verdana" w:hAnsi="Verdana"/>
                <w:bCs/>
                <w:sz w:val="20"/>
              </w:rPr>
              <w:t xml:space="preserve">En la protección del personal que realiza trabajos con líneas energizadas en instalaciones de distribución con tensiones hasta 34,5 </w:t>
            </w:r>
            <w:proofErr w:type="spellStart"/>
            <w:r w:rsidRPr="00353FF8">
              <w:rPr>
                <w:rFonts w:ascii="Verdana" w:hAnsi="Verdana"/>
                <w:bCs/>
                <w:sz w:val="20"/>
              </w:rPr>
              <w:t>kV</w:t>
            </w:r>
            <w:proofErr w:type="spellEnd"/>
          </w:p>
        </w:tc>
      </w:tr>
      <w:tr w:rsidR="00353FF8" w:rsidRPr="00353FF8" w:rsidTr="00353FF8">
        <w:trPr>
          <w:trHeight w:val="628"/>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Concordancia con Normas Internacionales</w:t>
            </w:r>
          </w:p>
          <w:p w:rsidR="00353FF8" w:rsidRPr="00353FF8" w:rsidRDefault="00353FF8" w:rsidP="00353FF8">
            <w:pPr>
              <w:jc w:val="both"/>
              <w:rPr>
                <w:rFonts w:ascii="Verdana" w:hAnsi="Verdana"/>
                <w:bCs/>
                <w:sz w:val="20"/>
              </w:rPr>
            </w:pPr>
            <w:r w:rsidRPr="00353FF8">
              <w:rPr>
                <w:rFonts w:ascii="Verdana" w:hAnsi="Verdana"/>
                <w:bCs/>
                <w:sz w:val="20"/>
              </w:rPr>
              <w:t>Esta Norma de Referencia coincide en gran parte con la Norma IEC 60903.</w:t>
            </w:r>
          </w:p>
        </w:tc>
      </w:tr>
      <w:tr w:rsidR="00353FF8" w:rsidRPr="00353FF8" w:rsidTr="00353FF8">
        <w:trPr>
          <w:trHeight w:val="329"/>
        </w:trPr>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NRF-034-CFE-2007</w:t>
            </w:r>
          </w:p>
        </w:tc>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t>Calzado de protección-Materiales, especificaciones y métodos de prueba.</w:t>
            </w:r>
          </w:p>
        </w:tc>
      </w:tr>
    </w:tbl>
    <w:p w:rsidR="00353FF8" w:rsidRPr="00353FF8" w:rsidRDefault="00353FF8" w:rsidP="00353FF8">
      <w:pPr>
        <w:jc w:val="both"/>
        <w:rPr>
          <w:rFonts w:ascii="Verdana" w:hAnsi="Verdana"/>
          <w:bCs/>
          <w:sz w:val="20"/>
        </w:rPr>
      </w:pPr>
      <w:r w:rsidRPr="00353FF8">
        <w:rPr>
          <w:rFonts w:ascii="Verdana" w:hAnsi="Verdana"/>
          <w:bCs/>
          <w:sz w:val="20"/>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288"/>
        <w:gridCol w:w="6424"/>
      </w:tblGrid>
      <w:tr w:rsidR="00353FF8" w:rsidRPr="00353FF8" w:rsidTr="00353FF8">
        <w:trPr>
          <w:trHeight w:val="859"/>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Objetivo y campo de Aplicación</w:t>
            </w:r>
          </w:p>
          <w:p w:rsidR="00353FF8" w:rsidRPr="00353FF8" w:rsidRDefault="00353FF8" w:rsidP="00353FF8">
            <w:pPr>
              <w:jc w:val="both"/>
              <w:rPr>
                <w:rFonts w:ascii="Verdana" w:hAnsi="Verdana"/>
                <w:bCs/>
                <w:sz w:val="20"/>
              </w:rPr>
            </w:pPr>
            <w:r w:rsidRPr="00353FF8">
              <w:rPr>
                <w:rFonts w:ascii="Verdana" w:hAnsi="Verdana"/>
                <w:bCs/>
                <w:sz w:val="20"/>
              </w:rPr>
              <w:t xml:space="preserve">Esta Norma de Referencia aplica al calzado de protección dieléctrico utilizado por el personal en </w:t>
            </w:r>
            <w:proofErr w:type="spellStart"/>
            <w:r w:rsidRPr="00353FF8">
              <w:rPr>
                <w:rFonts w:ascii="Verdana" w:hAnsi="Verdana"/>
                <w:bCs/>
                <w:sz w:val="20"/>
              </w:rPr>
              <w:t>lasinstalaciones</w:t>
            </w:r>
            <w:proofErr w:type="spellEnd"/>
            <w:r w:rsidRPr="00353FF8">
              <w:rPr>
                <w:rFonts w:ascii="Verdana" w:hAnsi="Verdana"/>
                <w:bCs/>
                <w:sz w:val="20"/>
              </w:rPr>
              <w:t xml:space="preserve"> de CFE.</w:t>
            </w:r>
          </w:p>
        </w:tc>
      </w:tr>
      <w:tr w:rsidR="00353FF8" w:rsidRPr="00353FF8" w:rsidTr="00353FF8">
        <w:trPr>
          <w:trHeight w:val="1158"/>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lastRenderedPageBreak/>
              <w:t>Concordancia con normas internacionales</w:t>
            </w:r>
          </w:p>
          <w:p w:rsidR="00353FF8" w:rsidRPr="00353FF8" w:rsidRDefault="00353FF8" w:rsidP="00353FF8">
            <w:pPr>
              <w:jc w:val="both"/>
              <w:rPr>
                <w:rFonts w:ascii="Verdana" w:hAnsi="Verdana"/>
                <w:bCs/>
                <w:sz w:val="20"/>
              </w:rPr>
            </w:pPr>
            <w:r w:rsidRPr="00353FF8">
              <w:rPr>
                <w:rFonts w:ascii="Verdana" w:hAnsi="Verdana"/>
                <w:bCs/>
                <w:sz w:val="20"/>
              </w:rPr>
              <w:t>Esta Norma de Referencia es no equivalente con alguna norma internacional.</w:t>
            </w:r>
          </w:p>
          <w:p w:rsidR="00353FF8" w:rsidRPr="00353FF8" w:rsidRDefault="00353FF8" w:rsidP="00353FF8">
            <w:pPr>
              <w:jc w:val="both"/>
              <w:rPr>
                <w:rFonts w:ascii="Verdana" w:hAnsi="Verdana"/>
                <w:bCs/>
                <w:sz w:val="20"/>
              </w:rPr>
            </w:pPr>
            <w:r w:rsidRPr="00353FF8">
              <w:rPr>
                <w:rFonts w:ascii="Verdana" w:hAnsi="Verdana"/>
                <w:bCs/>
                <w:sz w:val="20"/>
              </w:rPr>
              <w:t>No puede establecerse concordancia con normas internacionales por no existir referencias al momento de la elaboración de la presente Norma de Referencia.</w:t>
            </w:r>
          </w:p>
        </w:tc>
      </w:tr>
      <w:tr w:rsidR="00353FF8" w:rsidRPr="00353FF8" w:rsidTr="00353FF8">
        <w:trPr>
          <w:trHeight w:val="314"/>
        </w:trPr>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NRF-037-CFE-2010</w:t>
            </w:r>
          </w:p>
        </w:tc>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t>Guantes de protección contra sustancias química.</w:t>
            </w:r>
          </w:p>
        </w:tc>
      </w:tr>
      <w:tr w:rsidR="00353FF8" w:rsidRPr="00353FF8" w:rsidTr="00353FF8">
        <w:trPr>
          <w:trHeight w:val="530"/>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t>Objetivo y campo de Aplicación.-Aplica en todas las áreas de CFE, donde se manejen sustancias químicas peligrosas.</w:t>
            </w:r>
          </w:p>
        </w:tc>
      </w:tr>
      <w:tr w:rsidR="00353FF8" w:rsidRPr="00353FF8" w:rsidTr="00353FF8">
        <w:trPr>
          <w:trHeight w:val="746"/>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t>Concordancia con Normas Internacionales.- No puede establecerse concordancia con normas internacionales por no existir referencias al momento de la elaboración de la presente Norma de Referencia.</w:t>
            </w:r>
          </w:p>
        </w:tc>
      </w:tr>
      <w:tr w:rsidR="00353FF8" w:rsidRPr="00353FF8" w:rsidTr="00353FF8">
        <w:trPr>
          <w:trHeight w:val="314"/>
        </w:trPr>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NRF-038-CFE-2005</w:t>
            </w:r>
          </w:p>
        </w:tc>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t>Chamarra de cuero-Especificaciones y métodos de prueba.</w:t>
            </w:r>
          </w:p>
        </w:tc>
      </w:tr>
      <w:tr w:rsidR="00353FF8" w:rsidRPr="00353FF8" w:rsidTr="00353FF8">
        <w:trPr>
          <w:trHeight w:val="844"/>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Objetivo y campo de Aplicación</w:t>
            </w:r>
          </w:p>
          <w:p w:rsidR="00353FF8" w:rsidRPr="00353FF8" w:rsidRDefault="00353FF8" w:rsidP="00353FF8">
            <w:pPr>
              <w:jc w:val="both"/>
              <w:rPr>
                <w:rFonts w:ascii="Verdana" w:hAnsi="Verdana"/>
                <w:bCs/>
                <w:sz w:val="20"/>
              </w:rPr>
            </w:pPr>
            <w:r w:rsidRPr="00353FF8">
              <w:rPr>
                <w:rFonts w:ascii="Verdana" w:hAnsi="Verdana"/>
                <w:bCs/>
                <w:sz w:val="20"/>
              </w:rPr>
              <w:t>Esta Norma de Referencia aplica a todas las áreas de CFE donde por sus actividades, situación geográfica y clima se requieran de chamarra, de cuero para el uso y protección del trabajador.</w:t>
            </w:r>
          </w:p>
        </w:tc>
      </w:tr>
      <w:tr w:rsidR="00353FF8" w:rsidRPr="00353FF8" w:rsidTr="00353FF8">
        <w:trPr>
          <w:trHeight w:val="1173"/>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Concordancia con normas internacionales</w:t>
            </w:r>
          </w:p>
          <w:p w:rsidR="00353FF8" w:rsidRPr="00353FF8" w:rsidRDefault="00353FF8" w:rsidP="00353FF8">
            <w:pPr>
              <w:jc w:val="both"/>
              <w:rPr>
                <w:rFonts w:ascii="Verdana" w:hAnsi="Verdana"/>
                <w:bCs/>
                <w:sz w:val="20"/>
              </w:rPr>
            </w:pPr>
            <w:r w:rsidRPr="00353FF8">
              <w:rPr>
                <w:rFonts w:ascii="Verdana" w:hAnsi="Verdana"/>
                <w:bCs/>
                <w:sz w:val="20"/>
              </w:rPr>
              <w:t>Esta Norma de Referencia es no equivalente con alguna norma internacional.</w:t>
            </w:r>
          </w:p>
          <w:p w:rsidR="00353FF8" w:rsidRPr="00353FF8" w:rsidRDefault="00353FF8" w:rsidP="00353FF8">
            <w:pPr>
              <w:jc w:val="both"/>
              <w:rPr>
                <w:rFonts w:ascii="Verdana" w:hAnsi="Verdana"/>
                <w:bCs/>
                <w:sz w:val="20"/>
              </w:rPr>
            </w:pPr>
            <w:r w:rsidRPr="00353FF8">
              <w:rPr>
                <w:rFonts w:ascii="Verdana" w:hAnsi="Verdana"/>
                <w:bCs/>
                <w:sz w:val="20"/>
              </w:rPr>
              <w:t>No puede establecerse concordancia con normas internacionales por no existir referencias al momento de la elaboración de la presente Norma de Referencia.</w:t>
            </w:r>
          </w:p>
        </w:tc>
      </w:tr>
    </w:tbl>
    <w:p w:rsidR="00353FF8" w:rsidRPr="00353FF8" w:rsidRDefault="00353FF8" w:rsidP="00353FF8">
      <w:pPr>
        <w:jc w:val="both"/>
        <w:rPr>
          <w:rFonts w:ascii="Verdana" w:hAnsi="Verdana"/>
          <w:bCs/>
          <w:sz w:val="20"/>
        </w:rPr>
      </w:pPr>
      <w:r w:rsidRPr="00353FF8">
        <w:rPr>
          <w:rFonts w:ascii="Verdana" w:hAnsi="Verdana"/>
          <w:bCs/>
          <w:sz w:val="20"/>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288"/>
        <w:gridCol w:w="6424"/>
      </w:tblGrid>
      <w:tr w:rsidR="00353FF8" w:rsidRPr="00353FF8" w:rsidTr="00353FF8">
        <w:trPr>
          <w:trHeight w:val="312"/>
        </w:trPr>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NRF-039-CFE-2005</w:t>
            </w:r>
          </w:p>
        </w:tc>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proofErr w:type="spellStart"/>
            <w:r w:rsidRPr="00353FF8">
              <w:rPr>
                <w:rFonts w:ascii="Verdana" w:hAnsi="Verdana"/>
                <w:bCs/>
                <w:sz w:val="20"/>
              </w:rPr>
              <w:t>Electroducto</w:t>
            </w:r>
            <w:proofErr w:type="spellEnd"/>
            <w:r w:rsidRPr="00353FF8">
              <w:rPr>
                <w:rFonts w:ascii="Verdana" w:hAnsi="Verdana"/>
                <w:bCs/>
                <w:sz w:val="20"/>
              </w:rPr>
              <w:t xml:space="preserve"> Alimentador</w:t>
            </w:r>
          </w:p>
        </w:tc>
      </w:tr>
    </w:tbl>
    <w:p w:rsidR="00353FF8" w:rsidRPr="00353FF8" w:rsidRDefault="00353FF8" w:rsidP="00353FF8">
      <w:pPr>
        <w:jc w:val="both"/>
        <w:rPr>
          <w:rFonts w:ascii="Verdana" w:hAnsi="Verdana"/>
          <w:bCs/>
          <w:vanish/>
          <w:sz w:val="20"/>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288"/>
        <w:gridCol w:w="6424"/>
      </w:tblGrid>
      <w:tr w:rsidR="00353FF8" w:rsidRPr="00353FF8" w:rsidTr="00353FF8">
        <w:trPr>
          <w:trHeight w:val="648"/>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Objetivo y campo de Aplicación</w:t>
            </w:r>
          </w:p>
          <w:p w:rsidR="00353FF8" w:rsidRPr="00353FF8" w:rsidRDefault="00353FF8" w:rsidP="00353FF8">
            <w:pPr>
              <w:jc w:val="both"/>
              <w:rPr>
                <w:rFonts w:ascii="Verdana" w:hAnsi="Verdana"/>
                <w:bCs/>
                <w:sz w:val="20"/>
              </w:rPr>
            </w:pPr>
            <w:r w:rsidRPr="00353FF8">
              <w:rPr>
                <w:rFonts w:ascii="Verdana" w:hAnsi="Verdana"/>
                <w:bCs/>
                <w:sz w:val="20"/>
              </w:rPr>
              <w:t xml:space="preserve">Se aplica a </w:t>
            </w:r>
            <w:proofErr w:type="spellStart"/>
            <w:r w:rsidRPr="00353FF8">
              <w:rPr>
                <w:rFonts w:ascii="Verdana" w:hAnsi="Verdana"/>
                <w:bCs/>
                <w:sz w:val="20"/>
              </w:rPr>
              <w:t>electroducto</w:t>
            </w:r>
            <w:proofErr w:type="spellEnd"/>
            <w:r w:rsidRPr="00353FF8">
              <w:rPr>
                <w:rFonts w:ascii="Verdana" w:hAnsi="Verdana"/>
                <w:bCs/>
                <w:sz w:val="20"/>
              </w:rPr>
              <w:t xml:space="preserve"> alimentador, para sistemas trifásicos con tensión nominal hasta 600 V </w:t>
            </w:r>
            <w:proofErr w:type="spellStart"/>
            <w:r w:rsidRPr="00353FF8">
              <w:rPr>
                <w:rFonts w:ascii="Verdana" w:hAnsi="Verdana"/>
                <w:bCs/>
                <w:sz w:val="20"/>
              </w:rPr>
              <w:t>c.a.</w:t>
            </w:r>
            <w:proofErr w:type="spellEnd"/>
            <w:r w:rsidRPr="00353FF8">
              <w:rPr>
                <w:rFonts w:ascii="Verdana" w:hAnsi="Verdana"/>
                <w:bCs/>
                <w:sz w:val="20"/>
              </w:rPr>
              <w:t xml:space="preserve"> y6 000 A o menores.</w:t>
            </w:r>
          </w:p>
        </w:tc>
      </w:tr>
      <w:tr w:rsidR="00353FF8" w:rsidRPr="00353FF8" w:rsidTr="00353FF8">
        <w:trPr>
          <w:trHeight w:val="1060"/>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Concordancia con normas internacionales</w:t>
            </w:r>
          </w:p>
          <w:p w:rsidR="00353FF8" w:rsidRPr="00353FF8" w:rsidRDefault="00353FF8" w:rsidP="00353FF8">
            <w:pPr>
              <w:jc w:val="both"/>
              <w:rPr>
                <w:rFonts w:ascii="Verdana" w:hAnsi="Verdana"/>
                <w:bCs/>
                <w:sz w:val="20"/>
              </w:rPr>
            </w:pPr>
            <w:r w:rsidRPr="00353FF8">
              <w:rPr>
                <w:rFonts w:ascii="Verdana" w:hAnsi="Verdana"/>
                <w:bCs/>
                <w:sz w:val="20"/>
              </w:rPr>
              <w:t>Esta Norma de Referencia es equivalente con la Norma Mexicana NMX-J-148, salvo en ciertas pruebas donde se tomó como base la Norma Internacional IEC 60439 partes 1 y 2, debido a necesidades particulares de CFE.</w:t>
            </w:r>
          </w:p>
        </w:tc>
      </w:tr>
      <w:tr w:rsidR="00353FF8" w:rsidRPr="00353FF8" w:rsidTr="00353FF8">
        <w:trPr>
          <w:trHeight w:val="530"/>
        </w:trPr>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lastRenderedPageBreak/>
              <w:t>NRF-043-CFE-2011</w:t>
            </w:r>
          </w:p>
        </w:tc>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t xml:space="preserve">Herrajes y conjuntos de herrajes para líneas de transmisión aéreas </w:t>
            </w:r>
            <w:proofErr w:type="spellStart"/>
            <w:r w:rsidRPr="00353FF8">
              <w:rPr>
                <w:rFonts w:ascii="Verdana" w:hAnsi="Verdana"/>
                <w:bCs/>
                <w:sz w:val="20"/>
              </w:rPr>
              <w:t>contensiones</w:t>
            </w:r>
            <w:proofErr w:type="spellEnd"/>
            <w:r w:rsidRPr="00353FF8">
              <w:rPr>
                <w:rFonts w:ascii="Verdana" w:hAnsi="Verdana"/>
                <w:bCs/>
                <w:sz w:val="20"/>
              </w:rPr>
              <w:t xml:space="preserve"> de 69 </w:t>
            </w:r>
            <w:proofErr w:type="spellStart"/>
            <w:r w:rsidRPr="00353FF8">
              <w:rPr>
                <w:rFonts w:ascii="Verdana" w:hAnsi="Verdana"/>
                <w:bCs/>
                <w:sz w:val="20"/>
              </w:rPr>
              <w:t>kV</w:t>
            </w:r>
            <w:proofErr w:type="spellEnd"/>
            <w:r w:rsidRPr="00353FF8">
              <w:rPr>
                <w:rFonts w:ascii="Verdana" w:hAnsi="Verdana"/>
                <w:bCs/>
                <w:sz w:val="20"/>
              </w:rPr>
              <w:t xml:space="preserve"> a 400 </w:t>
            </w:r>
            <w:proofErr w:type="spellStart"/>
            <w:r w:rsidRPr="00353FF8">
              <w:rPr>
                <w:rFonts w:ascii="Verdana" w:hAnsi="Verdana"/>
                <w:bCs/>
                <w:sz w:val="20"/>
              </w:rPr>
              <w:t>kV</w:t>
            </w:r>
            <w:proofErr w:type="spellEnd"/>
            <w:r w:rsidRPr="00353FF8">
              <w:rPr>
                <w:rFonts w:ascii="Verdana" w:hAnsi="Verdana"/>
                <w:bCs/>
                <w:sz w:val="20"/>
              </w:rPr>
              <w:t>.</w:t>
            </w:r>
          </w:p>
        </w:tc>
      </w:tr>
      <w:tr w:rsidR="00353FF8" w:rsidRPr="00353FF8" w:rsidTr="00353FF8">
        <w:trPr>
          <w:trHeight w:val="628"/>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Objetivo y campo de Aplicación</w:t>
            </w:r>
          </w:p>
          <w:p w:rsidR="00353FF8" w:rsidRPr="00353FF8" w:rsidRDefault="00353FF8" w:rsidP="00353FF8">
            <w:pPr>
              <w:jc w:val="both"/>
              <w:rPr>
                <w:rFonts w:ascii="Verdana" w:hAnsi="Verdana"/>
                <w:bCs/>
                <w:sz w:val="20"/>
              </w:rPr>
            </w:pPr>
            <w:r w:rsidRPr="00353FF8">
              <w:rPr>
                <w:rFonts w:ascii="Verdana" w:hAnsi="Verdana"/>
                <w:bCs/>
                <w:sz w:val="20"/>
              </w:rPr>
              <w:t>Se aplica en los procesos de adquisición de herrajes y conjuntos de herrajes para líneas de transmisión.</w:t>
            </w:r>
          </w:p>
        </w:tc>
      </w:tr>
      <w:tr w:rsidR="00353FF8" w:rsidRPr="00353FF8" w:rsidTr="00353FF8">
        <w:trPr>
          <w:trHeight w:val="844"/>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Concordancia con Normas Internacionales</w:t>
            </w:r>
          </w:p>
          <w:p w:rsidR="00353FF8" w:rsidRPr="00353FF8" w:rsidRDefault="00353FF8" w:rsidP="00353FF8">
            <w:pPr>
              <w:jc w:val="both"/>
              <w:rPr>
                <w:rFonts w:ascii="Verdana" w:hAnsi="Verdana"/>
                <w:bCs/>
                <w:sz w:val="20"/>
              </w:rPr>
            </w:pPr>
            <w:r w:rsidRPr="00353FF8">
              <w:rPr>
                <w:rFonts w:ascii="Verdana" w:hAnsi="Verdana"/>
                <w:bCs/>
                <w:sz w:val="20"/>
              </w:rPr>
              <w:t xml:space="preserve">Existe concordancia parcial con la norma internacional IEC 61284-1997, en el capítulo relativo a control </w:t>
            </w:r>
            <w:proofErr w:type="spellStart"/>
            <w:r w:rsidRPr="00353FF8">
              <w:rPr>
                <w:rFonts w:ascii="Verdana" w:hAnsi="Verdana"/>
                <w:bCs/>
                <w:sz w:val="20"/>
              </w:rPr>
              <w:t>decalidad</w:t>
            </w:r>
            <w:proofErr w:type="spellEnd"/>
            <w:r w:rsidRPr="00353FF8">
              <w:rPr>
                <w:rFonts w:ascii="Verdana" w:hAnsi="Verdana"/>
                <w:bCs/>
                <w:sz w:val="20"/>
              </w:rPr>
              <w:t>.</w:t>
            </w:r>
          </w:p>
        </w:tc>
      </w:tr>
      <w:tr w:rsidR="00353FF8" w:rsidRPr="00353FF8" w:rsidTr="00353FF8">
        <w:trPr>
          <w:trHeight w:val="530"/>
        </w:trPr>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NRF-045-CFE-2006</w:t>
            </w:r>
          </w:p>
        </w:tc>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proofErr w:type="spellStart"/>
            <w:r w:rsidRPr="00353FF8">
              <w:rPr>
                <w:rFonts w:ascii="Verdana" w:hAnsi="Verdana"/>
                <w:bCs/>
                <w:sz w:val="20"/>
              </w:rPr>
              <w:t>Apartarrayos</w:t>
            </w:r>
            <w:proofErr w:type="spellEnd"/>
            <w:r w:rsidRPr="00353FF8">
              <w:rPr>
                <w:rFonts w:ascii="Verdana" w:hAnsi="Verdana"/>
                <w:bCs/>
                <w:sz w:val="20"/>
              </w:rPr>
              <w:t xml:space="preserve"> para líneas aéreas de transmisión de corriente alterna de 161 </w:t>
            </w:r>
            <w:proofErr w:type="spellStart"/>
            <w:r w:rsidRPr="00353FF8">
              <w:rPr>
                <w:rFonts w:ascii="Verdana" w:hAnsi="Verdana"/>
                <w:bCs/>
                <w:sz w:val="20"/>
              </w:rPr>
              <w:t>kV</w:t>
            </w:r>
            <w:proofErr w:type="spellEnd"/>
            <w:r w:rsidRPr="00353FF8">
              <w:rPr>
                <w:rFonts w:ascii="Verdana" w:hAnsi="Verdana"/>
                <w:bCs/>
                <w:sz w:val="20"/>
              </w:rPr>
              <w:t xml:space="preserve"> a 400 </w:t>
            </w:r>
            <w:proofErr w:type="spellStart"/>
            <w:r w:rsidRPr="00353FF8">
              <w:rPr>
                <w:rFonts w:ascii="Verdana" w:hAnsi="Verdana"/>
                <w:bCs/>
                <w:sz w:val="20"/>
              </w:rPr>
              <w:t>kV</w:t>
            </w:r>
            <w:proofErr w:type="spellEnd"/>
            <w:r w:rsidRPr="00353FF8">
              <w:rPr>
                <w:rFonts w:ascii="Verdana" w:hAnsi="Verdana"/>
                <w:bCs/>
                <w:sz w:val="20"/>
              </w:rPr>
              <w:t>.</w:t>
            </w:r>
          </w:p>
        </w:tc>
      </w:tr>
      <w:tr w:rsidR="00353FF8" w:rsidRPr="00353FF8" w:rsidTr="00353FF8">
        <w:trPr>
          <w:trHeight w:val="628"/>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Objetivo y campo de Aplicación</w:t>
            </w:r>
          </w:p>
          <w:p w:rsidR="00353FF8" w:rsidRPr="00353FF8" w:rsidRDefault="00353FF8" w:rsidP="00353FF8">
            <w:pPr>
              <w:jc w:val="both"/>
              <w:rPr>
                <w:rFonts w:ascii="Verdana" w:hAnsi="Verdana"/>
                <w:bCs/>
                <w:sz w:val="20"/>
              </w:rPr>
            </w:pPr>
            <w:r w:rsidRPr="00353FF8">
              <w:rPr>
                <w:rFonts w:ascii="Verdana" w:hAnsi="Verdana"/>
                <w:bCs/>
                <w:sz w:val="20"/>
              </w:rPr>
              <w:t xml:space="preserve">En líneas de transmisión con tensiones nominales de 161 </w:t>
            </w:r>
            <w:proofErr w:type="spellStart"/>
            <w:r w:rsidRPr="00353FF8">
              <w:rPr>
                <w:rFonts w:ascii="Verdana" w:hAnsi="Verdana"/>
                <w:bCs/>
                <w:sz w:val="20"/>
              </w:rPr>
              <w:t>kV</w:t>
            </w:r>
            <w:proofErr w:type="spellEnd"/>
            <w:r w:rsidRPr="00353FF8">
              <w:rPr>
                <w:rFonts w:ascii="Verdana" w:hAnsi="Verdana"/>
                <w:bCs/>
                <w:sz w:val="20"/>
              </w:rPr>
              <w:t xml:space="preserve"> a 400 </w:t>
            </w:r>
            <w:proofErr w:type="spellStart"/>
            <w:r w:rsidRPr="00353FF8">
              <w:rPr>
                <w:rFonts w:ascii="Verdana" w:hAnsi="Verdana"/>
                <w:bCs/>
                <w:sz w:val="20"/>
              </w:rPr>
              <w:t>kV</w:t>
            </w:r>
            <w:proofErr w:type="spellEnd"/>
            <w:r w:rsidRPr="00353FF8">
              <w:rPr>
                <w:rFonts w:ascii="Verdana" w:hAnsi="Verdana"/>
                <w:bCs/>
                <w:sz w:val="20"/>
              </w:rPr>
              <w:t>.</w:t>
            </w:r>
          </w:p>
        </w:tc>
      </w:tr>
      <w:tr w:rsidR="00353FF8" w:rsidRPr="00353FF8" w:rsidTr="00353FF8">
        <w:trPr>
          <w:trHeight w:val="844"/>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Concordancia con normas internacionales</w:t>
            </w:r>
          </w:p>
          <w:p w:rsidR="00353FF8" w:rsidRPr="00353FF8" w:rsidRDefault="00353FF8" w:rsidP="00353FF8">
            <w:pPr>
              <w:jc w:val="both"/>
              <w:rPr>
                <w:rFonts w:ascii="Verdana" w:hAnsi="Verdana"/>
                <w:bCs/>
                <w:sz w:val="20"/>
              </w:rPr>
            </w:pPr>
            <w:r w:rsidRPr="00353FF8">
              <w:rPr>
                <w:rFonts w:ascii="Verdana" w:hAnsi="Verdana"/>
                <w:bCs/>
                <w:sz w:val="20"/>
              </w:rPr>
              <w:t xml:space="preserve">Esta norma de referencia es no equivalente con respecto a la Norma Internacional IEC 60099-4 (2004-05)-Surge </w:t>
            </w:r>
            <w:proofErr w:type="spellStart"/>
            <w:r w:rsidRPr="00353FF8">
              <w:rPr>
                <w:rFonts w:ascii="Verdana" w:hAnsi="Verdana"/>
                <w:bCs/>
                <w:sz w:val="20"/>
              </w:rPr>
              <w:t>arresters-Part</w:t>
            </w:r>
            <w:proofErr w:type="spellEnd"/>
            <w:r w:rsidRPr="00353FF8">
              <w:rPr>
                <w:rFonts w:ascii="Verdana" w:hAnsi="Verdana"/>
                <w:bCs/>
                <w:sz w:val="20"/>
              </w:rPr>
              <w:t xml:space="preserve"> 4: Metal-oxide surge </w:t>
            </w:r>
            <w:proofErr w:type="spellStart"/>
            <w:r w:rsidRPr="00353FF8">
              <w:rPr>
                <w:rFonts w:ascii="Verdana" w:hAnsi="Verdana"/>
                <w:bCs/>
                <w:sz w:val="20"/>
              </w:rPr>
              <w:t>arresters</w:t>
            </w:r>
            <w:proofErr w:type="spellEnd"/>
            <w:r w:rsidRPr="00353FF8">
              <w:rPr>
                <w:rFonts w:ascii="Verdana" w:hAnsi="Verdana"/>
                <w:bCs/>
                <w:sz w:val="20"/>
              </w:rPr>
              <w:t xml:space="preserve"> </w:t>
            </w:r>
            <w:proofErr w:type="spellStart"/>
            <w:r w:rsidRPr="00353FF8">
              <w:rPr>
                <w:rFonts w:ascii="Verdana" w:hAnsi="Verdana"/>
                <w:bCs/>
                <w:sz w:val="20"/>
              </w:rPr>
              <w:t>without</w:t>
            </w:r>
            <w:proofErr w:type="spellEnd"/>
            <w:r w:rsidRPr="00353FF8">
              <w:rPr>
                <w:rFonts w:ascii="Verdana" w:hAnsi="Verdana"/>
                <w:bCs/>
                <w:sz w:val="20"/>
              </w:rPr>
              <w:t xml:space="preserve"> gaps </w:t>
            </w:r>
            <w:proofErr w:type="spellStart"/>
            <w:r w:rsidRPr="00353FF8">
              <w:rPr>
                <w:rFonts w:ascii="Verdana" w:hAnsi="Verdana"/>
                <w:bCs/>
                <w:sz w:val="20"/>
              </w:rPr>
              <w:t>for</w:t>
            </w:r>
            <w:proofErr w:type="spellEnd"/>
            <w:r w:rsidRPr="00353FF8">
              <w:rPr>
                <w:rFonts w:ascii="Verdana" w:hAnsi="Verdana"/>
                <w:bCs/>
                <w:sz w:val="20"/>
              </w:rPr>
              <w:t xml:space="preserve"> </w:t>
            </w:r>
            <w:proofErr w:type="spellStart"/>
            <w:r w:rsidRPr="00353FF8">
              <w:rPr>
                <w:rFonts w:ascii="Verdana" w:hAnsi="Verdana"/>
                <w:bCs/>
                <w:sz w:val="20"/>
              </w:rPr>
              <w:t>a.c.systems</w:t>
            </w:r>
            <w:proofErr w:type="spellEnd"/>
            <w:r w:rsidRPr="00353FF8">
              <w:rPr>
                <w:rFonts w:ascii="Verdana" w:hAnsi="Verdana"/>
                <w:bCs/>
                <w:sz w:val="20"/>
              </w:rPr>
              <w:t>.</w:t>
            </w:r>
          </w:p>
        </w:tc>
      </w:tr>
      <w:tr w:rsidR="00353FF8" w:rsidRPr="00353FF8" w:rsidTr="00353FF8">
        <w:trPr>
          <w:trHeight w:val="329"/>
        </w:trPr>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NRF-046-CFE-2013</w:t>
            </w:r>
          </w:p>
        </w:tc>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t>Soportes tipo charola para cables conductores.</w:t>
            </w:r>
          </w:p>
        </w:tc>
      </w:tr>
    </w:tbl>
    <w:p w:rsidR="00353FF8" w:rsidRPr="00353FF8" w:rsidRDefault="00353FF8" w:rsidP="00353FF8">
      <w:pPr>
        <w:jc w:val="both"/>
        <w:rPr>
          <w:rFonts w:ascii="Verdana" w:hAnsi="Verdana"/>
          <w:bCs/>
          <w:sz w:val="20"/>
        </w:rPr>
      </w:pPr>
      <w:r w:rsidRPr="00353FF8">
        <w:rPr>
          <w:rFonts w:ascii="Verdana" w:hAnsi="Verdana"/>
          <w:bCs/>
          <w:sz w:val="20"/>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288"/>
        <w:gridCol w:w="6424"/>
      </w:tblGrid>
      <w:tr w:rsidR="00353FF8" w:rsidRPr="00353FF8" w:rsidTr="00353FF8">
        <w:trPr>
          <w:trHeight w:val="859"/>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Objetivo y campo de Aplicación</w:t>
            </w:r>
          </w:p>
          <w:p w:rsidR="00353FF8" w:rsidRPr="00353FF8" w:rsidRDefault="00353FF8" w:rsidP="00353FF8">
            <w:pPr>
              <w:jc w:val="both"/>
              <w:rPr>
                <w:rFonts w:ascii="Verdana" w:hAnsi="Verdana"/>
                <w:bCs/>
                <w:sz w:val="20"/>
              </w:rPr>
            </w:pPr>
            <w:r w:rsidRPr="00353FF8">
              <w:rPr>
                <w:rFonts w:ascii="Verdana" w:hAnsi="Verdana"/>
                <w:bCs/>
                <w:sz w:val="20"/>
              </w:rPr>
              <w:t>A los soportes tipo charola para cables conductores que utiliza la CFE en sus instalaciones: a) Tipo escalera de aluminio. b) Tipo malla de acero galvanizado</w:t>
            </w:r>
          </w:p>
        </w:tc>
      </w:tr>
      <w:tr w:rsidR="00353FF8" w:rsidRPr="00353FF8" w:rsidTr="00353FF8">
        <w:trPr>
          <w:trHeight w:val="844"/>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Concordancia con normas internacionales</w:t>
            </w:r>
          </w:p>
          <w:p w:rsidR="00353FF8" w:rsidRPr="00353FF8" w:rsidRDefault="00353FF8" w:rsidP="00353FF8">
            <w:pPr>
              <w:jc w:val="both"/>
              <w:rPr>
                <w:rFonts w:ascii="Verdana" w:hAnsi="Verdana"/>
                <w:bCs/>
                <w:sz w:val="20"/>
              </w:rPr>
            </w:pPr>
            <w:r w:rsidRPr="00353FF8">
              <w:rPr>
                <w:rFonts w:ascii="Verdana" w:hAnsi="Verdana"/>
                <w:bCs/>
                <w:sz w:val="20"/>
              </w:rPr>
              <w:t>Esta norma de referencia es no equivalente con la norma internacional IEC 61537 o con alguna otra norma internacional.</w:t>
            </w:r>
          </w:p>
        </w:tc>
      </w:tr>
      <w:tr w:rsidR="00353FF8" w:rsidRPr="00353FF8" w:rsidTr="00353FF8">
        <w:trPr>
          <w:trHeight w:val="314"/>
        </w:trPr>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NRF-048-CFE-2013</w:t>
            </w:r>
          </w:p>
        </w:tc>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t>Cable de guarda con fibras ópticas.</w:t>
            </w:r>
          </w:p>
        </w:tc>
      </w:tr>
      <w:tr w:rsidR="00353FF8" w:rsidRPr="00353FF8" w:rsidTr="00353FF8">
        <w:trPr>
          <w:trHeight w:val="1060"/>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Objetivo y campo de Aplicación</w:t>
            </w:r>
          </w:p>
          <w:p w:rsidR="00353FF8" w:rsidRPr="00353FF8" w:rsidRDefault="00353FF8" w:rsidP="00353FF8">
            <w:pPr>
              <w:jc w:val="both"/>
              <w:rPr>
                <w:rFonts w:ascii="Verdana" w:hAnsi="Verdana"/>
                <w:bCs/>
                <w:sz w:val="20"/>
              </w:rPr>
            </w:pPr>
            <w:r w:rsidRPr="00353FF8">
              <w:rPr>
                <w:rFonts w:ascii="Verdana" w:hAnsi="Verdana"/>
                <w:bCs/>
                <w:sz w:val="20"/>
              </w:rPr>
              <w:t xml:space="preserve">Establecer las características técnicas y de aseguramiento de calidad que deben cumplir los cables de guarda con fibras ópticas (CGFO) para el blindaje en líneas de transmisión, </w:t>
            </w:r>
            <w:proofErr w:type="spellStart"/>
            <w:r w:rsidRPr="00353FF8">
              <w:rPr>
                <w:rFonts w:ascii="Verdana" w:hAnsi="Verdana"/>
                <w:bCs/>
                <w:sz w:val="20"/>
              </w:rPr>
              <w:t>subtransmisión</w:t>
            </w:r>
            <w:proofErr w:type="spellEnd"/>
            <w:r w:rsidRPr="00353FF8">
              <w:rPr>
                <w:rFonts w:ascii="Verdana" w:hAnsi="Verdana"/>
                <w:bCs/>
                <w:sz w:val="20"/>
              </w:rPr>
              <w:t xml:space="preserve"> y subestaciones eléctricas, así como para enlaces de </w:t>
            </w:r>
            <w:r w:rsidRPr="00353FF8">
              <w:rPr>
                <w:rFonts w:ascii="Verdana" w:hAnsi="Verdana"/>
                <w:bCs/>
                <w:sz w:val="20"/>
              </w:rPr>
              <w:lastRenderedPageBreak/>
              <w:t>telecomunicaciones.</w:t>
            </w:r>
          </w:p>
        </w:tc>
      </w:tr>
      <w:tr w:rsidR="00353FF8" w:rsidRPr="00353FF8" w:rsidTr="00353FF8">
        <w:trPr>
          <w:trHeight w:val="1492"/>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lastRenderedPageBreak/>
              <w:t>Concordancia con las Normas Internacionales</w:t>
            </w:r>
          </w:p>
          <w:p w:rsidR="00353FF8" w:rsidRPr="00353FF8" w:rsidRDefault="00353FF8" w:rsidP="00353FF8">
            <w:pPr>
              <w:jc w:val="both"/>
              <w:rPr>
                <w:rFonts w:ascii="Verdana" w:hAnsi="Verdana"/>
                <w:bCs/>
                <w:sz w:val="20"/>
              </w:rPr>
            </w:pPr>
            <w:r w:rsidRPr="00353FF8">
              <w:rPr>
                <w:rFonts w:ascii="Verdana" w:hAnsi="Verdana"/>
                <w:bCs/>
                <w:sz w:val="20"/>
              </w:rPr>
              <w:t xml:space="preserve">Esta norma de referencia es no equivalente con la norma internacional IEC 61537 o con alguna otra norma internacional. Existe concordancia parcial con las Normas Internacionales IEC 60794-4-10 </w:t>
            </w:r>
            <w:proofErr w:type="spellStart"/>
            <w:r w:rsidRPr="00353FF8">
              <w:rPr>
                <w:rFonts w:ascii="Verdana" w:hAnsi="Verdana"/>
                <w:bCs/>
                <w:sz w:val="20"/>
              </w:rPr>
              <w:t>Optical</w:t>
            </w:r>
            <w:proofErr w:type="spellEnd"/>
            <w:r w:rsidRPr="00353FF8">
              <w:rPr>
                <w:rFonts w:ascii="Verdana" w:hAnsi="Verdana"/>
                <w:bCs/>
                <w:sz w:val="20"/>
              </w:rPr>
              <w:t> </w:t>
            </w:r>
            <w:proofErr w:type="spellStart"/>
            <w:r w:rsidRPr="00353FF8">
              <w:rPr>
                <w:rFonts w:ascii="Verdana" w:hAnsi="Verdana"/>
                <w:bCs/>
                <w:sz w:val="20"/>
              </w:rPr>
              <w:t>fibre</w:t>
            </w:r>
            <w:proofErr w:type="spellEnd"/>
            <w:r w:rsidRPr="00353FF8">
              <w:rPr>
                <w:rFonts w:ascii="Verdana" w:hAnsi="Verdana"/>
                <w:bCs/>
                <w:sz w:val="20"/>
              </w:rPr>
              <w:t xml:space="preserve"> cables - </w:t>
            </w:r>
            <w:proofErr w:type="spellStart"/>
            <w:r w:rsidRPr="00353FF8">
              <w:rPr>
                <w:rFonts w:ascii="Verdana" w:hAnsi="Verdana"/>
                <w:bCs/>
                <w:sz w:val="20"/>
              </w:rPr>
              <w:t>Part</w:t>
            </w:r>
            <w:proofErr w:type="spellEnd"/>
            <w:r w:rsidRPr="00353FF8">
              <w:rPr>
                <w:rFonts w:ascii="Verdana" w:hAnsi="Verdana"/>
                <w:bCs/>
                <w:sz w:val="20"/>
              </w:rPr>
              <w:t xml:space="preserve"> 4-10: </w:t>
            </w:r>
            <w:proofErr w:type="spellStart"/>
            <w:r w:rsidRPr="00353FF8">
              <w:rPr>
                <w:rFonts w:ascii="Verdana" w:hAnsi="Verdana"/>
                <w:bCs/>
                <w:sz w:val="20"/>
              </w:rPr>
              <w:t>Aerial</w:t>
            </w:r>
            <w:proofErr w:type="spellEnd"/>
            <w:r w:rsidRPr="00353FF8">
              <w:rPr>
                <w:rFonts w:ascii="Verdana" w:hAnsi="Verdana"/>
                <w:bCs/>
                <w:sz w:val="20"/>
              </w:rPr>
              <w:t xml:space="preserve"> </w:t>
            </w:r>
            <w:proofErr w:type="spellStart"/>
            <w:r w:rsidRPr="00353FF8">
              <w:rPr>
                <w:rFonts w:ascii="Verdana" w:hAnsi="Verdana"/>
                <w:bCs/>
                <w:sz w:val="20"/>
              </w:rPr>
              <w:t>optical</w:t>
            </w:r>
            <w:proofErr w:type="spellEnd"/>
            <w:r w:rsidRPr="00353FF8">
              <w:rPr>
                <w:rFonts w:ascii="Verdana" w:hAnsi="Verdana"/>
                <w:bCs/>
                <w:sz w:val="20"/>
              </w:rPr>
              <w:t xml:space="preserve"> cables </w:t>
            </w:r>
            <w:proofErr w:type="spellStart"/>
            <w:r w:rsidRPr="00353FF8">
              <w:rPr>
                <w:rFonts w:ascii="Verdana" w:hAnsi="Verdana"/>
                <w:bCs/>
                <w:sz w:val="20"/>
              </w:rPr>
              <w:t>along</w:t>
            </w:r>
            <w:proofErr w:type="spellEnd"/>
            <w:r w:rsidRPr="00353FF8">
              <w:rPr>
                <w:rFonts w:ascii="Verdana" w:hAnsi="Verdana"/>
                <w:bCs/>
                <w:sz w:val="20"/>
              </w:rPr>
              <w:t xml:space="preserve"> </w:t>
            </w:r>
            <w:proofErr w:type="spellStart"/>
            <w:r w:rsidRPr="00353FF8">
              <w:rPr>
                <w:rFonts w:ascii="Verdana" w:hAnsi="Verdana"/>
                <w:bCs/>
                <w:sz w:val="20"/>
              </w:rPr>
              <w:t>electrical</w:t>
            </w:r>
            <w:proofErr w:type="spellEnd"/>
            <w:r w:rsidRPr="00353FF8">
              <w:rPr>
                <w:rFonts w:ascii="Verdana" w:hAnsi="Verdana"/>
                <w:bCs/>
                <w:sz w:val="20"/>
              </w:rPr>
              <w:t xml:space="preserve"> </w:t>
            </w:r>
            <w:proofErr w:type="spellStart"/>
            <w:r w:rsidRPr="00353FF8">
              <w:rPr>
                <w:rFonts w:ascii="Verdana" w:hAnsi="Verdana"/>
                <w:bCs/>
                <w:sz w:val="20"/>
              </w:rPr>
              <w:t>power</w:t>
            </w:r>
            <w:proofErr w:type="spellEnd"/>
            <w:r w:rsidRPr="00353FF8">
              <w:rPr>
                <w:rFonts w:ascii="Verdana" w:hAnsi="Verdana"/>
                <w:bCs/>
                <w:sz w:val="20"/>
              </w:rPr>
              <w:t xml:space="preserve"> </w:t>
            </w:r>
            <w:proofErr w:type="spellStart"/>
            <w:r w:rsidRPr="00353FF8">
              <w:rPr>
                <w:rFonts w:ascii="Verdana" w:hAnsi="Verdana"/>
                <w:bCs/>
                <w:sz w:val="20"/>
              </w:rPr>
              <w:t>lines</w:t>
            </w:r>
            <w:proofErr w:type="spellEnd"/>
            <w:r w:rsidRPr="00353FF8">
              <w:rPr>
                <w:rFonts w:ascii="Verdana" w:hAnsi="Verdana"/>
                <w:bCs/>
                <w:sz w:val="20"/>
              </w:rPr>
              <w:t xml:space="preserve"> </w:t>
            </w:r>
            <w:proofErr w:type="spellStart"/>
            <w:r w:rsidRPr="00353FF8">
              <w:rPr>
                <w:rFonts w:ascii="Verdana" w:hAnsi="Verdana"/>
                <w:bCs/>
                <w:sz w:val="20"/>
              </w:rPr>
              <w:t>Family</w:t>
            </w:r>
            <w:proofErr w:type="spellEnd"/>
            <w:r w:rsidRPr="00353FF8">
              <w:rPr>
                <w:rFonts w:ascii="Verdana" w:hAnsi="Verdana"/>
                <w:bCs/>
                <w:sz w:val="20"/>
              </w:rPr>
              <w:t xml:space="preserve"> </w:t>
            </w:r>
            <w:proofErr w:type="spellStart"/>
            <w:r w:rsidRPr="00353FF8">
              <w:rPr>
                <w:rFonts w:ascii="Verdana" w:hAnsi="Verdana"/>
                <w:bCs/>
                <w:sz w:val="20"/>
              </w:rPr>
              <w:t>specification</w:t>
            </w:r>
            <w:proofErr w:type="spellEnd"/>
            <w:r w:rsidRPr="00353FF8">
              <w:rPr>
                <w:rFonts w:ascii="Verdana" w:hAnsi="Verdana"/>
                <w:bCs/>
                <w:sz w:val="20"/>
              </w:rPr>
              <w:t xml:space="preserve"> </w:t>
            </w:r>
            <w:proofErr w:type="spellStart"/>
            <w:r w:rsidRPr="00353FF8">
              <w:rPr>
                <w:rFonts w:ascii="Verdana" w:hAnsi="Verdana"/>
                <w:bCs/>
                <w:sz w:val="20"/>
              </w:rPr>
              <w:t>for</w:t>
            </w:r>
            <w:proofErr w:type="spellEnd"/>
            <w:r w:rsidRPr="00353FF8">
              <w:rPr>
                <w:rFonts w:ascii="Verdana" w:hAnsi="Verdana"/>
                <w:bCs/>
                <w:sz w:val="20"/>
              </w:rPr>
              <w:t xml:space="preserve"> OPGW (</w:t>
            </w:r>
            <w:proofErr w:type="spellStart"/>
            <w:r w:rsidRPr="00353FF8">
              <w:rPr>
                <w:rFonts w:ascii="Verdana" w:hAnsi="Verdana"/>
                <w:bCs/>
                <w:sz w:val="20"/>
              </w:rPr>
              <w:t>Optical</w:t>
            </w:r>
            <w:proofErr w:type="spellEnd"/>
            <w:r w:rsidRPr="00353FF8">
              <w:rPr>
                <w:rFonts w:ascii="Verdana" w:hAnsi="Verdana"/>
                <w:bCs/>
                <w:sz w:val="20"/>
              </w:rPr>
              <w:t xml:space="preserve"> </w:t>
            </w:r>
            <w:proofErr w:type="spellStart"/>
            <w:r w:rsidRPr="00353FF8">
              <w:rPr>
                <w:rFonts w:ascii="Verdana" w:hAnsi="Verdana"/>
                <w:bCs/>
                <w:sz w:val="20"/>
              </w:rPr>
              <w:t>Ground</w:t>
            </w:r>
            <w:proofErr w:type="spellEnd"/>
            <w:r w:rsidRPr="00353FF8">
              <w:rPr>
                <w:rFonts w:ascii="Verdana" w:hAnsi="Verdana"/>
                <w:bCs/>
                <w:sz w:val="20"/>
              </w:rPr>
              <w:t xml:space="preserve"> </w:t>
            </w:r>
            <w:proofErr w:type="spellStart"/>
            <w:r w:rsidRPr="00353FF8">
              <w:rPr>
                <w:rFonts w:ascii="Verdana" w:hAnsi="Verdana"/>
                <w:bCs/>
                <w:sz w:val="20"/>
              </w:rPr>
              <w:t>Wires</w:t>
            </w:r>
            <w:proofErr w:type="spellEnd"/>
            <w:r w:rsidRPr="00353FF8">
              <w:rPr>
                <w:rFonts w:ascii="Verdana" w:hAnsi="Verdana"/>
                <w:bCs/>
                <w:sz w:val="20"/>
              </w:rPr>
              <w:t xml:space="preserve">), y la IEC 60794-1-2 </w:t>
            </w:r>
            <w:proofErr w:type="spellStart"/>
            <w:r w:rsidRPr="00353FF8">
              <w:rPr>
                <w:rFonts w:ascii="Verdana" w:hAnsi="Verdana"/>
                <w:bCs/>
                <w:sz w:val="20"/>
              </w:rPr>
              <w:t>Optical</w:t>
            </w:r>
            <w:proofErr w:type="spellEnd"/>
            <w:r w:rsidRPr="00353FF8">
              <w:rPr>
                <w:rFonts w:ascii="Verdana" w:hAnsi="Verdana"/>
                <w:bCs/>
                <w:sz w:val="20"/>
              </w:rPr>
              <w:t xml:space="preserve"> </w:t>
            </w:r>
            <w:proofErr w:type="spellStart"/>
            <w:r w:rsidRPr="00353FF8">
              <w:rPr>
                <w:rFonts w:ascii="Verdana" w:hAnsi="Verdana"/>
                <w:bCs/>
                <w:sz w:val="20"/>
              </w:rPr>
              <w:t>fibre</w:t>
            </w:r>
            <w:proofErr w:type="spellEnd"/>
            <w:r w:rsidRPr="00353FF8">
              <w:rPr>
                <w:rFonts w:ascii="Verdana" w:hAnsi="Verdana"/>
                <w:bCs/>
                <w:sz w:val="20"/>
              </w:rPr>
              <w:t xml:space="preserve"> cables - </w:t>
            </w:r>
            <w:proofErr w:type="spellStart"/>
            <w:r w:rsidRPr="00353FF8">
              <w:rPr>
                <w:rFonts w:ascii="Verdana" w:hAnsi="Verdana"/>
                <w:bCs/>
                <w:sz w:val="20"/>
              </w:rPr>
              <w:t>Part</w:t>
            </w:r>
            <w:proofErr w:type="spellEnd"/>
            <w:r w:rsidRPr="00353FF8">
              <w:rPr>
                <w:rFonts w:ascii="Verdana" w:hAnsi="Verdana"/>
                <w:bCs/>
                <w:sz w:val="20"/>
              </w:rPr>
              <w:t xml:space="preserve"> 1-2: Generis </w:t>
            </w:r>
            <w:proofErr w:type="spellStart"/>
            <w:r w:rsidRPr="00353FF8">
              <w:rPr>
                <w:rFonts w:ascii="Verdana" w:hAnsi="Verdana"/>
                <w:bCs/>
                <w:sz w:val="20"/>
              </w:rPr>
              <w:t>specification</w:t>
            </w:r>
            <w:proofErr w:type="spellEnd"/>
            <w:r w:rsidRPr="00353FF8">
              <w:rPr>
                <w:rFonts w:ascii="Verdana" w:hAnsi="Verdana"/>
                <w:bCs/>
                <w:sz w:val="20"/>
              </w:rPr>
              <w:t xml:space="preserve"> - Basic </w:t>
            </w:r>
            <w:proofErr w:type="spellStart"/>
            <w:r w:rsidRPr="00353FF8">
              <w:rPr>
                <w:rFonts w:ascii="Verdana" w:hAnsi="Verdana"/>
                <w:bCs/>
                <w:sz w:val="20"/>
              </w:rPr>
              <w:t>optical</w:t>
            </w:r>
            <w:proofErr w:type="spellEnd"/>
            <w:r w:rsidRPr="00353FF8">
              <w:rPr>
                <w:rFonts w:ascii="Verdana" w:hAnsi="Verdana"/>
                <w:bCs/>
                <w:sz w:val="20"/>
              </w:rPr>
              <w:t xml:space="preserve"> cable test </w:t>
            </w:r>
            <w:proofErr w:type="spellStart"/>
            <w:r w:rsidRPr="00353FF8">
              <w:rPr>
                <w:rFonts w:ascii="Verdana" w:hAnsi="Verdana"/>
                <w:bCs/>
                <w:sz w:val="20"/>
              </w:rPr>
              <w:t>procedures</w:t>
            </w:r>
            <w:proofErr w:type="spellEnd"/>
            <w:r w:rsidRPr="00353FF8">
              <w:rPr>
                <w:rFonts w:ascii="Verdana" w:hAnsi="Verdana"/>
                <w:bCs/>
                <w:sz w:val="20"/>
              </w:rPr>
              <w:t>.</w:t>
            </w:r>
          </w:p>
        </w:tc>
      </w:tr>
      <w:tr w:rsidR="00353FF8" w:rsidRPr="00353FF8" w:rsidTr="00353FF8">
        <w:trPr>
          <w:trHeight w:val="314"/>
        </w:trPr>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NRF-050-CFE-2012</w:t>
            </w:r>
          </w:p>
        </w:tc>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t>Cable de aluminio desnudo (AAC).</w:t>
            </w:r>
          </w:p>
        </w:tc>
      </w:tr>
      <w:tr w:rsidR="00353FF8" w:rsidRPr="00353FF8" w:rsidTr="00353FF8">
        <w:trPr>
          <w:trHeight w:val="844"/>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Objetivo y campo de Aplicación</w:t>
            </w:r>
          </w:p>
          <w:p w:rsidR="00353FF8" w:rsidRPr="00353FF8" w:rsidRDefault="00353FF8" w:rsidP="00353FF8">
            <w:pPr>
              <w:jc w:val="both"/>
              <w:rPr>
                <w:rFonts w:ascii="Verdana" w:hAnsi="Verdana"/>
                <w:bCs/>
                <w:sz w:val="20"/>
              </w:rPr>
            </w:pPr>
            <w:r w:rsidRPr="00353FF8">
              <w:rPr>
                <w:rFonts w:ascii="Verdana" w:hAnsi="Verdana"/>
                <w:bCs/>
                <w:sz w:val="20"/>
              </w:rPr>
              <w:t>Aplica a los cables desnudos (AAC) para sección transversal hasta 564 mm² que se utilizan en líneas y redes de distribución aéreas, de Comisión Federal de Electricidad (CFE).</w:t>
            </w:r>
          </w:p>
        </w:tc>
      </w:tr>
      <w:tr w:rsidR="00353FF8" w:rsidRPr="00353FF8" w:rsidTr="00353FF8">
        <w:trPr>
          <w:trHeight w:val="859"/>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Concordancia con las Normas Internacionales</w:t>
            </w:r>
          </w:p>
          <w:p w:rsidR="00353FF8" w:rsidRPr="00353FF8" w:rsidRDefault="00353FF8" w:rsidP="00353FF8">
            <w:pPr>
              <w:jc w:val="both"/>
              <w:rPr>
                <w:rFonts w:ascii="Verdana" w:hAnsi="Verdana"/>
                <w:bCs/>
                <w:sz w:val="20"/>
              </w:rPr>
            </w:pPr>
            <w:r w:rsidRPr="00353FF8">
              <w:rPr>
                <w:rFonts w:ascii="Verdana" w:hAnsi="Verdana"/>
                <w:bCs/>
                <w:sz w:val="20"/>
              </w:rPr>
              <w:t>Esta norma de referencia no coincide con alguna norma internacional, debido a la particularidad del producto que utiliza la CFE en sus instalaciones.</w:t>
            </w:r>
          </w:p>
        </w:tc>
      </w:tr>
    </w:tbl>
    <w:p w:rsidR="00353FF8" w:rsidRPr="00353FF8" w:rsidRDefault="00353FF8" w:rsidP="00353FF8">
      <w:pPr>
        <w:jc w:val="both"/>
        <w:rPr>
          <w:rFonts w:ascii="Verdana" w:hAnsi="Verdana"/>
          <w:bCs/>
          <w:sz w:val="20"/>
        </w:rPr>
      </w:pPr>
      <w:r w:rsidRPr="00353FF8">
        <w:rPr>
          <w:rFonts w:ascii="Verdana" w:hAnsi="Verdana"/>
          <w:bCs/>
          <w:sz w:val="20"/>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288"/>
        <w:gridCol w:w="6424"/>
      </w:tblGrid>
      <w:tr w:rsidR="00353FF8" w:rsidRPr="00353FF8" w:rsidTr="00353FF8">
        <w:trPr>
          <w:trHeight w:val="527"/>
        </w:trPr>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NRF-051-CFE-2012</w:t>
            </w:r>
          </w:p>
        </w:tc>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t xml:space="preserve">Cable de aluminio con cableado concéntrico y núcleo de alambres de </w:t>
            </w:r>
            <w:proofErr w:type="spellStart"/>
            <w:r w:rsidRPr="00353FF8">
              <w:rPr>
                <w:rFonts w:ascii="Verdana" w:hAnsi="Verdana"/>
                <w:bCs/>
                <w:sz w:val="20"/>
              </w:rPr>
              <w:t>acerorecubierto</w:t>
            </w:r>
            <w:proofErr w:type="spellEnd"/>
            <w:r w:rsidRPr="00353FF8">
              <w:rPr>
                <w:rFonts w:ascii="Verdana" w:hAnsi="Verdana"/>
                <w:bCs/>
                <w:sz w:val="20"/>
              </w:rPr>
              <w:t xml:space="preserve"> de aluminio soldado (ACSR/AS).</w:t>
            </w:r>
          </w:p>
        </w:tc>
      </w:tr>
    </w:tbl>
    <w:p w:rsidR="00353FF8" w:rsidRPr="00353FF8" w:rsidRDefault="00353FF8" w:rsidP="00353FF8">
      <w:pPr>
        <w:jc w:val="both"/>
        <w:rPr>
          <w:rFonts w:ascii="Verdana" w:hAnsi="Verdana"/>
          <w:bCs/>
          <w:vanish/>
          <w:sz w:val="20"/>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288"/>
        <w:gridCol w:w="6424"/>
      </w:tblGrid>
      <w:tr w:rsidR="00353FF8" w:rsidRPr="00353FF8" w:rsidTr="00353FF8">
        <w:trPr>
          <w:trHeight w:val="432"/>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divId w:val="1852061502"/>
              <w:rPr>
                <w:rFonts w:ascii="Verdana" w:hAnsi="Verdana"/>
                <w:bCs/>
                <w:sz w:val="20"/>
              </w:rPr>
            </w:pPr>
            <w:r w:rsidRPr="00353FF8">
              <w:rPr>
                <w:rFonts w:ascii="Verdana" w:hAnsi="Verdana"/>
                <w:bCs/>
                <w:sz w:val="20"/>
              </w:rPr>
              <w:t>Objetivo y campo de Aplicación.- Aplica a cables desnudos ACSR/AS utilizados en líneas aéreas de Comisión Federal de Electricidad (CFE).</w:t>
            </w:r>
          </w:p>
        </w:tc>
      </w:tr>
      <w:tr w:rsidR="00353FF8" w:rsidRPr="00353FF8" w:rsidTr="00353FF8">
        <w:trPr>
          <w:trHeight w:val="512"/>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t xml:space="preserve">Concordancia con las Normas Internacionales.- Esta norma de referencia no coincide con alguna </w:t>
            </w:r>
            <w:proofErr w:type="spellStart"/>
            <w:r w:rsidRPr="00353FF8">
              <w:rPr>
                <w:rFonts w:ascii="Verdana" w:hAnsi="Verdana"/>
                <w:bCs/>
                <w:sz w:val="20"/>
              </w:rPr>
              <w:t>normainternacional</w:t>
            </w:r>
            <w:proofErr w:type="spellEnd"/>
            <w:r w:rsidRPr="00353FF8">
              <w:rPr>
                <w:rFonts w:ascii="Verdana" w:hAnsi="Verdana"/>
                <w:bCs/>
                <w:sz w:val="20"/>
              </w:rPr>
              <w:t>, debido a la particularidad del producto que utiliza la CFE en sus instalaciones.</w:t>
            </w:r>
          </w:p>
        </w:tc>
      </w:tr>
      <w:tr w:rsidR="00353FF8" w:rsidRPr="00353FF8" w:rsidTr="00353FF8">
        <w:trPr>
          <w:trHeight w:val="296"/>
        </w:trPr>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NRF-057-CFE-2009</w:t>
            </w:r>
          </w:p>
        </w:tc>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t>Tubos de polietileno de alta densidad para sistemas de cableado subterráneo.</w:t>
            </w:r>
          </w:p>
        </w:tc>
      </w:tr>
      <w:tr w:rsidR="00353FF8" w:rsidRPr="00353FF8" w:rsidTr="00353FF8">
        <w:trPr>
          <w:trHeight w:val="808"/>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Objetivo y campo de Aplicación</w:t>
            </w:r>
          </w:p>
          <w:p w:rsidR="00353FF8" w:rsidRPr="00353FF8" w:rsidRDefault="00353FF8" w:rsidP="00353FF8">
            <w:pPr>
              <w:jc w:val="both"/>
              <w:rPr>
                <w:rFonts w:ascii="Verdana" w:hAnsi="Verdana"/>
                <w:bCs/>
                <w:sz w:val="20"/>
              </w:rPr>
            </w:pPr>
            <w:r w:rsidRPr="00353FF8">
              <w:rPr>
                <w:rFonts w:ascii="Verdana" w:hAnsi="Verdana"/>
                <w:bCs/>
                <w:sz w:val="20"/>
              </w:rPr>
              <w:t xml:space="preserve">Aplica en las instalaciones eléctricas subterráneas y sus transiciones, propiedad de Comisión Federal </w:t>
            </w:r>
            <w:proofErr w:type="spellStart"/>
            <w:r w:rsidRPr="00353FF8">
              <w:rPr>
                <w:rFonts w:ascii="Verdana" w:hAnsi="Verdana"/>
                <w:bCs/>
                <w:sz w:val="20"/>
              </w:rPr>
              <w:t>deElectricidad</w:t>
            </w:r>
            <w:proofErr w:type="spellEnd"/>
            <w:r w:rsidRPr="00353FF8">
              <w:rPr>
                <w:rFonts w:ascii="Verdana" w:hAnsi="Verdana"/>
                <w:bCs/>
                <w:sz w:val="20"/>
              </w:rPr>
              <w:t xml:space="preserve"> (CFE).</w:t>
            </w:r>
          </w:p>
        </w:tc>
      </w:tr>
      <w:tr w:rsidR="00353FF8" w:rsidRPr="00353FF8" w:rsidTr="00353FF8">
        <w:trPr>
          <w:trHeight w:val="808"/>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lastRenderedPageBreak/>
              <w:t>Concordancia con Normas Internacionales</w:t>
            </w:r>
          </w:p>
          <w:p w:rsidR="00353FF8" w:rsidRPr="00353FF8" w:rsidRDefault="00353FF8" w:rsidP="00353FF8">
            <w:pPr>
              <w:jc w:val="both"/>
              <w:rPr>
                <w:rFonts w:ascii="Verdana" w:hAnsi="Verdana"/>
                <w:bCs/>
                <w:sz w:val="20"/>
              </w:rPr>
            </w:pPr>
            <w:r w:rsidRPr="00353FF8">
              <w:rPr>
                <w:rFonts w:ascii="Verdana" w:hAnsi="Verdana"/>
                <w:bCs/>
                <w:sz w:val="20"/>
              </w:rPr>
              <w:t xml:space="preserve">Esta Norma de Referencia no coincide con alguna norma internacional, debido a la particularidad </w:t>
            </w:r>
            <w:proofErr w:type="spellStart"/>
            <w:r w:rsidRPr="00353FF8">
              <w:rPr>
                <w:rFonts w:ascii="Verdana" w:hAnsi="Verdana"/>
                <w:bCs/>
                <w:sz w:val="20"/>
              </w:rPr>
              <w:t>deldimensionamiento</w:t>
            </w:r>
            <w:proofErr w:type="spellEnd"/>
            <w:r w:rsidRPr="00353FF8">
              <w:rPr>
                <w:rFonts w:ascii="Verdana" w:hAnsi="Verdana"/>
                <w:bCs/>
                <w:sz w:val="20"/>
              </w:rPr>
              <w:t xml:space="preserve"> de los tubos de polietileno de alta densidad que utiliza la CFE en sus instalaciones.</w:t>
            </w:r>
          </w:p>
        </w:tc>
      </w:tr>
      <w:tr w:rsidR="00353FF8" w:rsidRPr="00353FF8" w:rsidTr="00353FF8">
        <w:trPr>
          <w:trHeight w:val="296"/>
        </w:trPr>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NRF-063-CFE-2007</w:t>
            </w:r>
          </w:p>
        </w:tc>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t>Arnés de seguridad y sus accesorios.</w:t>
            </w:r>
          </w:p>
        </w:tc>
      </w:tr>
      <w:tr w:rsidR="00353FF8" w:rsidRPr="00353FF8" w:rsidTr="00353FF8">
        <w:trPr>
          <w:trHeight w:val="1024"/>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Objetivo y campo de Aplicación</w:t>
            </w:r>
          </w:p>
          <w:p w:rsidR="00353FF8" w:rsidRPr="00353FF8" w:rsidRDefault="00353FF8" w:rsidP="00353FF8">
            <w:pPr>
              <w:jc w:val="both"/>
              <w:rPr>
                <w:rFonts w:ascii="Verdana" w:hAnsi="Verdana"/>
                <w:bCs/>
                <w:sz w:val="20"/>
              </w:rPr>
            </w:pPr>
            <w:r w:rsidRPr="00353FF8">
              <w:rPr>
                <w:rFonts w:ascii="Verdana" w:hAnsi="Verdana"/>
                <w:bCs/>
                <w:sz w:val="20"/>
              </w:rPr>
              <w:t xml:space="preserve">Aplica al arnés de seguridad de cuerpo completo y sus accesorios (ACC), utilizados como parte de </w:t>
            </w:r>
            <w:proofErr w:type="spellStart"/>
            <w:r w:rsidRPr="00353FF8">
              <w:rPr>
                <w:rFonts w:ascii="Verdana" w:hAnsi="Verdana"/>
                <w:bCs/>
                <w:sz w:val="20"/>
              </w:rPr>
              <w:t>lossistemas</w:t>
            </w:r>
            <w:proofErr w:type="spellEnd"/>
            <w:r w:rsidRPr="00353FF8">
              <w:rPr>
                <w:rFonts w:ascii="Verdana" w:hAnsi="Verdana"/>
                <w:bCs/>
                <w:sz w:val="20"/>
              </w:rPr>
              <w:t xml:space="preserve"> de protección personal para interrumpir caídas de altura en sistemas de posicionamiento en sitios de trabajo o bien para sistemas de ascenso y descenso en instalaciones de CFE.</w:t>
            </w:r>
          </w:p>
        </w:tc>
      </w:tr>
      <w:tr w:rsidR="00353FF8" w:rsidRPr="00353FF8" w:rsidTr="00353FF8">
        <w:trPr>
          <w:trHeight w:val="808"/>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Concordancia con normas internacionales</w:t>
            </w:r>
          </w:p>
          <w:p w:rsidR="00353FF8" w:rsidRPr="00353FF8" w:rsidRDefault="00353FF8" w:rsidP="00353FF8">
            <w:pPr>
              <w:jc w:val="both"/>
              <w:rPr>
                <w:rFonts w:ascii="Verdana" w:hAnsi="Verdana"/>
                <w:bCs/>
                <w:sz w:val="20"/>
              </w:rPr>
            </w:pPr>
            <w:r w:rsidRPr="00353FF8">
              <w:rPr>
                <w:rFonts w:ascii="Verdana" w:hAnsi="Verdana"/>
                <w:bCs/>
                <w:sz w:val="20"/>
              </w:rPr>
              <w:t>Esta Norma de Referencia no coincide con alguna norma internacional, por no concordar los conceptos, por requerimientos particulares de la CFE.</w:t>
            </w:r>
          </w:p>
        </w:tc>
      </w:tr>
      <w:tr w:rsidR="00353FF8" w:rsidRPr="00353FF8" w:rsidTr="00353FF8">
        <w:trPr>
          <w:trHeight w:val="296"/>
        </w:trPr>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NRF-069-CFE-2012</w:t>
            </w:r>
          </w:p>
        </w:tc>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t>Ácido sulfúrico para centrales termoeléctricas.</w:t>
            </w:r>
          </w:p>
        </w:tc>
      </w:tr>
      <w:tr w:rsidR="00353FF8" w:rsidRPr="00353FF8" w:rsidTr="00353FF8">
        <w:trPr>
          <w:trHeight w:val="808"/>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Objetivo y campo de Aplicación</w:t>
            </w:r>
          </w:p>
          <w:p w:rsidR="00353FF8" w:rsidRPr="00353FF8" w:rsidRDefault="00353FF8" w:rsidP="00353FF8">
            <w:pPr>
              <w:jc w:val="both"/>
              <w:rPr>
                <w:rFonts w:ascii="Verdana" w:hAnsi="Verdana"/>
                <w:bCs/>
                <w:sz w:val="20"/>
              </w:rPr>
            </w:pPr>
            <w:r w:rsidRPr="00353FF8">
              <w:rPr>
                <w:rFonts w:ascii="Verdana" w:hAnsi="Verdana"/>
                <w:bCs/>
                <w:sz w:val="20"/>
              </w:rPr>
              <w:t>Se aplica en las adquisiciones y entrega de ácido sulfúrico, que se utilice en las Centrales Termoeléctricas de Comisión Federal de Electricidad (CFE).</w:t>
            </w:r>
          </w:p>
        </w:tc>
      </w:tr>
      <w:tr w:rsidR="00353FF8" w:rsidRPr="00353FF8" w:rsidTr="00353FF8">
        <w:trPr>
          <w:trHeight w:val="808"/>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Concordancia con normas internacionales</w:t>
            </w:r>
          </w:p>
          <w:p w:rsidR="00353FF8" w:rsidRPr="00353FF8" w:rsidRDefault="00353FF8" w:rsidP="00353FF8">
            <w:pPr>
              <w:jc w:val="both"/>
              <w:rPr>
                <w:rFonts w:ascii="Verdana" w:hAnsi="Verdana"/>
                <w:bCs/>
                <w:sz w:val="20"/>
              </w:rPr>
            </w:pPr>
            <w:r w:rsidRPr="00353FF8">
              <w:rPr>
                <w:rFonts w:ascii="Verdana" w:hAnsi="Verdana"/>
                <w:bCs/>
                <w:sz w:val="20"/>
              </w:rPr>
              <w:t xml:space="preserve">Esta Norma de Referencia no coincide con alguna norma internacional, por no existir norma </w:t>
            </w:r>
            <w:proofErr w:type="spellStart"/>
            <w:r w:rsidRPr="00353FF8">
              <w:rPr>
                <w:rFonts w:ascii="Verdana" w:hAnsi="Verdana"/>
                <w:bCs/>
                <w:sz w:val="20"/>
              </w:rPr>
              <w:t>internacionalsobre</w:t>
            </w:r>
            <w:proofErr w:type="spellEnd"/>
            <w:r w:rsidRPr="00353FF8">
              <w:rPr>
                <w:rFonts w:ascii="Verdana" w:hAnsi="Verdana"/>
                <w:bCs/>
                <w:sz w:val="20"/>
              </w:rPr>
              <w:t xml:space="preserve"> el tema tratado.</w:t>
            </w:r>
          </w:p>
        </w:tc>
      </w:tr>
      <w:tr w:rsidR="00353FF8" w:rsidRPr="00353FF8" w:rsidTr="00353FF8">
        <w:trPr>
          <w:trHeight w:val="296"/>
        </w:trPr>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NRF-070-CFE-2012</w:t>
            </w:r>
          </w:p>
        </w:tc>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t>Hidróxido de sodio para centrales termoeléctricas.</w:t>
            </w:r>
          </w:p>
        </w:tc>
      </w:tr>
      <w:tr w:rsidR="00353FF8" w:rsidRPr="00353FF8" w:rsidTr="00353FF8">
        <w:trPr>
          <w:trHeight w:val="808"/>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Objetivo y campo de Aplicación</w:t>
            </w:r>
          </w:p>
          <w:p w:rsidR="00353FF8" w:rsidRPr="00353FF8" w:rsidRDefault="00353FF8" w:rsidP="00353FF8">
            <w:pPr>
              <w:jc w:val="both"/>
              <w:rPr>
                <w:rFonts w:ascii="Verdana" w:hAnsi="Verdana"/>
                <w:bCs/>
                <w:sz w:val="20"/>
              </w:rPr>
            </w:pPr>
            <w:r w:rsidRPr="00353FF8">
              <w:rPr>
                <w:rFonts w:ascii="Verdana" w:hAnsi="Verdana"/>
                <w:bCs/>
                <w:sz w:val="20"/>
              </w:rPr>
              <w:t>Se aplica en las adquisiciones y entrega de hidróxido de sodio, que se utilice en las Centrales Termoeléctricas de Comisión Federal de Electricidad (CFE).</w:t>
            </w:r>
          </w:p>
        </w:tc>
      </w:tr>
      <w:tr w:rsidR="00353FF8" w:rsidRPr="00353FF8" w:rsidTr="00353FF8">
        <w:trPr>
          <w:trHeight w:val="808"/>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Concordancia con Normas Internacionales</w:t>
            </w:r>
          </w:p>
          <w:p w:rsidR="00353FF8" w:rsidRPr="00353FF8" w:rsidRDefault="00353FF8" w:rsidP="00353FF8">
            <w:pPr>
              <w:jc w:val="both"/>
              <w:rPr>
                <w:rFonts w:ascii="Verdana" w:hAnsi="Verdana"/>
                <w:bCs/>
                <w:sz w:val="20"/>
              </w:rPr>
            </w:pPr>
            <w:r w:rsidRPr="00353FF8">
              <w:rPr>
                <w:rFonts w:ascii="Verdana" w:hAnsi="Verdana"/>
                <w:bCs/>
                <w:sz w:val="20"/>
              </w:rPr>
              <w:t xml:space="preserve">Esta Norma de Referencia, no coincide con alguna norma internacional, por no existir norma </w:t>
            </w:r>
            <w:proofErr w:type="spellStart"/>
            <w:r w:rsidRPr="00353FF8">
              <w:rPr>
                <w:rFonts w:ascii="Verdana" w:hAnsi="Verdana"/>
                <w:bCs/>
                <w:sz w:val="20"/>
              </w:rPr>
              <w:t>internacionalsobre</w:t>
            </w:r>
            <w:proofErr w:type="spellEnd"/>
            <w:r w:rsidRPr="00353FF8">
              <w:rPr>
                <w:rFonts w:ascii="Verdana" w:hAnsi="Verdana"/>
                <w:bCs/>
                <w:sz w:val="20"/>
              </w:rPr>
              <w:t xml:space="preserve"> el tema tratado</w:t>
            </w:r>
          </w:p>
        </w:tc>
      </w:tr>
      <w:tr w:rsidR="00353FF8" w:rsidRPr="00353FF8" w:rsidTr="00353FF8">
        <w:trPr>
          <w:trHeight w:val="296"/>
        </w:trPr>
        <w:tc>
          <w:tcPr>
            <w:tcW w:w="22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NRF-075-CFE-</w:t>
            </w:r>
            <w:r w:rsidRPr="00353FF8">
              <w:rPr>
                <w:rFonts w:ascii="Verdana" w:hAnsi="Verdana"/>
                <w:b/>
                <w:bCs/>
                <w:sz w:val="20"/>
              </w:rPr>
              <w:lastRenderedPageBreak/>
              <w:t>2009</w:t>
            </w:r>
          </w:p>
        </w:tc>
        <w:tc>
          <w:tcPr>
            <w:tcW w:w="64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Cs/>
                <w:sz w:val="20"/>
              </w:rPr>
              <w:lastRenderedPageBreak/>
              <w:t xml:space="preserve">Elevadores de pasajeros y carga para centrales </w:t>
            </w:r>
            <w:r w:rsidRPr="00353FF8">
              <w:rPr>
                <w:rFonts w:ascii="Verdana" w:hAnsi="Verdana"/>
                <w:bCs/>
                <w:sz w:val="20"/>
              </w:rPr>
              <w:lastRenderedPageBreak/>
              <w:t>hidroeléctricas.</w:t>
            </w:r>
          </w:p>
        </w:tc>
      </w:tr>
      <w:tr w:rsidR="00353FF8" w:rsidRPr="00353FF8" w:rsidTr="00353FF8">
        <w:trPr>
          <w:trHeight w:val="808"/>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lastRenderedPageBreak/>
              <w:t>Objetivo y campo de Aplicación</w:t>
            </w:r>
          </w:p>
          <w:p w:rsidR="00353FF8" w:rsidRPr="00353FF8" w:rsidRDefault="00353FF8" w:rsidP="00353FF8">
            <w:pPr>
              <w:jc w:val="both"/>
              <w:rPr>
                <w:rFonts w:ascii="Verdana" w:hAnsi="Verdana"/>
                <w:bCs/>
                <w:sz w:val="20"/>
              </w:rPr>
            </w:pPr>
            <w:r w:rsidRPr="00353FF8">
              <w:rPr>
                <w:rFonts w:ascii="Verdana" w:hAnsi="Verdana"/>
                <w:bCs/>
                <w:sz w:val="20"/>
              </w:rPr>
              <w:t>Aplica cuando la CFE requiere comprar elevadores de pasajeros y de carga para ser instalados en centrales hidroeléctricas.</w:t>
            </w:r>
          </w:p>
        </w:tc>
      </w:tr>
      <w:tr w:rsidR="00353FF8" w:rsidRPr="00353FF8" w:rsidTr="00353FF8">
        <w:trPr>
          <w:trHeight w:val="823"/>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353FF8" w:rsidRPr="00353FF8" w:rsidRDefault="00353FF8" w:rsidP="00353FF8">
            <w:pPr>
              <w:jc w:val="both"/>
              <w:rPr>
                <w:rFonts w:ascii="Verdana" w:hAnsi="Verdana"/>
                <w:bCs/>
                <w:sz w:val="20"/>
              </w:rPr>
            </w:pPr>
            <w:r w:rsidRPr="00353FF8">
              <w:rPr>
                <w:rFonts w:ascii="Verdana" w:hAnsi="Verdana"/>
                <w:b/>
                <w:bCs/>
                <w:sz w:val="20"/>
              </w:rPr>
              <w:t>Concordancia con Normas Internacionales</w:t>
            </w:r>
          </w:p>
          <w:p w:rsidR="00353FF8" w:rsidRPr="00353FF8" w:rsidRDefault="00353FF8" w:rsidP="00353FF8">
            <w:pPr>
              <w:jc w:val="both"/>
              <w:rPr>
                <w:rFonts w:ascii="Verdana" w:hAnsi="Verdana"/>
                <w:bCs/>
                <w:sz w:val="20"/>
              </w:rPr>
            </w:pPr>
            <w:r w:rsidRPr="00353FF8">
              <w:rPr>
                <w:rFonts w:ascii="Verdana" w:hAnsi="Verdana"/>
                <w:bCs/>
                <w:sz w:val="20"/>
              </w:rPr>
              <w:t>No puede establecerse concordancia con normas internacionales, por no existir referencias al momento de la elaboración de la presente norma de referencia.</w:t>
            </w:r>
          </w:p>
        </w:tc>
      </w:tr>
    </w:tbl>
    <w:p w:rsidR="00353FF8" w:rsidRPr="00353FF8" w:rsidRDefault="00353FF8" w:rsidP="00353FF8">
      <w:pPr>
        <w:jc w:val="both"/>
        <w:rPr>
          <w:rFonts w:ascii="Verdana" w:hAnsi="Verdana"/>
          <w:bCs/>
          <w:sz w:val="20"/>
        </w:rPr>
      </w:pPr>
      <w:r w:rsidRPr="00353FF8">
        <w:rPr>
          <w:rFonts w:ascii="Verdana" w:hAnsi="Verdana"/>
          <w:bCs/>
          <w:sz w:val="20"/>
        </w:rPr>
        <w:t> </w:t>
      </w:r>
    </w:p>
    <w:p w:rsidR="00353FF8" w:rsidRPr="00353FF8" w:rsidRDefault="00353FF8" w:rsidP="00353FF8">
      <w:pPr>
        <w:jc w:val="both"/>
        <w:rPr>
          <w:rFonts w:ascii="Verdana" w:hAnsi="Verdana"/>
          <w:bCs/>
          <w:sz w:val="20"/>
        </w:rPr>
      </w:pPr>
      <w:r w:rsidRPr="00353FF8">
        <w:rPr>
          <w:rFonts w:ascii="Verdana" w:hAnsi="Verdana"/>
          <w:bCs/>
          <w:sz w:val="20"/>
        </w:rPr>
        <w:t>Atentamente</w:t>
      </w:r>
    </w:p>
    <w:p w:rsidR="00353FF8" w:rsidRPr="00353FF8" w:rsidRDefault="00353FF8" w:rsidP="00353FF8">
      <w:pPr>
        <w:jc w:val="both"/>
        <w:rPr>
          <w:rFonts w:ascii="Verdana" w:hAnsi="Verdana"/>
          <w:bCs/>
          <w:sz w:val="20"/>
        </w:rPr>
      </w:pPr>
      <w:r w:rsidRPr="00353FF8">
        <w:rPr>
          <w:rFonts w:ascii="Verdana" w:hAnsi="Verdana"/>
          <w:bCs/>
          <w:sz w:val="20"/>
        </w:rPr>
        <w:t>Ciudad de México, a 20 de marzo de 2019.- Con fundamento en los artículos 22 fracciones I, IX, XXV y último párrafo y 58 último párrafo del Reglamento Interior de la Secretaría de Economía, en suplencia por ausencia del Director General de Normas y del Director General Adjunto de Operación, se firma el presente para los efectos legales y administrativos a que haya lugar, la Directora de Normalización para Mercado Doméstico, Mejora y Servicios, </w:t>
      </w:r>
      <w:r w:rsidRPr="00353FF8">
        <w:rPr>
          <w:rFonts w:ascii="Verdana" w:hAnsi="Verdana"/>
          <w:b/>
          <w:bCs/>
          <w:sz w:val="20"/>
        </w:rPr>
        <w:t xml:space="preserve">Mónica Paola </w:t>
      </w:r>
      <w:proofErr w:type="spellStart"/>
      <w:r w:rsidRPr="00353FF8">
        <w:rPr>
          <w:rFonts w:ascii="Verdana" w:hAnsi="Verdana"/>
          <w:b/>
          <w:bCs/>
          <w:sz w:val="20"/>
        </w:rPr>
        <w:t>Mostalac</w:t>
      </w:r>
      <w:proofErr w:type="spellEnd"/>
      <w:r w:rsidRPr="00353FF8">
        <w:rPr>
          <w:rFonts w:ascii="Verdana" w:hAnsi="Verdana"/>
          <w:b/>
          <w:bCs/>
          <w:sz w:val="20"/>
        </w:rPr>
        <w:t xml:space="preserve"> Cecilia</w:t>
      </w:r>
      <w:r w:rsidRPr="00353FF8">
        <w:rPr>
          <w:rFonts w:ascii="Verdana" w:hAnsi="Verdana"/>
          <w:bCs/>
          <w:sz w:val="20"/>
        </w:rPr>
        <w:t>.- Rúbrica.</w:t>
      </w:r>
    </w:p>
    <w:p w:rsidR="00353FF8" w:rsidRPr="00353FF8" w:rsidRDefault="00353FF8" w:rsidP="00353FF8">
      <w:pPr>
        <w:jc w:val="both"/>
        <w:rPr>
          <w:rFonts w:ascii="Verdana" w:hAnsi="Verdana"/>
          <w:bCs/>
          <w:sz w:val="20"/>
        </w:rPr>
      </w:pPr>
      <w:bookmarkStart w:id="0" w:name="_GoBack"/>
      <w:bookmarkEnd w:id="0"/>
    </w:p>
    <w:p w:rsidR="00BF3AEB" w:rsidRDefault="00353FF8"/>
    <w:sectPr w:rsidR="00BF3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FF8"/>
    <w:rsid w:val="002228FA"/>
    <w:rsid w:val="00353FF8"/>
    <w:rsid w:val="00C06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12838">
      <w:bodyDiv w:val="1"/>
      <w:marLeft w:val="0"/>
      <w:marRight w:val="0"/>
      <w:marTop w:val="0"/>
      <w:marBottom w:val="0"/>
      <w:divBdr>
        <w:top w:val="none" w:sz="0" w:space="0" w:color="auto"/>
        <w:left w:val="none" w:sz="0" w:space="0" w:color="auto"/>
        <w:bottom w:val="none" w:sz="0" w:space="0" w:color="auto"/>
        <w:right w:val="none" w:sz="0" w:space="0" w:color="auto"/>
      </w:divBdr>
    </w:div>
    <w:div w:id="704184597">
      <w:bodyDiv w:val="1"/>
      <w:marLeft w:val="0"/>
      <w:marRight w:val="0"/>
      <w:marTop w:val="0"/>
      <w:marBottom w:val="0"/>
      <w:divBdr>
        <w:top w:val="none" w:sz="0" w:space="0" w:color="auto"/>
        <w:left w:val="none" w:sz="0" w:space="0" w:color="auto"/>
        <w:bottom w:val="none" w:sz="0" w:space="0" w:color="auto"/>
        <w:right w:val="none" w:sz="0" w:space="0" w:color="auto"/>
      </w:divBdr>
    </w:div>
    <w:div w:id="1306743967">
      <w:bodyDiv w:val="1"/>
      <w:marLeft w:val="0"/>
      <w:marRight w:val="0"/>
      <w:marTop w:val="0"/>
      <w:marBottom w:val="0"/>
      <w:divBdr>
        <w:top w:val="none" w:sz="0" w:space="0" w:color="auto"/>
        <w:left w:val="none" w:sz="0" w:space="0" w:color="auto"/>
        <w:bottom w:val="none" w:sz="0" w:space="0" w:color="auto"/>
        <w:right w:val="none" w:sz="0" w:space="0" w:color="auto"/>
      </w:divBdr>
    </w:div>
    <w:div w:id="1623224583">
      <w:bodyDiv w:val="1"/>
      <w:marLeft w:val="0"/>
      <w:marRight w:val="0"/>
      <w:marTop w:val="0"/>
      <w:marBottom w:val="0"/>
      <w:divBdr>
        <w:top w:val="none" w:sz="0" w:space="0" w:color="auto"/>
        <w:left w:val="none" w:sz="0" w:space="0" w:color="auto"/>
        <w:bottom w:val="none" w:sz="0" w:space="0" w:color="auto"/>
        <w:right w:val="none" w:sz="0" w:space="0" w:color="auto"/>
      </w:divBdr>
      <w:divsChild>
        <w:div w:id="1517043110">
          <w:marLeft w:val="0"/>
          <w:marRight w:val="0"/>
          <w:marTop w:val="0"/>
          <w:marBottom w:val="101"/>
          <w:divBdr>
            <w:top w:val="none" w:sz="0" w:space="0" w:color="auto"/>
            <w:left w:val="none" w:sz="0" w:space="0" w:color="auto"/>
            <w:bottom w:val="none" w:sz="0" w:space="0" w:color="auto"/>
            <w:right w:val="none" w:sz="0" w:space="0" w:color="auto"/>
          </w:divBdr>
        </w:div>
        <w:div w:id="661352773">
          <w:marLeft w:val="0"/>
          <w:marRight w:val="0"/>
          <w:marTop w:val="0"/>
          <w:marBottom w:val="101"/>
          <w:divBdr>
            <w:top w:val="none" w:sz="0" w:space="0" w:color="auto"/>
            <w:left w:val="none" w:sz="0" w:space="0" w:color="auto"/>
            <w:bottom w:val="none" w:sz="0" w:space="0" w:color="auto"/>
            <w:right w:val="none" w:sz="0" w:space="0" w:color="auto"/>
          </w:divBdr>
        </w:div>
        <w:div w:id="2140487391">
          <w:marLeft w:val="0"/>
          <w:marRight w:val="0"/>
          <w:marTop w:val="0"/>
          <w:marBottom w:val="101"/>
          <w:divBdr>
            <w:top w:val="none" w:sz="0" w:space="0" w:color="auto"/>
            <w:left w:val="none" w:sz="0" w:space="0" w:color="auto"/>
            <w:bottom w:val="none" w:sz="0" w:space="0" w:color="auto"/>
            <w:right w:val="none" w:sz="0" w:space="0" w:color="auto"/>
          </w:divBdr>
        </w:div>
        <w:div w:id="256252198">
          <w:marLeft w:val="0"/>
          <w:marRight w:val="0"/>
          <w:marTop w:val="0"/>
          <w:marBottom w:val="88"/>
          <w:divBdr>
            <w:top w:val="none" w:sz="0" w:space="0" w:color="auto"/>
            <w:left w:val="none" w:sz="0" w:space="0" w:color="auto"/>
            <w:bottom w:val="none" w:sz="0" w:space="0" w:color="auto"/>
            <w:right w:val="none" w:sz="0" w:space="0" w:color="auto"/>
          </w:divBdr>
        </w:div>
        <w:div w:id="1467815366">
          <w:marLeft w:val="0"/>
          <w:marRight w:val="0"/>
          <w:marTop w:val="0"/>
          <w:marBottom w:val="88"/>
          <w:divBdr>
            <w:top w:val="none" w:sz="0" w:space="0" w:color="auto"/>
            <w:left w:val="none" w:sz="0" w:space="0" w:color="auto"/>
            <w:bottom w:val="none" w:sz="0" w:space="0" w:color="auto"/>
            <w:right w:val="none" w:sz="0" w:space="0" w:color="auto"/>
          </w:divBdr>
        </w:div>
        <w:div w:id="1757750780">
          <w:marLeft w:val="0"/>
          <w:marRight w:val="0"/>
          <w:marTop w:val="0"/>
          <w:marBottom w:val="88"/>
          <w:divBdr>
            <w:top w:val="none" w:sz="0" w:space="0" w:color="auto"/>
            <w:left w:val="none" w:sz="0" w:space="0" w:color="auto"/>
            <w:bottom w:val="none" w:sz="0" w:space="0" w:color="auto"/>
            <w:right w:val="none" w:sz="0" w:space="0" w:color="auto"/>
          </w:divBdr>
        </w:div>
        <w:div w:id="1464619876">
          <w:marLeft w:val="0"/>
          <w:marRight w:val="0"/>
          <w:marTop w:val="0"/>
          <w:marBottom w:val="88"/>
          <w:divBdr>
            <w:top w:val="none" w:sz="0" w:space="0" w:color="auto"/>
            <w:left w:val="none" w:sz="0" w:space="0" w:color="auto"/>
            <w:bottom w:val="none" w:sz="0" w:space="0" w:color="auto"/>
            <w:right w:val="none" w:sz="0" w:space="0" w:color="auto"/>
          </w:divBdr>
        </w:div>
        <w:div w:id="936327651">
          <w:marLeft w:val="0"/>
          <w:marRight w:val="0"/>
          <w:marTop w:val="0"/>
          <w:marBottom w:val="88"/>
          <w:divBdr>
            <w:top w:val="none" w:sz="0" w:space="0" w:color="auto"/>
            <w:left w:val="none" w:sz="0" w:space="0" w:color="auto"/>
            <w:bottom w:val="none" w:sz="0" w:space="0" w:color="auto"/>
            <w:right w:val="none" w:sz="0" w:space="0" w:color="auto"/>
          </w:divBdr>
        </w:div>
        <w:div w:id="1326933706">
          <w:marLeft w:val="0"/>
          <w:marRight w:val="0"/>
          <w:marTop w:val="0"/>
          <w:marBottom w:val="88"/>
          <w:divBdr>
            <w:top w:val="none" w:sz="0" w:space="0" w:color="auto"/>
            <w:left w:val="none" w:sz="0" w:space="0" w:color="auto"/>
            <w:bottom w:val="none" w:sz="0" w:space="0" w:color="auto"/>
            <w:right w:val="none" w:sz="0" w:space="0" w:color="auto"/>
          </w:divBdr>
        </w:div>
        <w:div w:id="55015715">
          <w:marLeft w:val="0"/>
          <w:marRight w:val="0"/>
          <w:marTop w:val="0"/>
          <w:marBottom w:val="88"/>
          <w:divBdr>
            <w:top w:val="none" w:sz="0" w:space="0" w:color="auto"/>
            <w:left w:val="none" w:sz="0" w:space="0" w:color="auto"/>
            <w:bottom w:val="none" w:sz="0" w:space="0" w:color="auto"/>
            <w:right w:val="none" w:sz="0" w:space="0" w:color="auto"/>
          </w:divBdr>
        </w:div>
        <w:div w:id="1394809498">
          <w:marLeft w:val="0"/>
          <w:marRight w:val="0"/>
          <w:marTop w:val="0"/>
          <w:marBottom w:val="88"/>
          <w:divBdr>
            <w:top w:val="none" w:sz="0" w:space="0" w:color="auto"/>
            <w:left w:val="none" w:sz="0" w:space="0" w:color="auto"/>
            <w:bottom w:val="none" w:sz="0" w:space="0" w:color="auto"/>
            <w:right w:val="none" w:sz="0" w:space="0" w:color="auto"/>
          </w:divBdr>
        </w:div>
        <w:div w:id="490221738">
          <w:marLeft w:val="0"/>
          <w:marRight w:val="0"/>
          <w:marTop w:val="0"/>
          <w:marBottom w:val="88"/>
          <w:divBdr>
            <w:top w:val="none" w:sz="0" w:space="0" w:color="auto"/>
            <w:left w:val="none" w:sz="0" w:space="0" w:color="auto"/>
            <w:bottom w:val="none" w:sz="0" w:space="0" w:color="auto"/>
            <w:right w:val="none" w:sz="0" w:space="0" w:color="auto"/>
          </w:divBdr>
        </w:div>
        <w:div w:id="1882933493">
          <w:marLeft w:val="0"/>
          <w:marRight w:val="0"/>
          <w:marTop w:val="0"/>
          <w:marBottom w:val="88"/>
          <w:divBdr>
            <w:top w:val="none" w:sz="0" w:space="0" w:color="auto"/>
            <w:left w:val="none" w:sz="0" w:space="0" w:color="auto"/>
            <w:bottom w:val="none" w:sz="0" w:space="0" w:color="auto"/>
            <w:right w:val="none" w:sz="0" w:space="0" w:color="auto"/>
          </w:divBdr>
        </w:div>
        <w:div w:id="1919167674">
          <w:marLeft w:val="0"/>
          <w:marRight w:val="0"/>
          <w:marTop w:val="0"/>
          <w:marBottom w:val="88"/>
          <w:divBdr>
            <w:top w:val="none" w:sz="0" w:space="0" w:color="auto"/>
            <w:left w:val="none" w:sz="0" w:space="0" w:color="auto"/>
            <w:bottom w:val="none" w:sz="0" w:space="0" w:color="auto"/>
            <w:right w:val="none" w:sz="0" w:space="0" w:color="auto"/>
          </w:divBdr>
        </w:div>
        <w:div w:id="2032148230">
          <w:marLeft w:val="0"/>
          <w:marRight w:val="0"/>
          <w:marTop w:val="0"/>
          <w:marBottom w:val="88"/>
          <w:divBdr>
            <w:top w:val="none" w:sz="0" w:space="0" w:color="auto"/>
            <w:left w:val="none" w:sz="0" w:space="0" w:color="auto"/>
            <w:bottom w:val="none" w:sz="0" w:space="0" w:color="auto"/>
            <w:right w:val="none" w:sz="0" w:space="0" w:color="auto"/>
          </w:divBdr>
        </w:div>
        <w:div w:id="964391427">
          <w:marLeft w:val="0"/>
          <w:marRight w:val="0"/>
          <w:marTop w:val="0"/>
          <w:marBottom w:val="88"/>
          <w:divBdr>
            <w:top w:val="none" w:sz="0" w:space="0" w:color="auto"/>
            <w:left w:val="none" w:sz="0" w:space="0" w:color="auto"/>
            <w:bottom w:val="none" w:sz="0" w:space="0" w:color="auto"/>
            <w:right w:val="none" w:sz="0" w:space="0" w:color="auto"/>
          </w:divBdr>
        </w:div>
        <w:div w:id="25762227">
          <w:marLeft w:val="0"/>
          <w:marRight w:val="0"/>
          <w:marTop w:val="0"/>
          <w:marBottom w:val="88"/>
          <w:divBdr>
            <w:top w:val="none" w:sz="0" w:space="0" w:color="auto"/>
            <w:left w:val="none" w:sz="0" w:space="0" w:color="auto"/>
            <w:bottom w:val="none" w:sz="0" w:space="0" w:color="auto"/>
            <w:right w:val="none" w:sz="0" w:space="0" w:color="auto"/>
          </w:divBdr>
        </w:div>
        <w:div w:id="167527311">
          <w:marLeft w:val="0"/>
          <w:marRight w:val="0"/>
          <w:marTop w:val="0"/>
          <w:marBottom w:val="88"/>
          <w:divBdr>
            <w:top w:val="none" w:sz="0" w:space="0" w:color="auto"/>
            <w:left w:val="none" w:sz="0" w:space="0" w:color="auto"/>
            <w:bottom w:val="none" w:sz="0" w:space="0" w:color="auto"/>
            <w:right w:val="none" w:sz="0" w:space="0" w:color="auto"/>
          </w:divBdr>
        </w:div>
        <w:div w:id="1311472381">
          <w:marLeft w:val="0"/>
          <w:marRight w:val="0"/>
          <w:marTop w:val="0"/>
          <w:marBottom w:val="88"/>
          <w:divBdr>
            <w:top w:val="none" w:sz="0" w:space="0" w:color="auto"/>
            <w:left w:val="none" w:sz="0" w:space="0" w:color="auto"/>
            <w:bottom w:val="none" w:sz="0" w:space="0" w:color="auto"/>
            <w:right w:val="none" w:sz="0" w:space="0" w:color="auto"/>
          </w:divBdr>
        </w:div>
        <w:div w:id="1700089047">
          <w:marLeft w:val="0"/>
          <w:marRight w:val="0"/>
          <w:marTop w:val="0"/>
          <w:marBottom w:val="88"/>
          <w:divBdr>
            <w:top w:val="none" w:sz="0" w:space="0" w:color="auto"/>
            <w:left w:val="none" w:sz="0" w:space="0" w:color="auto"/>
            <w:bottom w:val="none" w:sz="0" w:space="0" w:color="auto"/>
            <w:right w:val="none" w:sz="0" w:space="0" w:color="auto"/>
          </w:divBdr>
        </w:div>
        <w:div w:id="1781873327">
          <w:marLeft w:val="0"/>
          <w:marRight w:val="0"/>
          <w:marTop w:val="0"/>
          <w:marBottom w:val="88"/>
          <w:divBdr>
            <w:top w:val="none" w:sz="0" w:space="0" w:color="auto"/>
            <w:left w:val="none" w:sz="0" w:space="0" w:color="auto"/>
            <w:bottom w:val="none" w:sz="0" w:space="0" w:color="auto"/>
            <w:right w:val="none" w:sz="0" w:space="0" w:color="auto"/>
          </w:divBdr>
        </w:div>
        <w:div w:id="648750484">
          <w:marLeft w:val="0"/>
          <w:marRight w:val="0"/>
          <w:marTop w:val="0"/>
          <w:marBottom w:val="200"/>
          <w:divBdr>
            <w:top w:val="none" w:sz="0" w:space="0" w:color="auto"/>
            <w:left w:val="none" w:sz="0" w:space="0" w:color="auto"/>
            <w:bottom w:val="none" w:sz="0" w:space="0" w:color="auto"/>
            <w:right w:val="none" w:sz="0" w:space="0" w:color="auto"/>
          </w:divBdr>
        </w:div>
        <w:div w:id="1518080175">
          <w:marLeft w:val="0"/>
          <w:marRight w:val="0"/>
          <w:marTop w:val="0"/>
          <w:marBottom w:val="98"/>
          <w:divBdr>
            <w:top w:val="none" w:sz="0" w:space="0" w:color="auto"/>
            <w:left w:val="none" w:sz="0" w:space="0" w:color="auto"/>
            <w:bottom w:val="none" w:sz="0" w:space="0" w:color="auto"/>
            <w:right w:val="none" w:sz="0" w:space="0" w:color="auto"/>
          </w:divBdr>
        </w:div>
        <w:div w:id="182669784">
          <w:marLeft w:val="0"/>
          <w:marRight w:val="0"/>
          <w:marTop w:val="0"/>
          <w:marBottom w:val="98"/>
          <w:divBdr>
            <w:top w:val="none" w:sz="0" w:space="0" w:color="auto"/>
            <w:left w:val="none" w:sz="0" w:space="0" w:color="auto"/>
            <w:bottom w:val="none" w:sz="0" w:space="0" w:color="auto"/>
            <w:right w:val="none" w:sz="0" w:space="0" w:color="auto"/>
          </w:divBdr>
        </w:div>
        <w:div w:id="2016808705">
          <w:marLeft w:val="0"/>
          <w:marRight w:val="0"/>
          <w:marTop w:val="0"/>
          <w:marBottom w:val="98"/>
          <w:divBdr>
            <w:top w:val="none" w:sz="0" w:space="0" w:color="auto"/>
            <w:left w:val="none" w:sz="0" w:space="0" w:color="auto"/>
            <w:bottom w:val="none" w:sz="0" w:space="0" w:color="auto"/>
            <w:right w:val="none" w:sz="0" w:space="0" w:color="auto"/>
          </w:divBdr>
        </w:div>
        <w:div w:id="400296250">
          <w:marLeft w:val="0"/>
          <w:marRight w:val="0"/>
          <w:marTop w:val="0"/>
          <w:marBottom w:val="98"/>
          <w:divBdr>
            <w:top w:val="none" w:sz="0" w:space="0" w:color="auto"/>
            <w:left w:val="none" w:sz="0" w:space="0" w:color="auto"/>
            <w:bottom w:val="none" w:sz="0" w:space="0" w:color="auto"/>
            <w:right w:val="none" w:sz="0" w:space="0" w:color="auto"/>
          </w:divBdr>
        </w:div>
        <w:div w:id="230892713">
          <w:marLeft w:val="0"/>
          <w:marRight w:val="0"/>
          <w:marTop w:val="0"/>
          <w:marBottom w:val="98"/>
          <w:divBdr>
            <w:top w:val="none" w:sz="0" w:space="0" w:color="auto"/>
            <w:left w:val="none" w:sz="0" w:space="0" w:color="auto"/>
            <w:bottom w:val="none" w:sz="0" w:space="0" w:color="auto"/>
            <w:right w:val="none" w:sz="0" w:space="0" w:color="auto"/>
          </w:divBdr>
        </w:div>
        <w:div w:id="137188976">
          <w:marLeft w:val="0"/>
          <w:marRight w:val="0"/>
          <w:marTop w:val="0"/>
          <w:marBottom w:val="98"/>
          <w:divBdr>
            <w:top w:val="none" w:sz="0" w:space="0" w:color="auto"/>
            <w:left w:val="none" w:sz="0" w:space="0" w:color="auto"/>
            <w:bottom w:val="none" w:sz="0" w:space="0" w:color="auto"/>
            <w:right w:val="none" w:sz="0" w:space="0" w:color="auto"/>
          </w:divBdr>
        </w:div>
        <w:div w:id="972175346">
          <w:marLeft w:val="0"/>
          <w:marRight w:val="0"/>
          <w:marTop w:val="0"/>
          <w:marBottom w:val="98"/>
          <w:divBdr>
            <w:top w:val="none" w:sz="0" w:space="0" w:color="auto"/>
            <w:left w:val="none" w:sz="0" w:space="0" w:color="auto"/>
            <w:bottom w:val="none" w:sz="0" w:space="0" w:color="auto"/>
            <w:right w:val="none" w:sz="0" w:space="0" w:color="auto"/>
          </w:divBdr>
        </w:div>
        <w:div w:id="1349140084">
          <w:marLeft w:val="0"/>
          <w:marRight w:val="0"/>
          <w:marTop w:val="0"/>
          <w:marBottom w:val="98"/>
          <w:divBdr>
            <w:top w:val="none" w:sz="0" w:space="0" w:color="auto"/>
            <w:left w:val="none" w:sz="0" w:space="0" w:color="auto"/>
            <w:bottom w:val="none" w:sz="0" w:space="0" w:color="auto"/>
            <w:right w:val="none" w:sz="0" w:space="0" w:color="auto"/>
          </w:divBdr>
        </w:div>
        <w:div w:id="35278287">
          <w:marLeft w:val="0"/>
          <w:marRight w:val="0"/>
          <w:marTop w:val="0"/>
          <w:marBottom w:val="98"/>
          <w:divBdr>
            <w:top w:val="none" w:sz="0" w:space="0" w:color="auto"/>
            <w:left w:val="none" w:sz="0" w:space="0" w:color="auto"/>
            <w:bottom w:val="none" w:sz="0" w:space="0" w:color="auto"/>
            <w:right w:val="none" w:sz="0" w:space="0" w:color="auto"/>
          </w:divBdr>
        </w:div>
        <w:div w:id="775372281">
          <w:marLeft w:val="0"/>
          <w:marRight w:val="0"/>
          <w:marTop w:val="0"/>
          <w:marBottom w:val="98"/>
          <w:divBdr>
            <w:top w:val="none" w:sz="0" w:space="0" w:color="auto"/>
            <w:left w:val="none" w:sz="0" w:space="0" w:color="auto"/>
            <w:bottom w:val="none" w:sz="0" w:space="0" w:color="auto"/>
            <w:right w:val="none" w:sz="0" w:space="0" w:color="auto"/>
          </w:divBdr>
        </w:div>
        <w:div w:id="456022371">
          <w:marLeft w:val="0"/>
          <w:marRight w:val="0"/>
          <w:marTop w:val="0"/>
          <w:marBottom w:val="98"/>
          <w:divBdr>
            <w:top w:val="none" w:sz="0" w:space="0" w:color="auto"/>
            <w:left w:val="none" w:sz="0" w:space="0" w:color="auto"/>
            <w:bottom w:val="none" w:sz="0" w:space="0" w:color="auto"/>
            <w:right w:val="none" w:sz="0" w:space="0" w:color="auto"/>
          </w:divBdr>
        </w:div>
        <w:div w:id="1180968824">
          <w:marLeft w:val="0"/>
          <w:marRight w:val="0"/>
          <w:marTop w:val="0"/>
          <w:marBottom w:val="98"/>
          <w:divBdr>
            <w:top w:val="none" w:sz="0" w:space="0" w:color="auto"/>
            <w:left w:val="none" w:sz="0" w:space="0" w:color="auto"/>
            <w:bottom w:val="none" w:sz="0" w:space="0" w:color="auto"/>
            <w:right w:val="none" w:sz="0" w:space="0" w:color="auto"/>
          </w:divBdr>
        </w:div>
        <w:div w:id="1106845446">
          <w:marLeft w:val="0"/>
          <w:marRight w:val="0"/>
          <w:marTop w:val="0"/>
          <w:marBottom w:val="98"/>
          <w:divBdr>
            <w:top w:val="none" w:sz="0" w:space="0" w:color="auto"/>
            <w:left w:val="none" w:sz="0" w:space="0" w:color="auto"/>
            <w:bottom w:val="none" w:sz="0" w:space="0" w:color="auto"/>
            <w:right w:val="none" w:sz="0" w:space="0" w:color="auto"/>
          </w:divBdr>
        </w:div>
        <w:div w:id="1139037715">
          <w:marLeft w:val="0"/>
          <w:marRight w:val="0"/>
          <w:marTop w:val="0"/>
          <w:marBottom w:val="98"/>
          <w:divBdr>
            <w:top w:val="none" w:sz="0" w:space="0" w:color="auto"/>
            <w:left w:val="none" w:sz="0" w:space="0" w:color="auto"/>
            <w:bottom w:val="none" w:sz="0" w:space="0" w:color="auto"/>
            <w:right w:val="none" w:sz="0" w:space="0" w:color="auto"/>
          </w:divBdr>
        </w:div>
        <w:div w:id="1047920868">
          <w:marLeft w:val="0"/>
          <w:marRight w:val="0"/>
          <w:marTop w:val="0"/>
          <w:marBottom w:val="98"/>
          <w:divBdr>
            <w:top w:val="none" w:sz="0" w:space="0" w:color="auto"/>
            <w:left w:val="none" w:sz="0" w:space="0" w:color="auto"/>
            <w:bottom w:val="none" w:sz="0" w:space="0" w:color="auto"/>
            <w:right w:val="none" w:sz="0" w:space="0" w:color="auto"/>
          </w:divBdr>
        </w:div>
        <w:div w:id="945507456">
          <w:marLeft w:val="0"/>
          <w:marRight w:val="0"/>
          <w:marTop w:val="0"/>
          <w:marBottom w:val="98"/>
          <w:divBdr>
            <w:top w:val="none" w:sz="0" w:space="0" w:color="auto"/>
            <w:left w:val="none" w:sz="0" w:space="0" w:color="auto"/>
            <w:bottom w:val="none" w:sz="0" w:space="0" w:color="auto"/>
            <w:right w:val="none" w:sz="0" w:space="0" w:color="auto"/>
          </w:divBdr>
        </w:div>
        <w:div w:id="1823736665">
          <w:marLeft w:val="0"/>
          <w:marRight w:val="0"/>
          <w:marTop w:val="0"/>
          <w:marBottom w:val="98"/>
          <w:divBdr>
            <w:top w:val="none" w:sz="0" w:space="0" w:color="auto"/>
            <w:left w:val="none" w:sz="0" w:space="0" w:color="auto"/>
            <w:bottom w:val="none" w:sz="0" w:space="0" w:color="auto"/>
            <w:right w:val="none" w:sz="0" w:space="0" w:color="auto"/>
          </w:divBdr>
        </w:div>
        <w:div w:id="1821579930">
          <w:marLeft w:val="0"/>
          <w:marRight w:val="0"/>
          <w:marTop w:val="0"/>
          <w:marBottom w:val="98"/>
          <w:divBdr>
            <w:top w:val="none" w:sz="0" w:space="0" w:color="auto"/>
            <w:left w:val="none" w:sz="0" w:space="0" w:color="auto"/>
            <w:bottom w:val="none" w:sz="0" w:space="0" w:color="auto"/>
            <w:right w:val="none" w:sz="0" w:space="0" w:color="auto"/>
          </w:divBdr>
        </w:div>
        <w:div w:id="82147401">
          <w:marLeft w:val="0"/>
          <w:marRight w:val="0"/>
          <w:marTop w:val="0"/>
          <w:marBottom w:val="98"/>
          <w:divBdr>
            <w:top w:val="none" w:sz="0" w:space="0" w:color="auto"/>
            <w:left w:val="none" w:sz="0" w:space="0" w:color="auto"/>
            <w:bottom w:val="none" w:sz="0" w:space="0" w:color="auto"/>
            <w:right w:val="none" w:sz="0" w:space="0" w:color="auto"/>
          </w:divBdr>
        </w:div>
        <w:div w:id="1138257566">
          <w:marLeft w:val="0"/>
          <w:marRight w:val="0"/>
          <w:marTop w:val="0"/>
          <w:marBottom w:val="98"/>
          <w:divBdr>
            <w:top w:val="none" w:sz="0" w:space="0" w:color="auto"/>
            <w:left w:val="none" w:sz="0" w:space="0" w:color="auto"/>
            <w:bottom w:val="none" w:sz="0" w:space="0" w:color="auto"/>
            <w:right w:val="none" w:sz="0" w:space="0" w:color="auto"/>
          </w:divBdr>
        </w:div>
        <w:div w:id="1263759402">
          <w:marLeft w:val="0"/>
          <w:marRight w:val="0"/>
          <w:marTop w:val="0"/>
          <w:marBottom w:val="98"/>
          <w:divBdr>
            <w:top w:val="none" w:sz="0" w:space="0" w:color="auto"/>
            <w:left w:val="none" w:sz="0" w:space="0" w:color="auto"/>
            <w:bottom w:val="none" w:sz="0" w:space="0" w:color="auto"/>
            <w:right w:val="none" w:sz="0" w:space="0" w:color="auto"/>
          </w:divBdr>
        </w:div>
        <w:div w:id="631256129">
          <w:marLeft w:val="0"/>
          <w:marRight w:val="0"/>
          <w:marTop w:val="0"/>
          <w:marBottom w:val="98"/>
          <w:divBdr>
            <w:top w:val="none" w:sz="0" w:space="0" w:color="auto"/>
            <w:left w:val="none" w:sz="0" w:space="0" w:color="auto"/>
            <w:bottom w:val="none" w:sz="0" w:space="0" w:color="auto"/>
            <w:right w:val="none" w:sz="0" w:space="0" w:color="auto"/>
          </w:divBdr>
        </w:div>
        <w:div w:id="1289164336">
          <w:marLeft w:val="0"/>
          <w:marRight w:val="0"/>
          <w:marTop w:val="0"/>
          <w:marBottom w:val="200"/>
          <w:divBdr>
            <w:top w:val="none" w:sz="0" w:space="0" w:color="auto"/>
            <w:left w:val="none" w:sz="0" w:space="0" w:color="auto"/>
            <w:bottom w:val="none" w:sz="0" w:space="0" w:color="auto"/>
            <w:right w:val="none" w:sz="0" w:space="0" w:color="auto"/>
          </w:divBdr>
        </w:div>
        <w:div w:id="1021513762">
          <w:marLeft w:val="0"/>
          <w:marRight w:val="0"/>
          <w:marTop w:val="0"/>
          <w:marBottom w:val="98"/>
          <w:divBdr>
            <w:top w:val="none" w:sz="0" w:space="0" w:color="auto"/>
            <w:left w:val="none" w:sz="0" w:space="0" w:color="auto"/>
            <w:bottom w:val="none" w:sz="0" w:space="0" w:color="auto"/>
            <w:right w:val="none" w:sz="0" w:space="0" w:color="auto"/>
          </w:divBdr>
        </w:div>
        <w:div w:id="2127969817">
          <w:marLeft w:val="0"/>
          <w:marRight w:val="0"/>
          <w:marTop w:val="0"/>
          <w:marBottom w:val="98"/>
          <w:divBdr>
            <w:top w:val="none" w:sz="0" w:space="0" w:color="auto"/>
            <w:left w:val="none" w:sz="0" w:space="0" w:color="auto"/>
            <w:bottom w:val="none" w:sz="0" w:space="0" w:color="auto"/>
            <w:right w:val="none" w:sz="0" w:space="0" w:color="auto"/>
          </w:divBdr>
        </w:div>
        <w:div w:id="1396196935">
          <w:marLeft w:val="0"/>
          <w:marRight w:val="0"/>
          <w:marTop w:val="0"/>
          <w:marBottom w:val="98"/>
          <w:divBdr>
            <w:top w:val="none" w:sz="0" w:space="0" w:color="auto"/>
            <w:left w:val="none" w:sz="0" w:space="0" w:color="auto"/>
            <w:bottom w:val="none" w:sz="0" w:space="0" w:color="auto"/>
            <w:right w:val="none" w:sz="0" w:space="0" w:color="auto"/>
          </w:divBdr>
        </w:div>
        <w:div w:id="635835875">
          <w:marLeft w:val="0"/>
          <w:marRight w:val="0"/>
          <w:marTop w:val="0"/>
          <w:marBottom w:val="98"/>
          <w:divBdr>
            <w:top w:val="none" w:sz="0" w:space="0" w:color="auto"/>
            <w:left w:val="none" w:sz="0" w:space="0" w:color="auto"/>
            <w:bottom w:val="none" w:sz="0" w:space="0" w:color="auto"/>
            <w:right w:val="none" w:sz="0" w:space="0" w:color="auto"/>
          </w:divBdr>
        </w:div>
        <w:div w:id="992296599">
          <w:marLeft w:val="0"/>
          <w:marRight w:val="0"/>
          <w:marTop w:val="0"/>
          <w:marBottom w:val="98"/>
          <w:divBdr>
            <w:top w:val="none" w:sz="0" w:space="0" w:color="auto"/>
            <w:left w:val="none" w:sz="0" w:space="0" w:color="auto"/>
            <w:bottom w:val="none" w:sz="0" w:space="0" w:color="auto"/>
            <w:right w:val="none" w:sz="0" w:space="0" w:color="auto"/>
          </w:divBdr>
        </w:div>
        <w:div w:id="1110470128">
          <w:marLeft w:val="0"/>
          <w:marRight w:val="0"/>
          <w:marTop w:val="0"/>
          <w:marBottom w:val="98"/>
          <w:divBdr>
            <w:top w:val="none" w:sz="0" w:space="0" w:color="auto"/>
            <w:left w:val="none" w:sz="0" w:space="0" w:color="auto"/>
            <w:bottom w:val="none" w:sz="0" w:space="0" w:color="auto"/>
            <w:right w:val="none" w:sz="0" w:space="0" w:color="auto"/>
          </w:divBdr>
        </w:div>
        <w:div w:id="928999978">
          <w:marLeft w:val="0"/>
          <w:marRight w:val="0"/>
          <w:marTop w:val="0"/>
          <w:marBottom w:val="98"/>
          <w:divBdr>
            <w:top w:val="none" w:sz="0" w:space="0" w:color="auto"/>
            <w:left w:val="none" w:sz="0" w:space="0" w:color="auto"/>
            <w:bottom w:val="none" w:sz="0" w:space="0" w:color="auto"/>
            <w:right w:val="none" w:sz="0" w:space="0" w:color="auto"/>
          </w:divBdr>
        </w:div>
        <w:div w:id="1820682798">
          <w:marLeft w:val="0"/>
          <w:marRight w:val="0"/>
          <w:marTop w:val="0"/>
          <w:marBottom w:val="98"/>
          <w:divBdr>
            <w:top w:val="none" w:sz="0" w:space="0" w:color="auto"/>
            <w:left w:val="none" w:sz="0" w:space="0" w:color="auto"/>
            <w:bottom w:val="none" w:sz="0" w:space="0" w:color="auto"/>
            <w:right w:val="none" w:sz="0" w:space="0" w:color="auto"/>
          </w:divBdr>
        </w:div>
        <w:div w:id="2978434">
          <w:marLeft w:val="0"/>
          <w:marRight w:val="0"/>
          <w:marTop w:val="0"/>
          <w:marBottom w:val="98"/>
          <w:divBdr>
            <w:top w:val="none" w:sz="0" w:space="0" w:color="auto"/>
            <w:left w:val="none" w:sz="0" w:space="0" w:color="auto"/>
            <w:bottom w:val="none" w:sz="0" w:space="0" w:color="auto"/>
            <w:right w:val="none" w:sz="0" w:space="0" w:color="auto"/>
          </w:divBdr>
        </w:div>
        <w:div w:id="318197041">
          <w:marLeft w:val="0"/>
          <w:marRight w:val="0"/>
          <w:marTop w:val="0"/>
          <w:marBottom w:val="98"/>
          <w:divBdr>
            <w:top w:val="none" w:sz="0" w:space="0" w:color="auto"/>
            <w:left w:val="none" w:sz="0" w:space="0" w:color="auto"/>
            <w:bottom w:val="none" w:sz="0" w:space="0" w:color="auto"/>
            <w:right w:val="none" w:sz="0" w:space="0" w:color="auto"/>
          </w:divBdr>
        </w:div>
        <w:div w:id="1725522205">
          <w:marLeft w:val="0"/>
          <w:marRight w:val="0"/>
          <w:marTop w:val="0"/>
          <w:marBottom w:val="98"/>
          <w:divBdr>
            <w:top w:val="none" w:sz="0" w:space="0" w:color="auto"/>
            <w:left w:val="none" w:sz="0" w:space="0" w:color="auto"/>
            <w:bottom w:val="none" w:sz="0" w:space="0" w:color="auto"/>
            <w:right w:val="none" w:sz="0" w:space="0" w:color="auto"/>
          </w:divBdr>
        </w:div>
        <w:div w:id="1093741110">
          <w:marLeft w:val="0"/>
          <w:marRight w:val="0"/>
          <w:marTop w:val="0"/>
          <w:marBottom w:val="98"/>
          <w:divBdr>
            <w:top w:val="none" w:sz="0" w:space="0" w:color="auto"/>
            <w:left w:val="none" w:sz="0" w:space="0" w:color="auto"/>
            <w:bottom w:val="none" w:sz="0" w:space="0" w:color="auto"/>
            <w:right w:val="none" w:sz="0" w:space="0" w:color="auto"/>
          </w:divBdr>
        </w:div>
        <w:div w:id="2018997134">
          <w:marLeft w:val="0"/>
          <w:marRight w:val="0"/>
          <w:marTop w:val="0"/>
          <w:marBottom w:val="98"/>
          <w:divBdr>
            <w:top w:val="none" w:sz="0" w:space="0" w:color="auto"/>
            <w:left w:val="none" w:sz="0" w:space="0" w:color="auto"/>
            <w:bottom w:val="none" w:sz="0" w:space="0" w:color="auto"/>
            <w:right w:val="none" w:sz="0" w:space="0" w:color="auto"/>
          </w:divBdr>
        </w:div>
        <w:div w:id="912392613">
          <w:marLeft w:val="0"/>
          <w:marRight w:val="0"/>
          <w:marTop w:val="0"/>
          <w:marBottom w:val="98"/>
          <w:divBdr>
            <w:top w:val="none" w:sz="0" w:space="0" w:color="auto"/>
            <w:left w:val="none" w:sz="0" w:space="0" w:color="auto"/>
            <w:bottom w:val="none" w:sz="0" w:space="0" w:color="auto"/>
            <w:right w:val="none" w:sz="0" w:space="0" w:color="auto"/>
          </w:divBdr>
        </w:div>
        <w:div w:id="720325406">
          <w:marLeft w:val="0"/>
          <w:marRight w:val="0"/>
          <w:marTop w:val="0"/>
          <w:marBottom w:val="98"/>
          <w:divBdr>
            <w:top w:val="none" w:sz="0" w:space="0" w:color="auto"/>
            <w:left w:val="none" w:sz="0" w:space="0" w:color="auto"/>
            <w:bottom w:val="none" w:sz="0" w:space="0" w:color="auto"/>
            <w:right w:val="none" w:sz="0" w:space="0" w:color="auto"/>
          </w:divBdr>
        </w:div>
        <w:div w:id="1843470867">
          <w:marLeft w:val="0"/>
          <w:marRight w:val="0"/>
          <w:marTop w:val="0"/>
          <w:marBottom w:val="98"/>
          <w:divBdr>
            <w:top w:val="none" w:sz="0" w:space="0" w:color="auto"/>
            <w:left w:val="none" w:sz="0" w:space="0" w:color="auto"/>
            <w:bottom w:val="none" w:sz="0" w:space="0" w:color="auto"/>
            <w:right w:val="none" w:sz="0" w:space="0" w:color="auto"/>
          </w:divBdr>
        </w:div>
        <w:div w:id="1576938036">
          <w:marLeft w:val="0"/>
          <w:marRight w:val="0"/>
          <w:marTop w:val="0"/>
          <w:marBottom w:val="200"/>
          <w:divBdr>
            <w:top w:val="none" w:sz="0" w:space="0" w:color="auto"/>
            <w:left w:val="none" w:sz="0" w:space="0" w:color="auto"/>
            <w:bottom w:val="none" w:sz="0" w:space="0" w:color="auto"/>
            <w:right w:val="none" w:sz="0" w:space="0" w:color="auto"/>
          </w:divBdr>
        </w:div>
        <w:div w:id="800265139">
          <w:marLeft w:val="0"/>
          <w:marRight w:val="0"/>
          <w:marTop w:val="0"/>
          <w:marBottom w:val="98"/>
          <w:divBdr>
            <w:top w:val="none" w:sz="0" w:space="0" w:color="auto"/>
            <w:left w:val="none" w:sz="0" w:space="0" w:color="auto"/>
            <w:bottom w:val="none" w:sz="0" w:space="0" w:color="auto"/>
            <w:right w:val="none" w:sz="0" w:space="0" w:color="auto"/>
          </w:divBdr>
        </w:div>
        <w:div w:id="1394087064">
          <w:marLeft w:val="0"/>
          <w:marRight w:val="0"/>
          <w:marTop w:val="0"/>
          <w:marBottom w:val="98"/>
          <w:divBdr>
            <w:top w:val="none" w:sz="0" w:space="0" w:color="auto"/>
            <w:left w:val="none" w:sz="0" w:space="0" w:color="auto"/>
            <w:bottom w:val="none" w:sz="0" w:space="0" w:color="auto"/>
            <w:right w:val="none" w:sz="0" w:space="0" w:color="auto"/>
          </w:divBdr>
        </w:div>
        <w:div w:id="147477925">
          <w:marLeft w:val="0"/>
          <w:marRight w:val="0"/>
          <w:marTop w:val="0"/>
          <w:marBottom w:val="98"/>
          <w:divBdr>
            <w:top w:val="none" w:sz="0" w:space="0" w:color="auto"/>
            <w:left w:val="none" w:sz="0" w:space="0" w:color="auto"/>
            <w:bottom w:val="none" w:sz="0" w:space="0" w:color="auto"/>
            <w:right w:val="none" w:sz="0" w:space="0" w:color="auto"/>
          </w:divBdr>
        </w:div>
        <w:div w:id="1059940320">
          <w:marLeft w:val="0"/>
          <w:marRight w:val="0"/>
          <w:marTop w:val="0"/>
          <w:marBottom w:val="98"/>
          <w:divBdr>
            <w:top w:val="none" w:sz="0" w:space="0" w:color="auto"/>
            <w:left w:val="none" w:sz="0" w:space="0" w:color="auto"/>
            <w:bottom w:val="none" w:sz="0" w:space="0" w:color="auto"/>
            <w:right w:val="none" w:sz="0" w:space="0" w:color="auto"/>
          </w:divBdr>
        </w:div>
        <w:div w:id="854271136">
          <w:marLeft w:val="0"/>
          <w:marRight w:val="0"/>
          <w:marTop w:val="0"/>
          <w:marBottom w:val="98"/>
          <w:divBdr>
            <w:top w:val="none" w:sz="0" w:space="0" w:color="auto"/>
            <w:left w:val="none" w:sz="0" w:space="0" w:color="auto"/>
            <w:bottom w:val="none" w:sz="0" w:space="0" w:color="auto"/>
            <w:right w:val="none" w:sz="0" w:space="0" w:color="auto"/>
          </w:divBdr>
        </w:div>
        <w:div w:id="609777519">
          <w:marLeft w:val="0"/>
          <w:marRight w:val="0"/>
          <w:marTop w:val="0"/>
          <w:marBottom w:val="98"/>
          <w:divBdr>
            <w:top w:val="none" w:sz="0" w:space="0" w:color="auto"/>
            <w:left w:val="none" w:sz="0" w:space="0" w:color="auto"/>
            <w:bottom w:val="none" w:sz="0" w:space="0" w:color="auto"/>
            <w:right w:val="none" w:sz="0" w:space="0" w:color="auto"/>
          </w:divBdr>
        </w:div>
        <w:div w:id="1984506922">
          <w:marLeft w:val="0"/>
          <w:marRight w:val="0"/>
          <w:marTop w:val="0"/>
          <w:marBottom w:val="98"/>
          <w:divBdr>
            <w:top w:val="none" w:sz="0" w:space="0" w:color="auto"/>
            <w:left w:val="none" w:sz="0" w:space="0" w:color="auto"/>
            <w:bottom w:val="none" w:sz="0" w:space="0" w:color="auto"/>
            <w:right w:val="none" w:sz="0" w:space="0" w:color="auto"/>
          </w:divBdr>
        </w:div>
        <w:div w:id="1745687203">
          <w:marLeft w:val="0"/>
          <w:marRight w:val="0"/>
          <w:marTop w:val="0"/>
          <w:marBottom w:val="98"/>
          <w:divBdr>
            <w:top w:val="none" w:sz="0" w:space="0" w:color="auto"/>
            <w:left w:val="none" w:sz="0" w:space="0" w:color="auto"/>
            <w:bottom w:val="none" w:sz="0" w:space="0" w:color="auto"/>
            <w:right w:val="none" w:sz="0" w:space="0" w:color="auto"/>
          </w:divBdr>
        </w:div>
        <w:div w:id="1914272724">
          <w:marLeft w:val="0"/>
          <w:marRight w:val="0"/>
          <w:marTop w:val="0"/>
          <w:marBottom w:val="98"/>
          <w:divBdr>
            <w:top w:val="none" w:sz="0" w:space="0" w:color="auto"/>
            <w:left w:val="none" w:sz="0" w:space="0" w:color="auto"/>
            <w:bottom w:val="none" w:sz="0" w:space="0" w:color="auto"/>
            <w:right w:val="none" w:sz="0" w:space="0" w:color="auto"/>
          </w:divBdr>
        </w:div>
        <w:div w:id="850292986">
          <w:marLeft w:val="0"/>
          <w:marRight w:val="0"/>
          <w:marTop w:val="0"/>
          <w:marBottom w:val="98"/>
          <w:divBdr>
            <w:top w:val="none" w:sz="0" w:space="0" w:color="auto"/>
            <w:left w:val="none" w:sz="0" w:space="0" w:color="auto"/>
            <w:bottom w:val="none" w:sz="0" w:space="0" w:color="auto"/>
            <w:right w:val="none" w:sz="0" w:space="0" w:color="auto"/>
          </w:divBdr>
        </w:div>
        <w:div w:id="1492477178">
          <w:marLeft w:val="0"/>
          <w:marRight w:val="0"/>
          <w:marTop w:val="0"/>
          <w:marBottom w:val="98"/>
          <w:divBdr>
            <w:top w:val="none" w:sz="0" w:space="0" w:color="auto"/>
            <w:left w:val="none" w:sz="0" w:space="0" w:color="auto"/>
            <w:bottom w:val="none" w:sz="0" w:space="0" w:color="auto"/>
            <w:right w:val="none" w:sz="0" w:space="0" w:color="auto"/>
          </w:divBdr>
        </w:div>
        <w:div w:id="1641421095">
          <w:marLeft w:val="0"/>
          <w:marRight w:val="0"/>
          <w:marTop w:val="0"/>
          <w:marBottom w:val="98"/>
          <w:divBdr>
            <w:top w:val="none" w:sz="0" w:space="0" w:color="auto"/>
            <w:left w:val="none" w:sz="0" w:space="0" w:color="auto"/>
            <w:bottom w:val="none" w:sz="0" w:space="0" w:color="auto"/>
            <w:right w:val="none" w:sz="0" w:space="0" w:color="auto"/>
          </w:divBdr>
        </w:div>
        <w:div w:id="176695717">
          <w:marLeft w:val="0"/>
          <w:marRight w:val="0"/>
          <w:marTop w:val="0"/>
          <w:marBottom w:val="98"/>
          <w:divBdr>
            <w:top w:val="none" w:sz="0" w:space="0" w:color="auto"/>
            <w:left w:val="none" w:sz="0" w:space="0" w:color="auto"/>
            <w:bottom w:val="none" w:sz="0" w:space="0" w:color="auto"/>
            <w:right w:val="none" w:sz="0" w:space="0" w:color="auto"/>
          </w:divBdr>
        </w:div>
        <w:div w:id="776867911">
          <w:marLeft w:val="0"/>
          <w:marRight w:val="0"/>
          <w:marTop w:val="0"/>
          <w:marBottom w:val="98"/>
          <w:divBdr>
            <w:top w:val="none" w:sz="0" w:space="0" w:color="auto"/>
            <w:left w:val="none" w:sz="0" w:space="0" w:color="auto"/>
            <w:bottom w:val="none" w:sz="0" w:space="0" w:color="auto"/>
            <w:right w:val="none" w:sz="0" w:space="0" w:color="auto"/>
          </w:divBdr>
        </w:div>
        <w:div w:id="1911191840">
          <w:marLeft w:val="0"/>
          <w:marRight w:val="0"/>
          <w:marTop w:val="0"/>
          <w:marBottom w:val="98"/>
          <w:divBdr>
            <w:top w:val="none" w:sz="0" w:space="0" w:color="auto"/>
            <w:left w:val="none" w:sz="0" w:space="0" w:color="auto"/>
            <w:bottom w:val="none" w:sz="0" w:space="0" w:color="auto"/>
            <w:right w:val="none" w:sz="0" w:space="0" w:color="auto"/>
          </w:divBdr>
        </w:div>
        <w:div w:id="1748335275">
          <w:marLeft w:val="0"/>
          <w:marRight w:val="0"/>
          <w:marTop w:val="0"/>
          <w:marBottom w:val="98"/>
          <w:divBdr>
            <w:top w:val="none" w:sz="0" w:space="0" w:color="auto"/>
            <w:left w:val="none" w:sz="0" w:space="0" w:color="auto"/>
            <w:bottom w:val="none" w:sz="0" w:space="0" w:color="auto"/>
            <w:right w:val="none" w:sz="0" w:space="0" w:color="auto"/>
          </w:divBdr>
        </w:div>
        <w:div w:id="474612151">
          <w:marLeft w:val="0"/>
          <w:marRight w:val="0"/>
          <w:marTop w:val="0"/>
          <w:marBottom w:val="98"/>
          <w:divBdr>
            <w:top w:val="none" w:sz="0" w:space="0" w:color="auto"/>
            <w:left w:val="none" w:sz="0" w:space="0" w:color="auto"/>
            <w:bottom w:val="none" w:sz="0" w:space="0" w:color="auto"/>
            <w:right w:val="none" w:sz="0" w:space="0" w:color="auto"/>
          </w:divBdr>
        </w:div>
        <w:div w:id="1060322428">
          <w:marLeft w:val="0"/>
          <w:marRight w:val="0"/>
          <w:marTop w:val="0"/>
          <w:marBottom w:val="98"/>
          <w:divBdr>
            <w:top w:val="none" w:sz="0" w:space="0" w:color="auto"/>
            <w:left w:val="none" w:sz="0" w:space="0" w:color="auto"/>
            <w:bottom w:val="none" w:sz="0" w:space="0" w:color="auto"/>
            <w:right w:val="none" w:sz="0" w:space="0" w:color="auto"/>
          </w:divBdr>
        </w:div>
        <w:div w:id="2023776089">
          <w:marLeft w:val="0"/>
          <w:marRight w:val="0"/>
          <w:marTop w:val="0"/>
          <w:marBottom w:val="98"/>
          <w:divBdr>
            <w:top w:val="none" w:sz="0" w:space="0" w:color="auto"/>
            <w:left w:val="none" w:sz="0" w:space="0" w:color="auto"/>
            <w:bottom w:val="none" w:sz="0" w:space="0" w:color="auto"/>
            <w:right w:val="none" w:sz="0" w:space="0" w:color="auto"/>
          </w:divBdr>
        </w:div>
        <w:div w:id="2123304000">
          <w:marLeft w:val="0"/>
          <w:marRight w:val="0"/>
          <w:marTop w:val="0"/>
          <w:marBottom w:val="98"/>
          <w:divBdr>
            <w:top w:val="none" w:sz="0" w:space="0" w:color="auto"/>
            <w:left w:val="none" w:sz="0" w:space="0" w:color="auto"/>
            <w:bottom w:val="none" w:sz="0" w:space="0" w:color="auto"/>
            <w:right w:val="none" w:sz="0" w:space="0" w:color="auto"/>
          </w:divBdr>
        </w:div>
        <w:div w:id="1250240107">
          <w:marLeft w:val="0"/>
          <w:marRight w:val="0"/>
          <w:marTop w:val="0"/>
          <w:marBottom w:val="200"/>
          <w:divBdr>
            <w:top w:val="none" w:sz="0" w:space="0" w:color="auto"/>
            <w:left w:val="none" w:sz="0" w:space="0" w:color="auto"/>
            <w:bottom w:val="none" w:sz="0" w:space="0" w:color="auto"/>
            <w:right w:val="none" w:sz="0" w:space="0" w:color="auto"/>
          </w:divBdr>
        </w:div>
        <w:div w:id="1623227106">
          <w:marLeft w:val="0"/>
          <w:marRight w:val="0"/>
          <w:marTop w:val="0"/>
          <w:marBottom w:val="98"/>
          <w:divBdr>
            <w:top w:val="none" w:sz="0" w:space="0" w:color="auto"/>
            <w:left w:val="none" w:sz="0" w:space="0" w:color="auto"/>
            <w:bottom w:val="none" w:sz="0" w:space="0" w:color="auto"/>
            <w:right w:val="none" w:sz="0" w:space="0" w:color="auto"/>
          </w:divBdr>
        </w:div>
        <w:div w:id="1325207387">
          <w:marLeft w:val="0"/>
          <w:marRight w:val="0"/>
          <w:marTop w:val="0"/>
          <w:marBottom w:val="98"/>
          <w:divBdr>
            <w:top w:val="none" w:sz="0" w:space="0" w:color="auto"/>
            <w:left w:val="none" w:sz="0" w:space="0" w:color="auto"/>
            <w:bottom w:val="none" w:sz="0" w:space="0" w:color="auto"/>
            <w:right w:val="none" w:sz="0" w:space="0" w:color="auto"/>
          </w:divBdr>
        </w:div>
        <w:div w:id="632907228">
          <w:marLeft w:val="0"/>
          <w:marRight w:val="0"/>
          <w:marTop w:val="0"/>
          <w:marBottom w:val="98"/>
          <w:divBdr>
            <w:top w:val="none" w:sz="0" w:space="0" w:color="auto"/>
            <w:left w:val="none" w:sz="0" w:space="0" w:color="auto"/>
            <w:bottom w:val="none" w:sz="0" w:space="0" w:color="auto"/>
            <w:right w:val="none" w:sz="0" w:space="0" w:color="auto"/>
          </w:divBdr>
        </w:div>
        <w:div w:id="1492671065">
          <w:marLeft w:val="0"/>
          <w:marRight w:val="0"/>
          <w:marTop w:val="0"/>
          <w:marBottom w:val="98"/>
          <w:divBdr>
            <w:top w:val="none" w:sz="0" w:space="0" w:color="auto"/>
            <w:left w:val="none" w:sz="0" w:space="0" w:color="auto"/>
            <w:bottom w:val="none" w:sz="0" w:space="0" w:color="auto"/>
            <w:right w:val="none" w:sz="0" w:space="0" w:color="auto"/>
          </w:divBdr>
        </w:div>
        <w:div w:id="560873599">
          <w:marLeft w:val="0"/>
          <w:marRight w:val="0"/>
          <w:marTop w:val="0"/>
          <w:marBottom w:val="98"/>
          <w:divBdr>
            <w:top w:val="none" w:sz="0" w:space="0" w:color="auto"/>
            <w:left w:val="none" w:sz="0" w:space="0" w:color="auto"/>
            <w:bottom w:val="none" w:sz="0" w:space="0" w:color="auto"/>
            <w:right w:val="none" w:sz="0" w:space="0" w:color="auto"/>
          </w:divBdr>
        </w:div>
        <w:div w:id="1814713627">
          <w:marLeft w:val="0"/>
          <w:marRight w:val="0"/>
          <w:marTop w:val="0"/>
          <w:marBottom w:val="98"/>
          <w:divBdr>
            <w:top w:val="none" w:sz="0" w:space="0" w:color="auto"/>
            <w:left w:val="none" w:sz="0" w:space="0" w:color="auto"/>
            <w:bottom w:val="none" w:sz="0" w:space="0" w:color="auto"/>
            <w:right w:val="none" w:sz="0" w:space="0" w:color="auto"/>
          </w:divBdr>
        </w:div>
        <w:div w:id="366876990">
          <w:marLeft w:val="0"/>
          <w:marRight w:val="0"/>
          <w:marTop w:val="0"/>
          <w:marBottom w:val="98"/>
          <w:divBdr>
            <w:top w:val="none" w:sz="0" w:space="0" w:color="auto"/>
            <w:left w:val="none" w:sz="0" w:space="0" w:color="auto"/>
            <w:bottom w:val="none" w:sz="0" w:space="0" w:color="auto"/>
            <w:right w:val="none" w:sz="0" w:space="0" w:color="auto"/>
          </w:divBdr>
        </w:div>
        <w:div w:id="2113937546">
          <w:marLeft w:val="0"/>
          <w:marRight w:val="0"/>
          <w:marTop w:val="0"/>
          <w:marBottom w:val="98"/>
          <w:divBdr>
            <w:top w:val="none" w:sz="0" w:space="0" w:color="auto"/>
            <w:left w:val="none" w:sz="0" w:space="0" w:color="auto"/>
            <w:bottom w:val="none" w:sz="0" w:space="0" w:color="auto"/>
            <w:right w:val="none" w:sz="0" w:space="0" w:color="auto"/>
          </w:divBdr>
        </w:div>
        <w:div w:id="1641425827">
          <w:marLeft w:val="0"/>
          <w:marRight w:val="0"/>
          <w:marTop w:val="0"/>
          <w:marBottom w:val="98"/>
          <w:divBdr>
            <w:top w:val="none" w:sz="0" w:space="0" w:color="auto"/>
            <w:left w:val="none" w:sz="0" w:space="0" w:color="auto"/>
            <w:bottom w:val="none" w:sz="0" w:space="0" w:color="auto"/>
            <w:right w:val="none" w:sz="0" w:space="0" w:color="auto"/>
          </w:divBdr>
        </w:div>
        <w:div w:id="496385303">
          <w:marLeft w:val="0"/>
          <w:marRight w:val="0"/>
          <w:marTop w:val="0"/>
          <w:marBottom w:val="98"/>
          <w:divBdr>
            <w:top w:val="none" w:sz="0" w:space="0" w:color="auto"/>
            <w:left w:val="none" w:sz="0" w:space="0" w:color="auto"/>
            <w:bottom w:val="none" w:sz="0" w:space="0" w:color="auto"/>
            <w:right w:val="none" w:sz="0" w:space="0" w:color="auto"/>
          </w:divBdr>
        </w:div>
        <w:div w:id="594173229">
          <w:marLeft w:val="0"/>
          <w:marRight w:val="0"/>
          <w:marTop w:val="0"/>
          <w:marBottom w:val="98"/>
          <w:divBdr>
            <w:top w:val="none" w:sz="0" w:space="0" w:color="auto"/>
            <w:left w:val="none" w:sz="0" w:space="0" w:color="auto"/>
            <w:bottom w:val="none" w:sz="0" w:space="0" w:color="auto"/>
            <w:right w:val="none" w:sz="0" w:space="0" w:color="auto"/>
          </w:divBdr>
        </w:div>
        <w:div w:id="946892648">
          <w:marLeft w:val="0"/>
          <w:marRight w:val="0"/>
          <w:marTop w:val="0"/>
          <w:marBottom w:val="98"/>
          <w:divBdr>
            <w:top w:val="none" w:sz="0" w:space="0" w:color="auto"/>
            <w:left w:val="none" w:sz="0" w:space="0" w:color="auto"/>
            <w:bottom w:val="none" w:sz="0" w:space="0" w:color="auto"/>
            <w:right w:val="none" w:sz="0" w:space="0" w:color="auto"/>
          </w:divBdr>
        </w:div>
        <w:div w:id="46759778">
          <w:marLeft w:val="0"/>
          <w:marRight w:val="0"/>
          <w:marTop w:val="0"/>
          <w:marBottom w:val="98"/>
          <w:divBdr>
            <w:top w:val="none" w:sz="0" w:space="0" w:color="auto"/>
            <w:left w:val="none" w:sz="0" w:space="0" w:color="auto"/>
            <w:bottom w:val="none" w:sz="0" w:space="0" w:color="auto"/>
            <w:right w:val="none" w:sz="0" w:space="0" w:color="auto"/>
          </w:divBdr>
        </w:div>
        <w:div w:id="1949585499">
          <w:marLeft w:val="0"/>
          <w:marRight w:val="0"/>
          <w:marTop w:val="0"/>
          <w:marBottom w:val="98"/>
          <w:divBdr>
            <w:top w:val="none" w:sz="0" w:space="0" w:color="auto"/>
            <w:left w:val="none" w:sz="0" w:space="0" w:color="auto"/>
            <w:bottom w:val="none" w:sz="0" w:space="0" w:color="auto"/>
            <w:right w:val="none" w:sz="0" w:space="0" w:color="auto"/>
          </w:divBdr>
        </w:div>
        <w:div w:id="1095437866">
          <w:marLeft w:val="0"/>
          <w:marRight w:val="0"/>
          <w:marTop w:val="0"/>
          <w:marBottom w:val="98"/>
          <w:divBdr>
            <w:top w:val="none" w:sz="0" w:space="0" w:color="auto"/>
            <w:left w:val="none" w:sz="0" w:space="0" w:color="auto"/>
            <w:bottom w:val="none" w:sz="0" w:space="0" w:color="auto"/>
            <w:right w:val="none" w:sz="0" w:space="0" w:color="auto"/>
          </w:divBdr>
        </w:div>
        <w:div w:id="1593010577">
          <w:marLeft w:val="0"/>
          <w:marRight w:val="0"/>
          <w:marTop w:val="0"/>
          <w:marBottom w:val="98"/>
          <w:divBdr>
            <w:top w:val="none" w:sz="0" w:space="0" w:color="auto"/>
            <w:left w:val="none" w:sz="0" w:space="0" w:color="auto"/>
            <w:bottom w:val="none" w:sz="0" w:space="0" w:color="auto"/>
            <w:right w:val="none" w:sz="0" w:space="0" w:color="auto"/>
          </w:divBdr>
        </w:div>
        <w:div w:id="29913579">
          <w:marLeft w:val="0"/>
          <w:marRight w:val="0"/>
          <w:marTop w:val="0"/>
          <w:marBottom w:val="200"/>
          <w:divBdr>
            <w:top w:val="none" w:sz="0" w:space="0" w:color="auto"/>
            <w:left w:val="none" w:sz="0" w:space="0" w:color="auto"/>
            <w:bottom w:val="none" w:sz="0" w:space="0" w:color="auto"/>
            <w:right w:val="none" w:sz="0" w:space="0" w:color="auto"/>
          </w:divBdr>
        </w:div>
        <w:div w:id="1887835600">
          <w:marLeft w:val="0"/>
          <w:marRight w:val="0"/>
          <w:marTop w:val="0"/>
          <w:marBottom w:val="80"/>
          <w:divBdr>
            <w:top w:val="none" w:sz="0" w:space="0" w:color="auto"/>
            <w:left w:val="none" w:sz="0" w:space="0" w:color="auto"/>
            <w:bottom w:val="none" w:sz="0" w:space="0" w:color="auto"/>
            <w:right w:val="none" w:sz="0" w:space="0" w:color="auto"/>
          </w:divBdr>
        </w:div>
        <w:div w:id="1488665254">
          <w:marLeft w:val="0"/>
          <w:marRight w:val="0"/>
          <w:marTop w:val="0"/>
          <w:marBottom w:val="80"/>
          <w:divBdr>
            <w:top w:val="none" w:sz="0" w:space="0" w:color="auto"/>
            <w:left w:val="none" w:sz="0" w:space="0" w:color="auto"/>
            <w:bottom w:val="none" w:sz="0" w:space="0" w:color="auto"/>
            <w:right w:val="none" w:sz="0" w:space="0" w:color="auto"/>
          </w:divBdr>
        </w:div>
        <w:div w:id="1852061502">
          <w:marLeft w:val="0"/>
          <w:marRight w:val="0"/>
          <w:marTop w:val="0"/>
          <w:marBottom w:val="80"/>
          <w:divBdr>
            <w:top w:val="none" w:sz="0" w:space="0" w:color="auto"/>
            <w:left w:val="none" w:sz="0" w:space="0" w:color="auto"/>
            <w:bottom w:val="none" w:sz="0" w:space="0" w:color="auto"/>
            <w:right w:val="none" w:sz="0" w:space="0" w:color="auto"/>
          </w:divBdr>
        </w:div>
        <w:div w:id="1355108492">
          <w:marLeft w:val="0"/>
          <w:marRight w:val="0"/>
          <w:marTop w:val="0"/>
          <w:marBottom w:val="80"/>
          <w:divBdr>
            <w:top w:val="none" w:sz="0" w:space="0" w:color="auto"/>
            <w:left w:val="none" w:sz="0" w:space="0" w:color="auto"/>
            <w:bottom w:val="none" w:sz="0" w:space="0" w:color="auto"/>
            <w:right w:val="none" w:sz="0" w:space="0" w:color="auto"/>
          </w:divBdr>
        </w:div>
        <w:div w:id="670370526">
          <w:marLeft w:val="0"/>
          <w:marRight w:val="0"/>
          <w:marTop w:val="0"/>
          <w:marBottom w:val="80"/>
          <w:divBdr>
            <w:top w:val="none" w:sz="0" w:space="0" w:color="auto"/>
            <w:left w:val="none" w:sz="0" w:space="0" w:color="auto"/>
            <w:bottom w:val="none" w:sz="0" w:space="0" w:color="auto"/>
            <w:right w:val="none" w:sz="0" w:space="0" w:color="auto"/>
          </w:divBdr>
        </w:div>
        <w:div w:id="2060012670">
          <w:marLeft w:val="0"/>
          <w:marRight w:val="0"/>
          <w:marTop w:val="0"/>
          <w:marBottom w:val="80"/>
          <w:divBdr>
            <w:top w:val="none" w:sz="0" w:space="0" w:color="auto"/>
            <w:left w:val="none" w:sz="0" w:space="0" w:color="auto"/>
            <w:bottom w:val="none" w:sz="0" w:space="0" w:color="auto"/>
            <w:right w:val="none" w:sz="0" w:space="0" w:color="auto"/>
          </w:divBdr>
        </w:div>
        <w:div w:id="240259511">
          <w:marLeft w:val="0"/>
          <w:marRight w:val="0"/>
          <w:marTop w:val="0"/>
          <w:marBottom w:val="80"/>
          <w:divBdr>
            <w:top w:val="none" w:sz="0" w:space="0" w:color="auto"/>
            <w:left w:val="none" w:sz="0" w:space="0" w:color="auto"/>
            <w:bottom w:val="none" w:sz="0" w:space="0" w:color="auto"/>
            <w:right w:val="none" w:sz="0" w:space="0" w:color="auto"/>
          </w:divBdr>
        </w:div>
        <w:div w:id="421295885">
          <w:marLeft w:val="0"/>
          <w:marRight w:val="0"/>
          <w:marTop w:val="0"/>
          <w:marBottom w:val="80"/>
          <w:divBdr>
            <w:top w:val="none" w:sz="0" w:space="0" w:color="auto"/>
            <w:left w:val="none" w:sz="0" w:space="0" w:color="auto"/>
            <w:bottom w:val="none" w:sz="0" w:space="0" w:color="auto"/>
            <w:right w:val="none" w:sz="0" w:space="0" w:color="auto"/>
          </w:divBdr>
        </w:div>
        <w:div w:id="1486623026">
          <w:marLeft w:val="0"/>
          <w:marRight w:val="0"/>
          <w:marTop w:val="0"/>
          <w:marBottom w:val="80"/>
          <w:divBdr>
            <w:top w:val="none" w:sz="0" w:space="0" w:color="auto"/>
            <w:left w:val="none" w:sz="0" w:space="0" w:color="auto"/>
            <w:bottom w:val="none" w:sz="0" w:space="0" w:color="auto"/>
            <w:right w:val="none" w:sz="0" w:space="0" w:color="auto"/>
          </w:divBdr>
        </w:div>
        <w:div w:id="1243685116">
          <w:marLeft w:val="0"/>
          <w:marRight w:val="0"/>
          <w:marTop w:val="0"/>
          <w:marBottom w:val="80"/>
          <w:divBdr>
            <w:top w:val="none" w:sz="0" w:space="0" w:color="auto"/>
            <w:left w:val="none" w:sz="0" w:space="0" w:color="auto"/>
            <w:bottom w:val="none" w:sz="0" w:space="0" w:color="auto"/>
            <w:right w:val="none" w:sz="0" w:space="0" w:color="auto"/>
          </w:divBdr>
        </w:div>
        <w:div w:id="4477920">
          <w:marLeft w:val="0"/>
          <w:marRight w:val="0"/>
          <w:marTop w:val="0"/>
          <w:marBottom w:val="80"/>
          <w:divBdr>
            <w:top w:val="none" w:sz="0" w:space="0" w:color="auto"/>
            <w:left w:val="none" w:sz="0" w:space="0" w:color="auto"/>
            <w:bottom w:val="none" w:sz="0" w:space="0" w:color="auto"/>
            <w:right w:val="none" w:sz="0" w:space="0" w:color="auto"/>
          </w:divBdr>
        </w:div>
        <w:div w:id="1478451423">
          <w:marLeft w:val="0"/>
          <w:marRight w:val="0"/>
          <w:marTop w:val="0"/>
          <w:marBottom w:val="80"/>
          <w:divBdr>
            <w:top w:val="none" w:sz="0" w:space="0" w:color="auto"/>
            <w:left w:val="none" w:sz="0" w:space="0" w:color="auto"/>
            <w:bottom w:val="none" w:sz="0" w:space="0" w:color="auto"/>
            <w:right w:val="none" w:sz="0" w:space="0" w:color="auto"/>
          </w:divBdr>
        </w:div>
        <w:div w:id="1598295655">
          <w:marLeft w:val="0"/>
          <w:marRight w:val="0"/>
          <w:marTop w:val="0"/>
          <w:marBottom w:val="80"/>
          <w:divBdr>
            <w:top w:val="none" w:sz="0" w:space="0" w:color="auto"/>
            <w:left w:val="none" w:sz="0" w:space="0" w:color="auto"/>
            <w:bottom w:val="none" w:sz="0" w:space="0" w:color="auto"/>
            <w:right w:val="none" w:sz="0" w:space="0" w:color="auto"/>
          </w:divBdr>
        </w:div>
        <w:div w:id="130370680">
          <w:marLeft w:val="0"/>
          <w:marRight w:val="0"/>
          <w:marTop w:val="0"/>
          <w:marBottom w:val="80"/>
          <w:divBdr>
            <w:top w:val="none" w:sz="0" w:space="0" w:color="auto"/>
            <w:left w:val="none" w:sz="0" w:space="0" w:color="auto"/>
            <w:bottom w:val="none" w:sz="0" w:space="0" w:color="auto"/>
            <w:right w:val="none" w:sz="0" w:space="0" w:color="auto"/>
          </w:divBdr>
        </w:div>
        <w:div w:id="674767534">
          <w:marLeft w:val="0"/>
          <w:marRight w:val="0"/>
          <w:marTop w:val="0"/>
          <w:marBottom w:val="80"/>
          <w:divBdr>
            <w:top w:val="none" w:sz="0" w:space="0" w:color="auto"/>
            <w:left w:val="none" w:sz="0" w:space="0" w:color="auto"/>
            <w:bottom w:val="none" w:sz="0" w:space="0" w:color="auto"/>
            <w:right w:val="none" w:sz="0" w:space="0" w:color="auto"/>
          </w:divBdr>
        </w:div>
        <w:div w:id="101150206">
          <w:marLeft w:val="0"/>
          <w:marRight w:val="0"/>
          <w:marTop w:val="0"/>
          <w:marBottom w:val="80"/>
          <w:divBdr>
            <w:top w:val="none" w:sz="0" w:space="0" w:color="auto"/>
            <w:left w:val="none" w:sz="0" w:space="0" w:color="auto"/>
            <w:bottom w:val="none" w:sz="0" w:space="0" w:color="auto"/>
            <w:right w:val="none" w:sz="0" w:space="0" w:color="auto"/>
          </w:divBdr>
        </w:div>
        <w:div w:id="1409766755">
          <w:marLeft w:val="0"/>
          <w:marRight w:val="0"/>
          <w:marTop w:val="0"/>
          <w:marBottom w:val="80"/>
          <w:divBdr>
            <w:top w:val="none" w:sz="0" w:space="0" w:color="auto"/>
            <w:left w:val="none" w:sz="0" w:space="0" w:color="auto"/>
            <w:bottom w:val="none" w:sz="0" w:space="0" w:color="auto"/>
            <w:right w:val="none" w:sz="0" w:space="0" w:color="auto"/>
          </w:divBdr>
        </w:div>
        <w:div w:id="1766151713">
          <w:marLeft w:val="0"/>
          <w:marRight w:val="0"/>
          <w:marTop w:val="0"/>
          <w:marBottom w:val="80"/>
          <w:divBdr>
            <w:top w:val="none" w:sz="0" w:space="0" w:color="auto"/>
            <w:left w:val="none" w:sz="0" w:space="0" w:color="auto"/>
            <w:bottom w:val="none" w:sz="0" w:space="0" w:color="auto"/>
            <w:right w:val="none" w:sz="0" w:space="0" w:color="auto"/>
          </w:divBdr>
        </w:div>
        <w:div w:id="1292899917">
          <w:marLeft w:val="0"/>
          <w:marRight w:val="0"/>
          <w:marTop w:val="0"/>
          <w:marBottom w:val="80"/>
          <w:divBdr>
            <w:top w:val="none" w:sz="0" w:space="0" w:color="auto"/>
            <w:left w:val="none" w:sz="0" w:space="0" w:color="auto"/>
            <w:bottom w:val="none" w:sz="0" w:space="0" w:color="auto"/>
            <w:right w:val="none" w:sz="0" w:space="0" w:color="auto"/>
          </w:divBdr>
        </w:div>
        <w:div w:id="679509128">
          <w:marLeft w:val="0"/>
          <w:marRight w:val="0"/>
          <w:marTop w:val="0"/>
          <w:marBottom w:val="80"/>
          <w:divBdr>
            <w:top w:val="none" w:sz="0" w:space="0" w:color="auto"/>
            <w:left w:val="none" w:sz="0" w:space="0" w:color="auto"/>
            <w:bottom w:val="none" w:sz="0" w:space="0" w:color="auto"/>
            <w:right w:val="none" w:sz="0" w:space="0" w:color="auto"/>
          </w:divBdr>
        </w:div>
        <w:div w:id="437063895">
          <w:marLeft w:val="0"/>
          <w:marRight w:val="0"/>
          <w:marTop w:val="0"/>
          <w:marBottom w:val="80"/>
          <w:divBdr>
            <w:top w:val="none" w:sz="0" w:space="0" w:color="auto"/>
            <w:left w:val="none" w:sz="0" w:space="0" w:color="auto"/>
            <w:bottom w:val="none" w:sz="0" w:space="0" w:color="auto"/>
            <w:right w:val="none" w:sz="0" w:space="0" w:color="auto"/>
          </w:divBdr>
        </w:div>
        <w:div w:id="163280047">
          <w:marLeft w:val="0"/>
          <w:marRight w:val="0"/>
          <w:marTop w:val="0"/>
          <w:marBottom w:val="80"/>
          <w:divBdr>
            <w:top w:val="none" w:sz="0" w:space="0" w:color="auto"/>
            <w:left w:val="none" w:sz="0" w:space="0" w:color="auto"/>
            <w:bottom w:val="none" w:sz="0" w:space="0" w:color="auto"/>
            <w:right w:val="none" w:sz="0" w:space="0" w:color="auto"/>
          </w:divBdr>
        </w:div>
        <w:div w:id="249511982">
          <w:marLeft w:val="0"/>
          <w:marRight w:val="0"/>
          <w:marTop w:val="0"/>
          <w:marBottom w:val="80"/>
          <w:divBdr>
            <w:top w:val="none" w:sz="0" w:space="0" w:color="auto"/>
            <w:left w:val="none" w:sz="0" w:space="0" w:color="auto"/>
            <w:bottom w:val="none" w:sz="0" w:space="0" w:color="auto"/>
            <w:right w:val="none" w:sz="0" w:space="0" w:color="auto"/>
          </w:divBdr>
        </w:div>
        <w:div w:id="1275333218">
          <w:marLeft w:val="0"/>
          <w:marRight w:val="0"/>
          <w:marTop w:val="0"/>
          <w:marBottom w:val="80"/>
          <w:divBdr>
            <w:top w:val="none" w:sz="0" w:space="0" w:color="auto"/>
            <w:left w:val="none" w:sz="0" w:space="0" w:color="auto"/>
            <w:bottom w:val="none" w:sz="0" w:space="0" w:color="auto"/>
            <w:right w:val="none" w:sz="0" w:space="0" w:color="auto"/>
          </w:divBdr>
        </w:div>
        <w:div w:id="1299409524">
          <w:marLeft w:val="0"/>
          <w:marRight w:val="0"/>
          <w:marTop w:val="0"/>
          <w:marBottom w:val="80"/>
          <w:divBdr>
            <w:top w:val="none" w:sz="0" w:space="0" w:color="auto"/>
            <w:left w:val="none" w:sz="0" w:space="0" w:color="auto"/>
            <w:bottom w:val="none" w:sz="0" w:space="0" w:color="auto"/>
            <w:right w:val="none" w:sz="0" w:space="0" w:color="auto"/>
          </w:divBdr>
        </w:div>
        <w:div w:id="12538806">
          <w:marLeft w:val="0"/>
          <w:marRight w:val="0"/>
          <w:marTop w:val="0"/>
          <w:marBottom w:val="80"/>
          <w:divBdr>
            <w:top w:val="none" w:sz="0" w:space="0" w:color="auto"/>
            <w:left w:val="none" w:sz="0" w:space="0" w:color="auto"/>
            <w:bottom w:val="none" w:sz="0" w:space="0" w:color="auto"/>
            <w:right w:val="none" w:sz="0" w:space="0" w:color="auto"/>
          </w:divBdr>
        </w:div>
        <w:div w:id="2062243100">
          <w:marLeft w:val="0"/>
          <w:marRight w:val="0"/>
          <w:marTop w:val="0"/>
          <w:marBottom w:val="80"/>
          <w:divBdr>
            <w:top w:val="none" w:sz="0" w:space="0" w:color="auto"/>
            <w:left w:val="none" w:sz="0" w:space="0" w:color="auto"/>
            <w:bottom w:val="none" w:sz="0" w:space="0" w:color="auto"/>
            <w:right w:val="none" w:sz="0" w:space="0" w:color="auto"/>
          </w:divBdr>
        </w:div>
        <w:div w:id="722871712">
          <w:marLeft w:val="0"/>
          <w:marRight w:val="0"/>
          <w:marTop w:val="0"/>
          <w:marBottom w:val="80"/>
          <w:divBdr>
            <w:top w:val="none" w:sz="0" w:space="0" w:color="auto"/>
            <w:left w:val="none" w:sz="0" w:space="0" w:color="auto"/>
            <w:bottom w:val="none" w:sz="0" w:space="0" w:color="auto"/>
            <w:right w:val="none" w:sz="0" w:space="0" w:color="auto"/>
          </w:divBdr>
        </w:div>
        <w:div w:id="210576121">
          <w:marLeft w:val="0"/>
          <w:marRight w:val="0"/>
          <w:marTop w:val="0"/>
          <w:marBottom w:val="80"/>
          <w:divBdr>
            <w:top w:val="none" w:sz="0" w:space="0" w:color="auto"/>
            <w:left w:val="none" w:sz="0" w:space="0" w:color="auto"/>
            <w:bottom w:val="none" w:sz="0" w:space="0" w:color="auto"/>
            <w:right w:val="none" w:sz="0" w:space="0" w:color="auto"/>
          </w:divBdr>
        </w:div>
        <w:div w:id="1202866167">
          <w:marLeft w:val="0"/>
          <w:marRight w:val="0"/>
          <w:marTop w:val="0"/>
          <w:marBottom w:val="80"/>
          <w:divBdr>
            <w:top w:val="none" w:sz="0" w:space="0" w:color="auto"/>
            <w:left w:val="none" w:sz="0" w:space="0" w:color="auto"/>
            <w:bottom w:val="none" w:sz="0" w:space="0" w:color="auto"/>
            <w:right w:val="none" w:sz="0" w:space="0" w:color="auto"/>
          </w:divBdr>
        </w:div>
        <w:div w:id="1877429493">
          <w:marLeft w:val="0"/>
          <w:marRight w:val="0"/>
          <w:marTop w:val="0"/>
          <w:marBottom w:val="80"/>
          <w:divBdr>
            <w:top w:val="none" w:sz="0" w:space="0" w:color="auto"/>
            <w:left w:val="none" w:sz="0" w:space="0" w:color="auto"/>
            <w:bottom w:val="none" w:sz="0" w:space="0" w:color="auto"/>
            <w:right w:val="none" w:sz="0" w:space="0" w:color="auto"/>
          </w:divBdr>
        </w:div>
        <w:div w:id="2042168786">
          <w:marLeft w:val="0"/>
          <w:marRight w:val="0"/>
          <w:marTop w:val="0"/>
          <w:marBottom w:val="80"/>
          <w:divBdr>
            <w:top w:val="none" w:sz="0" w:space="0" w:color="auto"/>
            <w:left w:val="none" w:sz="0" w:space="0" w:color="auto"/>
            <w:bottom w:val="none" w:sz="0" w:space="0" w:color="auto"/>
            <w:right w:val="none" w:sz="0" w:space="0" w:color="auto"/>
          </w:divBdr>
        </w:div>
        <w:div w:id="1258716040">
          <w:marLeft w:val="0"/>
          <w:marRight w:val="0"/>
          <w:marTop w:val="0"/>
          <w:marBottom w:val="80"/>
          <w:divBdr>
            <w:top w:val="none" w:sz="0" w:space="0" w:color="auto"/>
            <w:left w:val="none" w:sz="0" w:space="0" w:color="auto"/>
            <w:bottom w:val="none" w:sz="0" w:space="0" w:color="auto"/>
            <w:right w:val="none" w:sz="0" w:space="0" w:color="auto"/>
          </w:divBdr>
        </w:div>
        <w:div w:id="1128358597">
          <w:marLeft w:val="0"/>
          <w:marRight w:val="0"/>
          <w:marTop w:val="0"/>
          <w:marBottom w:val="80"/>
          <w:divBdr>
            <w:top w:val="none" w:sz="0" w:space="0" w:color="auto"/>
            <w:left w:val="none" w:sz="0" w:space="0" w:color="auto"/>
            <w:bottom w:val="none" w:sz="0" w:space="0" w:color="auto"/>
            <w:right w:val="none" w:sz="0" w:space="0" w:color="auto"/>
          </w:divBdr>
        </w:div>
        <w:div w:id="1958366444">
          <w:marLeft w:val="0"/>
          <w:marRight w:val="0"/>
          <w:marTop w:val="0"/>
          <w:marBottom w:val="101"/>
          <w:divBdr>
            <w:top w:val="none" w:sz="0" w:space="0" w:color="auto"/>
            <w:left w:val="none" w:sz="0" w:space="0" w:color="auto"/>
            <w:bottom w:val="none" w:sz="0" w:space="0" w:color="auto"/>
            <w:right w:val="none" w:sz="0" w:space="0" w:color="auto"/>
          </w:divBdr>
        </w:div>
        <w:div w:id="358242799">
          <w:marLeft w:val="0"/>
          <w:marRight w:val="0"/>
          <w:marTop w:val="0"/>
          <w:marBottom w:val="101"/>
          <w:divBdr>
            <w:top w:val="none" w:sz="0" w:space="0" w:color="auto"/>
            <w:left w:val="none" w:sz="0" w:space="0" w:color="auto"/>
            <w:bottom w:val="none" w:sz="0" w:space="0" w:color="auto"/>
            <w:right w:val="none" w:sz="0" w:space="0" w:color="auto"/>
          </w:divBdr>
        </w:div>
        <w:div w:id="992106915">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2056</Words>
  <Characters>11314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1</cp:revision>
  <dcterms:created xsi:type="dcterms:W3CDTF">2019-04-04T14:39:00Z</dcterms:created>
  <dcterms:modified xsi:type="dcterms:W3CDTF">2019-04-04T14:42:00Z</dcterms:modified>
</cp:coreProperties>
</file>