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suspenden los plazos y no corren términos legales en el Instituto Mexicano de la Propiedad Industrial en el periodo que se indica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V y XIV de la </w:t>
      </w:r>
      <w:r w:rsidDel="00000000" w:rsidR="00000000" w:rsidRPr="00000000">
        <w:rPr>
          <w:rFonts w:ascii="Verdana" w:cs="Verdana" w:eastAsia="Verdana" w:hAnsi="Verdana"/>
          <w:i w:val="1"/>
          <w:color w:val="2f2f2f"/>
          <w:sz w:val="20"/>
          <w:szCs w:val="20"/>
          <w:rtl w:val="0"/>
        </w:rPr>
        <w:t xml:space="preserve">Ley Federal de las Entidades Paraestatales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28 de la </w:t>
      </w:r>
      <w:r w:rsidDel="00000000" w:rsidR="00000000" w:rsidRPr="00000000">
        <w:rPr>
          <w:rFonts w:ascii="Verdana" w:cs="Verdana" w:eastAsia="Verdana" w:hAnsi="Verdana"/>
          <w:i w:val="1"/>
          <w:sz w:val="20"/>
          <w:szCs w:val="20"/>
          <w:rtl w:val="0"/>
        </w:rPr>
        <w:t xml:space="preserve">Ley Federal de Procedimiento Administrativo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1o., </w:t>
      </w:r>
      <w:r w:rsidDel="00000000" w:rsidR="00000000" w:rsidRPr="00000000">
        <w:rPr>
          <w:rFonts w:ascii="Verdana" w:cs="Verdana" w:eastAsia="Verdana" w:hAnsi="Verdana"/>
          <w:sz w:val="20"/>
          <w:szCs w:val="20"/>
          <w:rtl w:val="0"/>
        </w:rPr>
        <w:t xml:space="preserve">7o., 7 Bis 1, 7 Bis 2 y </w:t>
      </w:r>
      <w:r w:rsidDel="00000000" w:rsidR="00000000" w:rsidRPr="00000000">
        <w:rPr>
          <w:rFonts w:ascii="Verdana" w:cs="Verdana" w:eastAsia="Verdana" w:hAnsi="Verdana"/>
          <w:color w:val="2f2f2f"/>
          <w:sz w:val="20"/>
          <w:szCs w:val="20"/>
          <w:rtl w:val="0"/>
        </w:rPr>
        <w:t xml:space="preserve">184 de la </w:t>
      </w:r>
      <w:r w:rsidDel="00000000" w:rsidR="00000000" w:rsidRPr="00000000">
        <w:rPr>
          <w:rFonts w:ascii="Verdana" w:cs="Verdana" w:eastAsia="Verdana" w:hAnsi="Verdana"/>
          <w:i w:val="1"/>
          <w:color w:val="2f2f2f"/>
          <w:sz w:val="20"/>
          <w:szCs w:val="20"/>
          <w:rtl w:val="0"/>
        </w:rPr>
        <w:t xml:space="preserve">Ley de la Propiedad Industrial</w:t>
      </w:r>
      <w:r w:rsidDel="00000000" w:rsidR="00000000" w:rsidRPr="00000000">
        <w:rPr>
          <w:rFonts w:ascii="Verdana" w:cs="Verdana" w:eastAsia="Verdana" w:hAnsi="Verdana"/>
          <w:color w:val="2f2f2f"/>
          <w:sz w:val="20"/>
          <w:szCs w:val="20"/>
          <w:rtl w:val="0"/>
        </w:rPr>
        <w:t xml:space="preserve">; 4o. de su </w:t>
      </w:r>
      <w:r w:rsidDel="00000000" w:rsidR="00000000" w:rsidRPr="00000000">
        <w:rPr>
          <w:rFonts w:ascii="Verdana" w:cs="Verdana" w:eastAsia="Verdana" w:hAnsi="Verdana"/>
          <w:i w:val="1"/>
          <w:color w:val="2f2f2f"/>
          <w:sz w:val="20"/>
          <w:szCs w:val="20"/>
          <w:rtl w:val="0"/>
        </w:rPr>
        <w:t xml:space="preserve">Reglamento</w:t>
      </w:r>
      <w:r w:rsidDel="00000000" w:rsidR="00000000" w:rsidRPr="00000000">
        <w:rPr>
          <w:rFonts w:ascii="Verdana" w:cs="Verdana" w:eastAsia="Verdana" w:hAnsi="Verdana"/>
          <w:color w:val="2f2f2f"/>
          <w:sz w:val="20"/>
          <w:szCs w:val="20"/>
          <w:rtl w:val="0"/>
        </w:rPr>
        <w:t xml:space="preserve">; 1o., 3o. fracción II, 4o. y 6o. BIS del </w:t>
      </w:r>
      <w:r w:rsidDel="00000000" w:rsidR="00000000" w:rsidRPr="00000000">
        <w:rPr>
          <w:rFonts w:ascii="Verdana" w:cs="Verdana" w:eastAsia="Verdana" w:hAnsi="Verdana"/>
          <w:i w:val="1"/>
          <w:color w:val="2f2f2f"/>
          <w:sz w:val="20"/>
          <w:szCs w:val="20"/>
          <w:rtl w:val="0"/>
        </w:rPr>
        <w:t xml:space="preserve">Reglamento del Instituto Mexicano de la Propiedad Industrial</w:t>
      </w:r>
      <w:r w:rsidDel="00000000" w:rsidR="00000000" w:rsidRPr="00000000">
        <w:rPr>
          <w:rFonts w:ascii="Verdana" w:cs="Verdana" w:eastAsia="Verdana" w:hAnsi="Verdana"/>
          <w:color w:val="2f2f2f"/>
          <w:sz w:val="20"/>
          <w:szCs w:val="20"/>
          <w:rtl w:val="0"/>
        </w:rPr>
        <w:t xml:space="preserve">, y 1o., 4o., 5o. fracción II, y 10 de su </w:t>
      </w:r>
      <w:r w:rsidDel="00000000" w:rsidR="00000000" w:rsidRPr="00000000">
        <w:rPr>
          <w:rFonts w:ascii="Verdana" w:cs="Verdana" w:eastAsia="Verdana" w:hAnsi="Verdana"/>
          <w:i w:val="1"/>
          <w:color w:val="2f2f2f"/>
          <w:sz w:val="20"/>
          <w:szCs w:val="20"/>
          <w:rtl w:val="0"/>
        </w:rPr>
        <w:t xml:space="preserve">Estatuto Orgánico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Mexicano de la Propiedad Industrial, en cumplimiento a las diversas disposiciones emitidas por la Secretaría de Salud, suspendió plazos y términos hasta el 30 de mayo del año en curso, mediante los acuerdos publicados en el Diario Oficial de la Federación el 24 de marzo, 17 y 28 de abril de 2020, respectivamente;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Secretaría de Salud publicó en la misma fuente de difusión oficial el </w:t>
      </w:r>
      <w:r w:rsidDel="00000000" w:rsidR="00000000" w:rsidRPr="00000000">
        <w:rPr>
          <w:rFonts w:ascii="Verdana" w:cs="Verdana" w:eastAsia="Verdana" w:hAnsi="Verdana"/>
          <w:i w:val="1"/>
          <w:color w:val="2f2f2f"/>
          <w:sz w:val="20"/>
          <w:szCs w:val="20"/>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semáforo, incorporado como Anexo del citado </w:t>
      </w:r>
      <w:r w:rsidDel="00000000" w:rsidR="00000000" w:rsidRPr="00000000">
        <w:rPr>
          <w:rFonts w:ascii="Verdana" w:cs="Verdana" w:eastAsia="Verdana" w:hAnsi="Verdana"/>
          <w:i w:val="1"/>
          <w:color w:val="2f2f2f"/>
          <w:sz w:val="20"/>
          <w:szCs w:val="20"/>
          <w:rtl w:val="0"/>
        </w:rPr>
        <w:t xml:space="preserve">Acuerdo</w:t>
      </w:r>
      <w:r w:rsidDel="00000000" w:rsidR="00000000" w:rsidRPr="00000000">
        <w:rPr>
          <w:rFonts w:ascii="Verdana" w:cs="Verdana" w:eastAsia="Verdana" w:hAnsi="Verdana"/>
          <w:color w:val="2f2f2f"/>
          <w:sz w:val="20"/>
          <w:szCs w:val="20"/>
          <w:rtl w:val="0"/>
        </w:rPr>
        <w:t xml:space="preserve">, estableció mediante colores las medidas de seguridad sanitaria apropiadas para las actividades laborales, educativas y el uso del espacio público, permitidas a partir del 1 de junio de 2020 y que cuando una región se encontrara en rojo, sólo las actividades laborales consideradas esenciales estarían permitidas;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las actividades esenciales fueron establecidas en el artículo primero, fracción II del </w:t>
      </w:r>
      <w:r w:rsidDel="00000000" w:rsidR="00000000" w:rsidRPr="00000000">
        <w:rPr>
          <w:rFonts w:ascii="Verdana" w:cs="Verdana" w:eastAsia="Verdana" w:hAnsi="Verdana"/>
          <w:i w:val="1"/>
          <w:color w:val="2f2f2f"/>
          <w:sz w:val="20"/>
          <w:szCs w:val="20"/>
          <w:rtl w:val="0"/>
        </w:rPr>
        <w:t xml:space="preserve">Acuerdo por el que se establecen acciones extraordinarias para atender la emergencia sanitaria generada por el virus SARS-CoV2</w:t>
      </w:r>
      <w:r w:rsidDel="00000000" w:rsidR="00000000" w:rsidRPr="00000000">
        <w:rPr>
          <w:rFonts w:ascii="Verdana" w:cs="Verdana" w:eastAsia="Verdana" w:hAnsi="Verdana"/>
          <w:color w:val="2f2f2f"/>
          <w:sz w:val="20"/>
          <w:szCs w:val="20"/>
          <w:rtl w:val="0"/>
        </w:rPr>
        <w:t xml:space="preserve"> y se dirigieron a los sectores público, social y privado; actividades que se vieron adicionadas mediante la publicación en el Diario Oficial de la Federación del 15 de mayo del año en curso, del </w:t>
      </w:r>
      <w:r w:rsidDel="00000000" w:rsidR="00000000" w:rsidRPr="00000000">
        <w:rPr>
          <w:rFonts w:ascii="Verdana" w:cs="Verdana" w:eastAsia="Verdana" w:hAnsi="Verdana"/>
          <w:i w:val="1"/>
          <w:color w:val="2f2f2f"/>
          <w:sz w:val="20"/>
          <w:szCs w:val="20"/>
          <w:rtl w:val="0"/>
        </w:rPr>
        <w:t xml:space="preserve">Acuerdo por el que se modifica el diverso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sede principal de este Instituto se encuentra en la Ciudad de México, zona considerada como de alta transmisión y que los plazos y términos podrán suspenderse por causa de fuerza mayor o caso fortuito, conforme al artículo 28, segundo párrafo, de la </w:t>
      </w:r>
      <w:r w:rsidDel="00000000" w:rsidR="00000000" w:rsidRPr="00000000">
        <w:rPr>
          <w:rFonts w:ascii="Verdana" w:cs="Verdana" w:eastAsia="Verdana" w:hAnsi="Verdana"/>
          <w:i w:val="1"/>
          <w:color w:val="2f2f2f"/>
          <w:sz w:val="20"/>
          <w:szCs w:val="20"/>
          <w:rtl w:val="0"/>
        </w:rPr>
        <w:t xml:space="preserve">Ley Federal de Procedimiento Administrativo</w:t>
      </w:r>
      <w:r w:rsidDel="00000000" w:rsidR="00000000" w:rsidRPr="00000000">
        <w:rPr>
          <w:rFonts w:ascii="Verdana" w:cs="Verdana" w:eastAsia="Verdana" w:hAnsi="Verdana"/>
          <w:color w:val="2f2f2f"/>
          <w:sz w:val="20"/>
          <w:szCs w:val="20"/>
          <w:rtl w:val="0"/>
        </w:rPr>
        <w:t xml:space="preserve">, por lo que, en estricto cumplimiento a las medidas sanitarias dictadas por el Gobierno Federal y a fin de comunicar todo lo anterior, he tenido a bien expedir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SUSPENDEN LOS PLAZOS Y NO</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CORREN TÉRMINOS LEGALES EN EL INSTITUTO MEXICANO DE LA PROPIEDAD INDUSTRIAL EN</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 PERIODO QUE SE INDICA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 el artículo 1o. primer párrafo del </w:t>
      </w:r>
      <w:r w:rsidDel="00000000" w:rsidR="00000000" w:rsidRPr="00000000">
        <w:rPr>
          <w:rFonts w:ascii="Verdana" w:cs="Verdana" w:eastAsia="Verdana" w:hAnsi="Verdana"/>
          <w:i w:val="1"/>
          <w:color w:val="2f2f2f"/>
          <w:sz w:val="20"/>
          <w:szCs w:val="20"/>
          <w:rtl w:val="0"/>
        </w:rPr>
        <w:t xml:space="preserve">Acuerdo por el que se suspenden los plazos y no corren términos legales en el Instituto Mexicano de la Propiedad Industrial en el periodo que se indica</w:t>
      </w:r>
      <w:r w:rsidDel="00000000" w:rsidR="00000000" w:rsidRPr="00000000">
        <w:rPr>
          <w:rFonts w:ascii="Verdana" w:cs="Verdana" w:eastAsia="Verdana" w:hAnsi="Verdana"/>
          <w:color w:val="2f2f2f"/>
          <w:sz w:val="20"/>
          <w:szCs w:val="20"/>
          <w:rtl w:val="0"/>
        </w:rPr>
        <w:t xml:space="preserve">, para quedar como sigue: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1o.-</w:t>
      </w:r>
      <w:r w:rsidDel="00000000" w:rsidR="00000000" w:rsidRPr="00000000">
        <w:rPr>
          <w:rFonts w:ascii="Verdana" w:cs="Verdana" w:eastAsia="Verdana" w:hAnsi="Verdana"/>
          <w:color w:val="2f2f2f"/>
          <w:sz w:val="20"/>
          <w:szCs w:val="20"/>
          <w:rtl w:val="0"/>
        </w:rPr>
        <w:t xml:space="preserve"> Se suspenden los plazos y no correrán términos legales en el Instituto Mexicano de la Propiedad Industrial por causas de fuerza mayor, de conformidad con lo dispuesto por el tercer párrafo del artículo 28 de la </w:t>
      </w:r>
      <w:r w:rsidDel="00000000" w:rsidR="00000000" w:rsidRPr="00000000">
        <w:rPr>
          <w:rFonts w:ascii="Verdana" w:cs="Verdana" w:eastAsia="Verdana" w:hAnsi="Verdana"/>
          <w:i w:val="1"/>
          <w:color w:val="2f2f2f"/>
          <w:sz w:val="20"/>
          <w:szCs w:val="20"/>
          <w:rtl w:val="0"/>
        </w:rPr>
        <w:t xml:space="preserve">Ley Federal de Procedimiento Administrativo</w:t>
      </w:r>
      <w:r w:rsidDel="00000000" w:rsidR="00000000" w:rsidRPr="00000000">
        <w:rPr>
          <w:rFonts w:ascii="Verdana" w:cs="Verdana" w:eastAsia="Verdana" w:hAnsi="Verdana"/>
          <w:color w:val="2f2f2f"/>
          <w:sz w:val="20"/>
          <w:szCs w:val="20"/>
          <w:rtl w:val="0"/>
        </w:rPr>
        <w:t xml:space="preserve"> y 365 del </w:t>
      </w:r>
      <w:r w:rsidDel="00000000" w:rsidR="00000000" w:rsidRPr="00000000">
        <w:rPr>
          <w:rFonts w:ascii="Verdana" w:cs="Verdana" w:eastAsia="Verdana" w:hAnsi="Verdana"/>
          <w:i w:val="1"/>
          <w:color w:val="2f2f2f"/>
          <w:sz w:val="20"/>
          <w:szCs w:val="20"/>
          <w:rtl w:val="0"/>
        </w:rPr>
        <w:t xml:space="preserve">Código Federal de Procedimientos Civiles,</w:t>
      </w:r>
      <w:r w:rsidDel="00000000" w:rsidR="00000000" w:rsidRPr="00000000">
        <w:rPr>
          <w:rFonts w:ascii="Verdana" w:cs="Verdana" w:eastAsia="Verdana" w:hAnsi="Verdana"/>
          <w:color w:val="2f2f2f"/>
          <w:sz w:val="20"/>
          <w:szCs w:val="20"/>
          <w:rtl w:val="0"/>
        </w:rPr>
        <w:t xml:space="preserve"> durante el período comprendido del 24 de marzo de 2020 y hasta en tanto se materialicen las condiciones previstas para la reapertura de las actividades en la sede principal del Instituto Mexicano de la Propiedad Industrial, de conformidad con el </w:t>
      </w:r>
      <w:r w:rsidDel="00000000" w:rsidR="00000000" w:rsidRPr="00000000">
        <w:rPr>
          <w:rFonts w:ascii="Verdana" w:cs="Verdana" w:eastAsia="Verdana" w:hAnsi="Verdana"/>
          <w:i w:val="1"/>
          <w:color w:val="2f2f2f"/>
          <w:sz w:val="20"/>
          <w:szCs w:val="20"/>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w:t>
      </w:r>
      <w:r w:rsidDel="00000000" w:rsidR="00000000" w:rsidRPr="00000000">
        <w:rPr>
          <w:rFonts w:ascii="Verdana" w:cs="Verdana" w:eastAsia="Verdana" w:hAnsi="Verdana"/>
          <w:color w:val="2f2f2f"/>
          <w:sz w:val="20"/>
          <w:szCs w:val="20"/>
          <w:rtl w:val="0"/>
        </w:rPr>
        <w:t xml:space="preserve">y su acuerdo modificatorio, publicados en el Diario Oficial de la Federación el 14 y 15 de mayo de 2020, respectivamente, en cuyo caso se realizará la apertura, de manera gradual, cauta y ordenada, de las actividades.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1o. de junio de 2020.</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continuidad de la suspensión de plazos a que se hace referencia el presente Acuerdo, dependerán de las medidas sanitarias que las autoridades en materia de salud determinen con posterioridad a su publicación.</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ordena la publicación del presente Acuerdo en la Gaceta de la Propiedad Industrial y en la página de Internet del Instituto.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27 de mayo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1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