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8A0" w:rsidRDefault="004178A0" w:rsidP="004178A0">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Cs w:val="18"/>
          <w:lang w:eastAsia="es-MX"/>
        </w:rPr>
      </w:pPr>
      <w:r w:rsidRPr="004178A0">
        <w:rPr>
          <w:rFonts w:ascii="Verdana" w:eastAsia="Times New Roman" w:hAnsi="Verdana" w:cs="Times New Roman"/>
          <w:b/>
          <w:bCs/>
          <w:color w:val="4F81BD" w:themeColor="accent1"/>
          <w:kern w:val="36"/>
          <w:szCs w:val="18"/>
          <w:lang w:eastAsia="es-MX"/>
        </w:rPr>
        <w:t>A</w:t>
      </w:r>
      <w:r>
        <w:rPr>
          <w:rFonts w:ascii="Verdana" w:eastAsia="Times New Roman" w:hAnsi="Verdana" w:cs="Times New Roman"/>
          <w:b/>
          <w:bCs/>
          <w:color w:val="4F81BD" w:themeColor="accent1"/>
          <w:kern w:val="36"/>
          <w:szCs w:val="18"/>
          <w:lang w:eastAsia="es-MX"/>
        </w:rPr>
        <w:t>cuerdo</w:t>
      </w:r>
      <w:r w:rsidRPr="004178A0">
        <w:rPr>
          <w:rFonts w:ascii="Verdana" w:eastAsia="Times New Roman" w:hAnsi="Verdana" w:cs="Times New Roman"/>
          <w:b/>
          <w:bCs/>
          <w:color w:val="4F81BD" w:themeColor="accent1"/>
          <w:kern w:val="36"/>
          <w:szCs w:val="18"/>
          <w:lang w:eastAsia="es-MX"/>
        </w:rPr>
        <w:t> por el que se modifica el Acuerdo por el que se hace del conocimiento del público en general que la Comisión Nacional para la Protección y Defensa d</w:t>
      </w:r>
      <w:bookmarkStart w:id="0" w:name="_GoBack"/>
      <w:bookmarkEnd w:id="0"/>
      <w:r w:rsidRPr="004178A0">
        <w:rPr>
          <w:rFonts w:ascii="Verdana" w:eastAsia="Times New Roman" w:hAnsi="Verdana" w:cs="Times New Roman"/>
          <w:b/>
          <w:bCs/>
          <w:color w:val="4F81BD" w:themeColor="accent1"/>
          <w:kern w:val="36"/>
          <w:szCs w:val="18"/>
          <w:lang w:eastAsia="es-MX"/>
        </w:rPr>
        <w:t>e los Usuarios de Servicios Financieros, suspende términos y plazos, así como la atención personal en las unidades de atención a usuarios y en las oficinas de atención al público, p</w:t>
      </w:r>
      <w:r>
        <w:rPr>
          <w:rFonts w:ascii="Verdana" w:eastAsia="Times New Roman" w:hAnsi="Verdana" w:cs="Times New Roman"/>
          <w:b/>
          <w:bCs/>
          <w:color w:val="4F81BD" w:themeColor="accent1"/>
          <w:kern w:val="36"/>
          <w:szCs w:val="18"/>
          <w:lang w:eastAsia="es-MX"/>
        </w:rPr>
        <w:t>ublicado el 31 de marzo de 2020</w:t>
      </w:r>
    </w:p>
    <w:p w:rsidR="004178A0" w:rsidRPr="004178A0" w:rsidRDefault="004178A0" w:rsidP="004178A0">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4F81BD" w:themeColor="accent1"/>
          <w:kern w:val="36"/>
          <w:szCs w:val="18"/>
          <w:lang w:eastAsia="es-MX"/>
        </w:rPr>
      </w:pPr>
      <w:r>
        <w:rPr>
          <w:rFonts w:ascii="Verdana" w:eastAsia="Times New Roman" w:hAnsi="Verdana" w:cs="Times New Roman"/>
          <w:b/>
          <w:bCs/>
          <w:color w:val="4F81BD" w:themeColor="accent1"/>
          <w:kern w:val="36"/>
          <w:szCs w:val="18"/>
          <w:lang w:eastAsia="es-MX"/>
        </w:rPr>
        <w:t>(DOF 15 de junio de 2020)</w:t>
      </w:r>
    </w:p>
    <w:p w:rsidR="004178A0" w:rsidRPr="004178A0" w:rsidRDefault="004178A0" w:rsidP="004178A0">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18"/>
          <w:lang w:eastAsia="es-MX"/>
        </w:rPr>
      </w:pPr>
      <w:r w:rsidRPr="004178A0">
        <w:rPr>
          <w:rFonts w:ascii="Verdana" w:eastAsia="Times New Roman" w:hAnsi="Verdana" w:cs="Arial"/>
          <w:b/>
          <w:bCs/>
          <w:color w:val="2F2F2F"/>
          <w:sz w:val="20"/>
          <w:szCs w:val="18"/>
          <w:lang w:eastAsia="es-MX"/>
        </w:rPr>
        <w:t>Al margen un sello con el Escudo Nacional, que dice: Estados Unidos Mexicanos.- HACIENDA.- Secretaría de Hacienda y Crédito Público.- Comisión Nacional para la Protección y Defensa de los Usuarios de Servicios Financieros.</w:t>
      </w:r>
    </w:p>
    <w:p w:rsidR="004178A0" w:rsidRPr="004178A0" w:rsidRDefault="004178A0" w:rsidP="004178A0">
      <w:pPr>
        <w:shd w:val="clear" w:color="auto" w:fill="FFFFFF"/>
        <w:spacing w:after="101" w:line="240" w:lineRule="auto"/>
        <w:ind w:firstLine="288"/>
        <w:jc w:val="both"/>
        <w:rPr>
          <w:rFonts w:ascii="Verdana" w:eastAsia="Times New Roman" w:hAnsi="Verdana" w:cs="Arial"/>
          <w:color w:val="2F2F2F"/>
          <w:sz w:val="20"/>
          <w:szCs w:val="18"/>
          <w:lang w:eastAsia="es-MX"/>
        </w:rPr>
      </w:pPr>
      <w:r w:rsidRPr="004178A0">
        <w:rPr>
          <w:rFonts w:ascii="Verdana" w:eastAsia="Times New Roman" w:hAnsi="Verdana" w:cs="Arial"/>
          <w:color w:val="2F2F2F"/>
          <w:sz w:val="20"/>
          <w:szCs w:val="18"/>
          <w:lang w:eastAsia="es-MX"/>
        </w:rPr>
        <w:t>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del Estatuto Orgánico de la CONDUSEF, y</w:t>
      </w:r>
    </w:p>
    <w:p w:rsidR="004178A0" w:rsidRPr="004178A0" w:rsidRDefault="004178A0" w:rsidP="004178A0">
      <w:pPr>
        <w:shd w:val="clear" w:color="auto" w:fill="FFFFFF"/>
        <w:spacing w:after="101" w:line="240" w:lineRule="auto"/>
        <w:jc w:val="center"/>
        <w:rPr>
          <w:rFonts w:ascii="Verdana" w:eastAsia="Times New Roman" w:hAnsi="Verdana" w:cs="Times New Roman"/>
          <w:b/>
          <w:bCs/>
          <w:color w:val="2F2F2F"/>
          <w:sz w:val="20"/>
          <w:szCs w:val="18"/>
          <w:lang w:eastAsia="es-MX"/>
        </w:rPr>
      </w:pPr>
      <w:r w:rsidRPr="004178A0">
        <w:rPr>
          <w:rFonts w:ascii="Verdana" w:eastAsia="Times New Roman" w:hAnsi="Verdana" w:cs="Times New Roman"/>
          <w:b/>
          <w:bCs/>
          <w:color w:val="2F2F2F"/>
          <w:sz w:val="20"/>
          <w:szCs w:val="18"/>
          <w:lang w:eastAsia="es-MX"/>
        </w:rPr>
        <w:t>CONSIDERANDO</w:t>
      </w:r>
    </w:p>
    <w:p w:rsidR="004178A0" w:rsidRPr="004178A0" w:rsidRDefault="004178A0" w:rsidP="004178A0">
      <w:pPr>
        <w:shd w:val="clear" w:color="auto" w:fill="FFFFFF"/>
        <w:spacing w:after="101" w:line="240" w:lineRule="auto"/>
        <w:ind w:firstLine="288"/>
        <w:jc w:val="both"/>
        <w:rPr>
          <w:rFonts w:ascii="Verdana" w:eastAsia="Times New Roman" w:hAnsi="Verdana" w:cs="Arial"/>
          <w:color w:val="2F2F2F"/>
          <w:sz w:val="20"/>
          <w:szCs w:val="18"/>
          <w:lang w:eastAsia="es-MX"/>
        </w:rPr>
      </w:pPr>
      <w:r w:rsidRPr="004178A0">
        <w:rPr>
          <w:rFonts w:ascii="Verdana" w:eastAsia="Times New Roman" w:hAnsi="Verdana" w:cs="Arial"/>
          <w:color w:val="2F2F2F"/>
          <w:sz w:val="20"/>
          <w:szCs w:val="18"/>
          <w:lang w:eastAsia="es-MX"/>
        </w:rPr>
        <w:t>Que la Constitución Política de los Estados Unidos Mexicanos consagra el principio de seguridad jurídica que deben tener los particulares frente a las actuaciones de la autoridad, y que es fundamental brindar certeza en los procedimientos que en ejercicio de sus atribuciones realiza la CONDUSEF.</w:t>
      </w:r>
    </w:p>
    <w:p w:rsidR="004178A0" w:rsidRPr="004178A0" w:rsidRDefault="004178A0" w:rsidP="004178A0">
      <w:pPr>
        <w:shd w:val="clear" w:color="auto" w:fill="FFFFFF"/>
        <w:spacing w:after="101" w:line="240" w:lineRule="auto"/>
        <w:ind w:firstLine="288"/>
        <w:jc w:val="both"/>
        <w:rPr>
          <w:rFonts w:ascii="Verdana" w:eastAsia="Times New Roman" w:hAnsi="Verdana" w:cs="Arial"/>
          <w:color w:val="2F2F2F"/>
          <w:sz w:val="20"/>
          <w:szCs w:val="18"/>
          <w:lang w:eastAsia="es-MX"/>
        </w:rPr>
      </w:pPr>
      <w:r w:rsidRPr="004178A0">
        <w:rPr>
          <w:rFonts w:ascii="Verdana" w:eastAsia="Times New Roman" w:hAnsi="Verdana" w:cs="Arial"/>
          <w:color w:val="2F2F2F"/>
          <w:sz w:val="20"/>
          <w:szCs w:val="18"/>
          <w:lang w:eastAsia="es-MX"/>
        </w:rPr>
        <w:t>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cargo de esta Comisión Nacional.</w:t>
      </w:r>
    </w:p>
    <w:p w:rsidR="004178A0" w:rsidRPr="004178A0" w:rsidRDefault="004178A0" w:rsidP="004178A0">
      <w:pPr>
        <w:shd w:val="clear" w:color="auto" w:fill="FFFFFF"/>
        <w:spacing w:after="101" w:line="240" w:lineRule="auto"/>
        <w:ind w:firstLine="288"/>
        <w:jc w:val="both"/>
        <w:rPr>
          <w:rFonts w:ascii="Verdana" w:eastAsia="Times New Roman" w:hAnsi="Verdana" w:cs="Arial"/>
          <w:color w:val="2F2F2F"/>
          <w:sz w:val="20"/>
          <w:szCs w:val="18"/>
          <w:lang w:eastAsia="es-MX"/>
        </w:rPr>
      </w:pPr>
      <w:r w:rsidRPr="004178A0">
        <w:rPr>
          <w:rFonts w:ascii="Verdana" w:eastAsia="Times New Roman" w:hAnsi="Verdana" w:cs="Arial"/>
          <w:color w:val="2F2F2F"/>
          <w:sz w:val="20"/>
          <w:szCs w:val="18"/>
          <w:lang w:eastAsia="es-MX"/>
        </w:rPr>
        <w:t>Que el artículo 28, primer y segundo párrafo de la Ley Federal de Procedimiento Administrativo, establece que las actuaciones y diligencias administrativas se practicarán en días y horas hábiles; que no se considerarán días hábiles aquéllos que se harán del conocimiento público a través de publicación en el Diario Oficial de la Federación, mediante acuerdo que dicte el titular.</w:t>
      </w:r>
    </w:p>
    <w:p w:rsidR="004178A0" w:rsidRPr="004178A0" w:rsidRDefault="004178A0" w:rsidP="004178A0">
      <w:pPr>
        <w:shd w:val="clear" w:color="auto" w:fill="FFFFFF"/>
        <w:spacing w:after="101" w:line="240" w:lineRule="auto"/>
        <w:ind w:firstLine="288"/>
        <w:jc w:val="both"/>
        <w:rPr>
          <w:rFonts w:ascii="Verdana" w:eastAsia="Times New Roman" w:hAnsi="Verdana" w:cs="Arial"/>
          <w:color w:val="2F2F2F"/>
          <w:sz w:val="20"/>
          <w:szCs w:val="18"/>
          <w:lang w:eastAsia="es-MX"/>
        </w:rPr>
      </w:pPr>
      <w:r w:rsidRPr="004178A0">
        <w:rPr>
          <w:rFonts w:ascii="Verdana" w:eastAsia="Times New Roman" w:hAnsi="Verdana" w:cs="Arial"/>
          <w:color w:val="2F2F2F"/>
          <w:sz w:val="20"/>
          <w:szCs w:val="18"/>
          <w:lang w:eastAsia="es-MX"/>
        </w:rPr>
        <w:t>Que de conformidad con lo previsto en el tercer párrafo del artículo 28 de la Ley Federal de Procedimiento Administrativo, los términos podrán suspenderse por causa de fuerza mayor o caso fortuito, debidamente fundado y motivado.</w:t>
      </w:r>
    </w:p>
    <w:p w:rsidR="004178A0" w:rsidRPr="004178A0" w:rsidRDefault="004178A0" w:rsidP="004178A0">
      <w:pPr>
        <w:shd w:val="clear" w:color="auto" w:fill="FFFFFF"/>
        <w:spacing w:after="101" w:line="240" w:lineRule="auto"/>
        <w:ind w:firstLine="288"/>
        <w:jc w:val="both"/>
        <w:rPr>
          <w:rFonts w:ascii="Verdana" w:eastAsia="Times New Roman" w:hAnsi="Verdana" w:cs="Arial"/>
          <w:color w:val="2F2F2F"/>
          <w:sz w:val="20"/>
          <w:szCs w:val="18"/>
          <w:lang w:eastAsia="es-MX"/>
        </w:rPr>
      </w:pPr>
      <w:r w:rsidRPr="004178A0">
        <w:rPr>
          <w:rFonts w:ascii="Verdana" w:eastAsia="Times New Roman" w:hAnsi="Verdana" w:cs="Arial"/>
          <w:color w:val="2F2F2F"/>
          <w:sz w:val="20"/>
          <w:szCs w:val="18"/>
          <w:lang w:eastAsia="es-MX"/>
        </w:rPr>
        <w:t xml:space="preserve">Que el 24 de marzo de 2020, la Secretaría de Salud emitió el "Acuerdo por el que se establecen las medidas preventivas que se deberán implementar para la mitigación y control de los riesgos para la salud que implica la enfermedad por el virus SARS-CoV2 (COVID-19)", y con base en el artículo SEGUNDO, inciso c), de dicho Acuerdo, la CONDUSEF suspendió los términos y plazos, así como la atención personal en las Unidades de Atención a Usuarios y en las oficinas de atención al público, por el </w:t>
      </w:r>
      <w:r w:rsidRPr="004178A0">
        <w:rPr>
          <w:rFonts w:ascii="Verdana" w:eastAsia="Times New Roman" w:hAnsi="Verdana" w:cs="Arial"/>
          <w:color w:val="2F2F2F"/>
          <w:sz w:val="20"/>
          <w:szCs w:val="18"/>
          <w:lang w:eastAsia="es-MX"/>
        </w:rPr>
        <w:lastRenderedPageBreak/>
        <w:t>periodo comprendido del 26 de marzo al 17 de abril de 2020, mediante acuerdo publicado en el Diario Oficial de la Federación, el 31 de marzo de 2020.</w:t>
      </w:r>
    </w:p>
    <w:p w:rsidR="004178A0" w:rsidRPr="004178A0" w:rsidRDefault="004178A0" w:rsidP="004178A0">
      <w:pPr>
        <w:shd w:val="clear" w:color="auto" w:fill="FFFFFF"/>
        <w:spacing w:after="101" w:line="240" w:lineRule="auto"/>
        <w:ind w:firstLine="288"/>
        <w:jc w:val="both"/>
        <w:rPr>
          <w:rFonts w:ascii="Verdana" w:eastAsia="Times New Roman" w:hAnsi="Verdana" w:cs="Arial"/>
          <w:color w:val="2F2F2F"/>
          <w:sz w:val="20"/>
          <w:szCs w:val="18"/>
          <w:lang w:eastAsia="es-MX"/>
        </w:rPr>
      </w:pPr>
      <w:r w:rsidRPr="004178A0">
        <w:rPr>
          <w:rFonts w:ascii="Verdana" w:eastAsia="Times New Roman" w:hAnsi="Verdana" w:cs="Arial"/>
          <w:color w:val="2F2F2F"/>
          <w:sz w:val="20"/>
          <w:szCs w:val="18"/>
          <w:lang w:eastAsia="es-MX"/>
        </w:rPr>
        <w:t>Que el 30 de marzo de 2020, el Consejo de Salubridad General de la Secretaria de Salud emitió el "Acuerdo por el que se declara como emergencia sanitaria por causa de fuerza mayor, a la epidemia de enfermedad generada por el virus SARS-COV2 (COVID-19)" y el 31 de marzo de 2020, la Secretaría de Salud emitió el "Acuerdo por el que se establecen acciones extraordinarias para atender la emergencia sanitaria generada por el virus SARS-CoV2", por lo que en congruencia con dichos acuerdos, la CONDUSEF emitió el "Acuerdo por el que se modifica el Acuerdo por el que se hace del conocimiento del público en general que la Comisión Nacional para la Protección y Defensa de los Usuarios de Servicios Financieros, suspende términos y plazos, así como la atención personal en las Unidades de Atención a Usuarios y en las oficinas de atención al público, publicado en el Diario Oficial de la Federación el 31 de marzo del 2020", publicado en el Diario Oficial de la Federación el 17 de abril de 2020, ampliando la suspensión de términos y plazos hasta el 30 de abril de 2020.</w:t>
      </w:r>
    </w:p>
    <w:p w:rsidR="004178A0" w:rsidRPr="004178A0" w:rsidRDefault="004178A0" w:rsidP="004178A0">
      <w:pPr>
        <w:shd w:val="clear" w:color="auto" w:fill="FFFFFF"/>
        <w:spacing w:after="101" w:line="240" w:lineRule="auto"/>
        <w:ind w:firstLine="288"/>
        <w:jc w:val="both"/>
        <w:rPr>
          <w:rFonts w:ascii="Verdana" w:eastAsia="Times New Roman" w:hAnsi="Verdana" w:cs="Arial"/>
          <w:color w:val="2F2F2F"/>
          <w:sz w:val="20"/>
          <w:szCs w:val="18"/>
          <w:lang w:eastAsia="es-MX"/>
        </w:rPr>
      </w:pPr>
      <w:r w:rsidRPr="004178A0">
        <w:rPr>
          <w:rFonts w:ascii="Verdana" w:eastAsia="Times New Roman" w:hAnsi="Verdana" w:cs="Arial"/>
          <w:color w:val="2F2F2F"/>
          <w:sz w:val="20"/>
          <w:szCs w:val="18"/>
          <w:lang w:eastAsia="es-MX"/>
        </w:rPr>
        <w:t>Que el 21 de abril de 2020, la Secretaría de Salud emitió el "Acuerdo por el que se modifica al similar por el que se establece acciones extraordinarias para atender la emergencia sanitaria generada por el virus SARS-CoV2, publicado el 31 de marzo de 2020", en el que se estableció como acción extraordinaria la suspensión inmediata de las actividades no esenciales, de los sectores público, social y privado del 30 de marzo al 30 de mayo de 2020, por lo que la CONDUSEF emitió el "Acuerdo por el que se modifica el Acuerdo por el que se hace del conocimiento del público en general que la Comisión Nacional para la Protección y Defensa de los Usuarios de Servicios Financieros, suspende términos y plazos, así como la atención personal en las Unidades de Atención a Usuarios y en las oficinas de atención al público, publicado en el Diario Oficial de la Federación el 31 de marzo del 2020", publicado en el Diario Oficial de la Federación el 30 de abril de 2020, para ampliar la suspensión de términos y plazos hasta el 30 de mayo de 2020.</w:t>
      </w:r>
    </w:p>
    <w:p w:rsidR="004178A0" w:rsidRPr="004178A0" w:rsidRDefault="004178A0" w:rsidP="004178A0">
      <w:pPr>
        <w:shd w:val="clear" w:color="auto" w:fill="FFFFFF"/>
        <w:spacing w:after="101" w:line="240" w:lineRule="auto"/>
        <w:ind w:firstLine="288"/>
        <w:jc w:val="both"/>
        <w:rPr>
          <w:rFonts w:ascii="Verdana" w:eastAsia="Times New Roman" w:hAnsi="Verdana" w:cs="Arial"/>
          <w:color w:val="2F2F2F"/>
          <w:sz w:val="20"/>
          <w:szCs w:val="18"/>
          <w:lang w:eastAsia="es-MX"/>
        </w:rPr>
      </w:pPr>
      <w:r w:rsidRPr="004178A0">
        <w:rPr>
          <w:rFonts w:ascii="Verdana" w:eastAsia="Times New Roman" w:hAnsi="Verdana" w:cs="Arial"/>
          <w:color w:val="2F2F2F"/>
          <w:sz w:val="20"/>
          <w:szCs w:val="18"/>
          <w:lang w:eastAsia="es-MX"/>
        </w:rPr>
        <w:t>Que el 14 de mayo de 2020, la Secretaría de Salud emitió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 acorde con el cual, la CONDUSEF emitió el "Acuerdo por el que se modifica el Acuerdo por el que se hace del conocimiento del público en general que la Comisión Nacional para la Protección y Defensa de los Usuarios de Servicios Financieros, suspende términos y plazos, así como la atención personal en las Unidades de Atención a Usuarios y en las oficinas de atención al público, publicado en el Diario Oficial de la Federación el 31 de marzo del 2020", publicado en el Diario Oficial de la Federación el 29 de mayo de 2020, para ampliar la suspensión de términos y plazos hasta el 15 de junio de 2020.</w:t>
      </w:r>
    </w:p>
    <w:p w:rsidR="004178A0" w:rsidRPr="004178A0" w:rsidRDefault="004178A0" w:rsidP="004178A0">
      <w:pPr>
        <w:shd w:val="clear" w:color="auto" w:fill="FFFFFF"/>
        <w:spacing w:after="101" w:line="240" w:lineRule="auto"/>
        <w:ind w:firstLine="288"/>
        <w:jc w:val="both"/>
        <w:rPr>
          <w:rFonts w:ascii="Verdana" w:eastAsia="Times New Roman" w:hAnsi="Verdana" w:cs="Arial"/>
          <w:color w:val="2F2F2F"/>
          <w:sz w:val="20"/>
          <w:szCs w:val="18"/>
          <w:lang w:eastAsia="es-MX"/>
        </w:rPr>
      </w:pPr>
      <w:r w:rsidRPr="004178A0">
        <w:rPr>
          <w:rFonts w:ascii="Verdana" w:eastAsia="Times New Roman" w:hAnsi="Verdana" w:cs="Arial"/>
          <w:color w:val="2F2F2F"/>
          <w:sz w:val="20"/>
          <w:szCs w:val="18"/>
          <w:lang w:eastAsia="es-MX"/>
        </w:rPr>
        <w:t>Que conforme al sistema de semáforo por regiones para la evaluación del riesgo epidemiológico relacionado con la reapertura de actividades a la fecha de emisión del presente Acuerdo, es necesario ampliar el plazo de suspensión establecido por la CONDUSEF, mediante el acuerdo publicado en el Diario Oficial de la Federación, el 31 de marzo de 2020, a fin de mitigar la dispersión y transmisión del virus, protegiendo a los usuarios de servicios financieros, al personal de las Instituciones Financieras, a los servidores públicos y al público en general, que acuden a las Unidades de Atención a Usuarios, así como a las oficinas de atención al público de la CONDUSEF; por lo que he tenido a bien expedir el siguiente:</w:t>
      </w:r>
    </w:p>
    <w:p w:rsidR="004178A0" w:rsidRPr="004178A0" w:rsidRDefault="004178A0" w:rsidP="004178A0">
      <w:pPr>
        <w:shd w:val="clear" w:color="auto" w:fill="FFFFFF"/>
        <w:spacing w:after="101" w:line="240" w:lineRule="auto"/>
        <w:jc w:val="center"/>
        <w:rPr>
          <w:rFonts w:ascii="Verdana" w:eastAsia="Times New Roman" w:hAnsi="Verdana" w:cs="Times New Roman"/>
          <w:b/>
          <w:bCs/>
          <w:color w:val="2F2F2F"/>
          <w:sz w:val="20"/>
          <w:szCs w:val="18"/>
          <w:lang w:eastAsia="es-MX"/>
        </w:rPr>
      </w:pPr>
      <w:r w:rsidRPr="004178A0">
        <w:rPr>
          <w:rFonts w:ascii="Verdana" w:eastAsia="Times New Roman" w:hAnsi="Verdana" w:cs="Times New Roman"/>
          <w:b/>
          <w:bCs/>
          <w:color w:val="2F2F2F"/>
          <w:sz w:val="20"/>
          <w:szCs w:val="18"/>
          <w:lang w:eastAsia="es-MX"/>
        </w:rPr>
        <w:t>ACUERDO POR EL QUE SE MODIFICA EL ACUERDO POR EL QUE SE HACE DEL CONOCIMIENTO</w:t>
      </w:r>
      <w:r w:rsidRPr="004178A0">
        <w:rPr>
          <w:rFonts w:ascii="Verdana" w:eastAsia="Times New Roman" w:hAnsi="Verdana" w:cs="Times New Roman"/>
          <w:b/>
          <w:bCs/>
          <w:color w:val="2F2F2F"/>
          <w:sz w:val="20"/>
          <w:szCs w:val="18"/>
          <w:lang w:eastAsia="es-MX"/>
        </w:rPr>
        <w:br/>
      </w:r>
      <w:r w:rsidRPr="004178A0">
        <w:rPr>
          <w:rFonts w:ascii="Verdana" w:eastAsia="Times New Roman" w:hAnsi="Verdana" w:cs="Times New Roman"/>
          <w:b/>
          <w:bCs/>
          <w:color w:val="2F2F2F"/>
          <w:sz w:val="20"/>
          <w:szCs w:val="18"/>
          <w:lang w:eastAsia="es-MX"/>
        </w:rPr>
        <w:lastRenderedPageBreak/>
        <w:t>DEL PÚBLICO EN GENERAL QUE LA COMISIÓN NACIONAL PARA LA PROTECCIÓN Y DEFENSA DE</w:t>
      </w:r>
      <w:r w:rsidRPr="004178A0">
        <w:rPr>
          <w:rFonts w:ascii="Verdana" w:eastAsia="Times New Roman" w:hAnsi="Verdana" w:cs="Times New Roman"/>
          <w:b/>
          <w:bCs/>
          <w:color w:val="2F2F2F"/>
          <w:sz w:val="20"/>
          <w:szCs w:val="18"/>
          <w:lang w:eastAsia="es-MX"/>
        </w:rPr>
        <w:br/>
        <w:t>LOS USUARIOS DE SERVICIOS FINANCIEROS, SUSPENDE TÉRMINOS Y PLAZOS, ASÍ COMO LA</w:t>
      </w:r>
      <w:r w:rsidRPr="004178A0">
        <w:rPr>
          <w:rFonts w:ascii="Verdana" w:eastAsia="Times New Roman" w:hAnsi="Verdana" w:cs="Times New Roman"/>
          <w:b/>
          <w:bCs/>
          <w:color w:val="2F2F2F"/>
          <w:sz w:val="20"/>
          <w:szCs w:val="18"/>
          <w:lang w:eastAsia="es-MX"/>
        </w:rPr>
        <w:br/>
        <w:t>ATENCIÓN PERSONAL EN LAS UNIDADES DE ATENCIÓN A USUARIOS Y EN LAS OFICINAS DE</w:t>
      </w:r>
      <w:r w:rsidRPr="004178A0">
        <w:rPr>
          <w:rFonts w:ascii="Verdana" w:eastAsia="Times New Roman" w:hAnsi="Verdana" w:cs="Times New Roman"/>
          <w:b/>
          <w:bCs/>
          <w:color w:val="2F2F2F"/>
          <w:sz w:val="20"/>
          <w:szCs w:val="18"/>
          <w:lang w:eastAsia="es-MX"/>
        </w:rPr>
        <w:br/>
        <w:t>ATENCIÓN AL PÚBLICO, PUBLICADO EN EL DIARIO OFICIAL DE LA FEDERACIÓN EL 31 DE MARZO</w:t>
      </w:r>
      <w:r w:rsidRPr="004178A0">
        <w:rPr>
          <w:rFonts w:ascii="Verdana" w:eastAsia="Times New Roman" w:hAnsi="Verdana" w:cs="Times New Roman"/>
          <w:b/>
          <w:bCs/>
          <w:color w:val="2F2F2F"/>
          <w:sz w:val="20"/>
          <w:szCs w:val="18"/>
          <w:lang w:eastAsia="es-MX"/>
        </w:rPr>
        <w:br/>
        <w:t>DEL 2020</w:t>
      </w:r>
    </w:p>
    <w:p w:rsidR="004178A0" w:rsidRPr="004178A0" w:rsidRDefault="004178A0" w:rsidP="004178A0">
      <w:pPr>
        <w:shd w:val="clear" w:color="auto" w:fill="FFFFFF"/>
        <w:spacing w:after="101" w:line="240" w:lineRule="auto"/>
        <w:ind w:firstLine="288"/>
        <w:jc w:val="both"/>
        <w:rPr>
          <w:rFonts w:ascii="Verdana" w:eastAsia="Times New Roman" w:hAnsi="Verdana" w:cs="Arial"/>
          <w:color w:val="2F2F2F"/>
          <w:sz w:val="20"/>
          <w:szCs w:val="18"/>
          <w:lang w:eastAsia="es-MX"/>
        </w:rPr>
      </w:pPr>
      <w:r w:rsidRPr="004178A0">
        <w:rPr>
          <w:rFonts w:ascii="Verdana" w:eastAsia="Times New Roman" w:hAnsi="Verdana" w:cs="Arial"/>
          <w:b/>
          <w:bCs/>
          <w:color w:val="2F2F2F"/>
          <w:sz w:val="20"/>
          <w:szCs w:val="18"/>
          <w:lang w:eastAsia="es-MX"/>
        </w:rPr>
        <w:t>ARTÍCULO PRIMERO.- </w:t>
      </w:r>
      <w:r w:rsidRPr="004178A0">
        <w:rPr>
          <w:rFonts w:ascii="Verdana" w:eastAsia="Times New Roman" w:hAnsi="Verdana" w:cs="Arial"/>
          <w:color w:val="2F2F2F"/>
          <w:sz w:val="20"/>
          <w:szCs w:val="18"/>
          <w:lang w:eastAsia="es-MX"/>
        </w:rPr>
        <w:t>La suspensión determinada en los artículos PRIMERO y SEGUNDO del "Acuerdo por el que se hace del conocimiento del público en general que la Comisión Nacional para la Protección y Defensa de los Usuarios de Servicios Financieros, suspende términos y plazos, así como la atención personal en las Unidades de Atención a Usuarios y en las oficinas de atención al público, publicado en el Diario Oficial de la Federación el 31 de marzo del 2020", se amplía hasta el 30 de junio de 2020.</w:t>
      </w:r>
    </w:p>
    <w:p w:rsidR="004178A0" w:rsidRPr="004178A0" w:rsidRDefault="004178A0" w:rsidP="004178A0">
      <w:pPr>
        <w:shd w:val="clear" w:color="auto" w:fill="FFFFFF"/>
        <w:spacing w:after="101" w:line="240" w:lineRule="auto"/>
        <w:ind w:firstLine="288"/>
        <w:jc w:val="both"/>
        <w:rPr>
          <w:rFonts w:ascii="Verdana" w:eastAsia="Times New Roman" w:hAnsi="Verdana" w:cs="Arial"/>
          <w:color w:val="2F2F2F"/>
          <w:sz w:val="20"/>
          <w:szCs w:val="18"/>
          <w:lang w:eastAsia="es-MX"/>
        </w:rPr>
      </w:pPr>
      <w:r w:rsidRPr="004178A0">
        <w:rPr>
          <w:rFonts w:ascii="Verdana" w:eastAsia="Times New Roman" w:hAnsi="Verdana" w:cs="Arial"/>
          <w:color w:val="2F2F2F"/>
          <w:sz w:val="20"/>
          <w:szCs w:val="18"/>
          <w:lang w:eastAsia="es-MX"/>
        </w:rPr>
        <w:t>En consecuencia, se considerarán como inhábiles para todos los efectos legales, los días comprendidos entre el 26 de marzo y el 30 de junio de 2020, por lo que no se computarán en los términos y plazos legales correspondientes, los actos y procedimientos administrativos que en ejercicio de sus atribuciones realizan y se desahogan ante las distintas unidades administrativas de la Comisión Nacional para la Protección y Defensa de los Usuarios de Servicios Financieros,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w:t>
      </w:r>
    </w:p>
    <w:p w:rsidR="004178A0" w:rsidRPr="004178A0" w:rsidRDefault="004178A0" w:rsidP="004178A0">
      <w:pPr>
        <w:shd w:val="clear" w:color="auto" w:fill="FFFFFF"/>
        <w:spacing w:after="101" w:line="240" w:lineRule="auto"/>
        <w:ind w:firstLine="288"/>
        <w:jc w:val="both"/>
        <w:rPr>
          <w:rFonts w:ascii="Verdana" w:eastAsia="Times New Roman" w:hAnsi="Verdana" w:cs="Arial"/>
          <w:color w:val="2F2F2F"/>
          <w:sz w:val="20"/>
          <w:szCs w:val="18"/>
          <w:lang w:eastAsia="es-MX"/>
        </w:rPr>
      </w:pPr>
      <w:r w:rsidRPr="004178A0">
        <w:rPr>
          <w:rFonts w:ascii="Verdana" w:eastAsia="Times New Roman" w:hAnsi="Verdana" w:cs="Arial"/>
          <w:color w:val="2F2F2F"/>
          <w:sz w:val="20"/>
          <w:szCs w:val="18"/>
          <w:lang w:eastAsia="es-MX"/>
        </w:rPr>
        <w:t>Quedan exceptuados de lo dispuesto en el primer y segundo párrafos de este artículo, las quejas que se tramiten vía remota a través de la página de internet, así como los actos para llevar a cabo la celebración de sesiones de los Comités de Dictámenes y de Transparencia de la CONDUSEF.</w:t>
      </w:r>
    </w:p>
    <w:p w:rsidR="004178A0" w:rsidRPr="004178A0" w:rsidRDefault="004178A0" w:rsidP="004178A0">
      <w:pPr>
        <w:shd w:val="clear" w:color="auto" w:fill="FFFFFF"/>
        <w:spacing w:after="101" w:line="240" w:lineRule="auto"/>
        <w:ind w:firstLine="288"/>
        <w:jc w:val="both"/>
        <w:rPr>
          <w:rFonts w:ascii="Verdana" w:eastAsia="Times New Roman" w:hAnsi="Verdana" w:cs="Arial"/>
          <w:color w:val="2F2F2F"/>
          <w:sz w:val="20"/>
          <w:szCs w:val="18"/>
          <w:lang w:eastAsia="es-MX"/>
        </w:rPr>
      </w:pPr>
      <w:r w:rsidRPr="004178A0">
        <w:rPr>
          <w:rFonts w:ascii="Verdana" w:eastAsia="Times New Roman" w:hAnsi="Verdana" w:cs="Arial"/>
          <w:b/>
          <w:bCs/>
          <w:color w:val="2F2F2F"/>
          <w:sz w:val="20"/>
          <w:szCs w:val="18"/>
          <w:lang w:eastAsia="es-MX"/>
        </w:rPr>
        <w:t>ARTÍCULO SEGUNDO.- </w:t>
      </w:r>
      <w:r w:rsidRPr="004178A0">
        <w:rPr>
          <w:rFonts w:ascii="Verdana" w:eastAsia="Times New Roman" w:hAnsi="Verdana" w:cs="Arial"/>
          <w:color w:val="2F2F2F"/>
          <w:sz w:val="20"/>
          <w:szCs w:val="18"/>
          <w:lang w:eastAsia="es-MX"/>
        </w:rPr>
        <w:t xml:space="preserve">Para efectos de lo dispuesto en el Artículo Primero del Acuerdo a que hace referencia el artículo anterior, se considerarán como inhábiles los días comprendidos del 26 de marzo al 30 de junio de 2020, por lo que no se </w:t>
      </w:r>
      <w:proofErr w:type="gramStart"/>
      <w:r w:rsidRPr="004178A0">
        <w:rPr>
          <w:rFonts w:ascii="Verdana" w:eastAsia="Times New Roman" w:hAnsi="Verdana" w:cs="Arial"/>
          <w:color w:val="2F2F2F"/>
          <w:sz w:val="20"/>
          <w:szCs w:val="18"/>
          <w:lang w:eastAsia="es-MX"/>
        </w:rPr>
        <w:t>computarán</w:t>
      </w:r>
      <w:proofErr w:type="gramEnd"/>
      <w:r w:rsidRPr="004178A0">
        <w:rPr>
          <w:rFonts w:ascii="Verdana" w:eastAsia="Times New Roman" w:hAnsi="Verdana" w:cs="Arial"/>
          <w:color w:val="2F2F2F"/>
          <w:sz w:val="20"/>
          <w:szCs w:val="18"/>
          <w:lang w:eastAsia="es-MX"/>
        </w:rPr>
        <w:t xml:space="preserve"> en los términos y plazos legales correspondientes.</w:t>
      </w:r>
    </w:p>
    <w:p w:rsidR="004178A0" w:rsidRPr="004178A0" w:rsidRDefault="004178A0" w:rsidP="004178A0">
      <w:pPr>
        <w:shd w:val="clear" w:color="auto" w:fill="FFFFFF"/>
        <w:spacing w:after="101" w:line="240" w:lineRule="auto"/>
        <w:ind w:firstLine="288"/>
        <w:jc w:val="both"/>
        <w:rPr>
          <w:rFonts w:ascii="Verdana" w:eastAsia="Times New Roman" w:hAnsi="Verdana" w:cs="Arial"/>
          <w:color w:val="2F2F2F"/>
          <w:sz w:val="20"/>
          <w:szCs w:val="18"/>
          <w:lang w:eastAsia="es-MX"/>
        </w:rPr>
      </w:pPr>
      <w:r w:rsidRPr="004178A0">
        <w:rPr>
          <w:rFonts w:ascii="Verdana" w:eastAsia="Times New Roman" w:hAnsi="Verdana" w:cs="Arial"/>
          <w:b/>
          <w:bCs/>
          <w:color w:val="2F2F2F"/>
          <w:sz w:val="20"/>
          <w:szCs w:val="18"/>
          <w:lang w:eastAsia="es-MX"/>
        </w:rPr>
        <w:t>ARTÍCULO TERCERO.- </w:t>
      </w:r>
      <w:r w:rsidRPr="004178A0">
        <w:rPr>
          <w:rFonts w:ascii="Verdana" w:eastAsia="Times New Roman" w:hAnsi="Verdana" w:cs="Arial"/>
          <w:color w:val="2F2F2F"/>
          <w:sz w:val="20"/>
          <w:szCs w:val="18"/>
          <w:lang w:eastAsia="es-MX"/>
        </w:rPr>
        <w:t>El periodo de suspensión de la atención personal a usuarios de servicios financieros y representantes de las Instituciones Financieras en las Unidades de Atención a Usuarios y en las oficinas de atención al público de la CONDUSEF, se amplía al 15 de julio de 2020.</w:t>
      </w:r>
    </w:p>
    <w:p w:rsidR="004178A0" w:rsidRPr="004178A0" w:rsidRDefault="004178A0" w:rsidP="004178A0">
      <w:pPr>
        <w:shd w:val="clear" w:color="auto" w:fill="FFFFFF"/>
        <w:spacing w:after="101" w:line="240" w:lineRule="auto"/>
        <w:ind w:firstLine="288"/>
        <w:jc w:val="both"/>
        <w:rPr>
          <w:rFonts w:ascii="Verdana" w:eastAsia="Times New Roman" w:hAnsi="Verdana" w:cs="Arial"/>
          <w:color w:val="2F2F2F"/>
          <w:sz w:val="20"/>
          <w:szCs w:val="18"/>
          <w:lang w:eastAsia="es-MX"/>
        </w:rPr>
      </w:pPr>
      <w:r w:rsidRPr="004178A0">
        <w:rPr>
          <w:rFonts w:ascii="Verdana" w:eastAsia="Times New Roman" w:hAnsi="Verdana" w:cs="Arial"/>
          <w:b/>
          <w:bCs/>
          <w:color w:val="2F2F2F"/>
          <w:sz w:val="20"/>
          <w:szCs w:val="18"/>
          <w:lang w:eastAsia="es-MX"/>
        </w:rPr>
        <w:t>ARTÍCULO CUARTO.- </w:t>
      </w:r>
      <w:r w:rsidRPr="004178A0">
        <w:rPr>
          <w:rFonts w:ascii="Verdana" w:eastAsia="Times New Roman" w:hAnsi="Verdana" w:cs="Arial"/>
          <w:color w:val="2F2F2F"/>
          <w:sz w:val="20"/>
          <w:szCs w:val="18"/>
          <w:lang w:eastAsia="es-MX"/>
        </w:rPr>
        <w:t>Durante dicho periodo, los usuarios de servicios financieros, podrán iniciar y dar seguimiento por vía remota, a los trámites y procedimientos que se llevan a cabo ante la CONDUSEF, así como solicitar asesoría a través de los distintos medios que se señalan en el portal de internet de la CONDUSEF https://www.condusef.gob.mx.</w:t>
      </w:r>
    </w:p>
    <w:p w:rsidR="004178A0" w:rsidRPr="004178A0" w:rsidRDefault="004178A0" w:rsidP="004178A0">
      <w:pPr>
        <w:shd w:val="clear" w:color="auto" w:fill="FFFFFF"/>
        <w:spacing w:after="101" w:line="240" w:lineRule="auto"/>
        <w:ind w:firstLine="288"/>
        <w:jc w:val="both"/>
        <w:rPr>
          <w:rFonts w:ascii="Verdana" w:eastAsia="Times New Roman" w:hAnsi="Verdana" w:cs="Arial"/>
          <w:color w:val="2F2F2F"/>
          <w:sz w:val="20"/>
          <w:szCs w:val="18"/>
          <w:lang w:eastAsia="es-MX"/>
        </w:rPr>
      </w:pPr>
      <w:r w:rsidRPr="004178A0">
        <w:rPr>
          <w:rFonts w:ascii="Verdana" w:eastAsia="Times New Roman" w:hAnsi="Verdana" w:cs="Arial"/>
          <w:color w:val="2F2F2F"/>
          <w:sz w:val="20"/>
          <w:szCs w:val="18"/>
          <w:lang w:eastAsia="es-MX"/>
        </w:rPr>
        <w:t>Las actuaciones, requerimientos, solicitudes o promociones realizadas del 26 de marzo al 30 de junio de 2020, ante las unidades administrativas de la CONDUSEF, en su caso, se entenderán realizadas hasta el día hábil siguiente.</w:t>
      </w:r>
    </w:p>
    <w:p w:rsidR="004178A0" w:rsidRPr="004178A0" w:rsidRDefault="004178A0" w:rsidP="004178A0">
      <w:pPr>
        <w:shd w:val="clear" w:color="auto" w:fill="FFFFFF"/>
        <w:spacing w:after="101" w:line="240" w:lineRule="auto"/>
        <w:ind w:firstLine="288"/>
        <w:jc w:val="both"/>
        <w:rPr>
          <w:rFonts w:ascii="Verdana" w:eastAsia="Times New Roman" w:hAnsi="Verdana" w:cs="Arial"/>
          <w:color w:val="2F2F2F"/>
          <w:sz w:val="20"/>
          <w:szCs w:val="18"/>
          <w:lang w:eastAsia="es-MX"/>
        </w:rPr>
      </w:pPr>
      <w:r w:rsidRPr="004178A0">
        <w:rPr>
          <w:rFonts w:ascii="Verdana" w:eastAsia="Times New Roman" w:hAnsi="Verdana" w:cs="Arial"/>
          <w:b/>
          <w:bCs/>
          <w:color w:val="2F2F2F"/>
          <w:sz w:val="20"/>
          <w:szCs w:val="18"/>
          <w:lang w:eastAsia="es-MX"/>
        </w:rPr>
        <w:t>ARTÍCULO QUINTO.-</w:t>
      </w:r>
      <w:r w:rsidRPr="004178A0">
        <w:rPr>
          <w:rFonts w:ascii="Verdana" w:eastAsia="Times New Roman" w:hAnsi="Verdana" w:cs="Arial"/>
          <w:color w:val="2F2F2F"/>
          <w:sz w:val="20"/>
          <w:szCs w:val="18"/>
          <w:lang w:eastAsia="es-MX"/>
        </w:rPr>
        <w:t xml:space="preserve"> Se exceptúa de lo dispuesto en el presente acuerdo, las obligaciones a cargo de las Instituciones Financieras cuya supervisión corresponde a la CONDUSEF, consistentes en el envío de informes a que se refieren las disposiciones de </w:t>
      </w:r>
      <w:r w:rsidRPr="004178A0">
        <w:rPr>
          <w:rFonts w:ascii="Verdana" w:eastAsia="Times New Roman" w:hAnsi="Verdana" w:cs="Arial"/>
          <w:color w:val="2F2F2F"/>
          <w:sz w:val="20"/>
          <w:szCs w:val="18"/>
          <w:lang w:eastAsia="es-MX"/>
        </w:rPr>
        <w:lastRenderedPageBreak/>
        <w:t>carácter general emitidas por la Comisión Nacional, cuyo cumplimiento se realice a través de medios electrónicos.</w:t>
      </w:r>
    </w:p>
    <w:p w:rsidR="004178A0" w:rsidRPr="004178A0" w:rsidRDefault="004178A0" w:rsidP="004178A0">
      <w:pPr>
        <w:shd w:val="clear" w:color="auto" w:fill="FFFFFF"/>
        <w:spacing w:after="101" w:line="240" w:lineRule="auto"/>
        <w:jc w:val="center"/>
        <w:rPr>
          <w:rFonts w:ascii="Verdana" w:eastAsia="Times New Roman" w:hAnsi="Verdana" w:cs="Times New Roman"/>
          <w:b/>
          <w:bCs/>
          <w:color w:val="2F2F2F"/>
          <w:sz w:val="20"/>
          <w:szCs w:val="18"/>
          <w:lang w:eastAsia="es-MX"/>
        </w:rPr>
      </w:pPr>
      <w:r w:rsidRPr="004178A0">
        <w:rPr>
          <w:rFonts w:ascii="Verdana" w:eastAsia="Times New Roman" w:hAnsi="Verdana" w:cs="Times New Roman"/>
          <w:b/>
          <w:bCs/>
          <w:color w:val="2F2F2F"/>
          <w:sz w:val="20"/>
          <w:szCs w:val="18"/>
          <w:lang w:eastAsia="es-MX"/>
        </w:rPr>
        <w:t>TRANSITORIOS</w:t>
      </w:r>
    </w:p>
    <w:p w:rsidR="004178A0" w:rsidRPr="004178A0" w:rsidRDefault="004178A0" w:rsidP="004178A0">
      <w:pPr>
        <w:shd w:val="clear" w:color="auto" w:fill="FFFFFF"/>
        <w:spacing w:after="101" w:line="240" w:lineRule="auto"/>
        <w:ind w:firstLine="288"/>
        <w:jc w:val="both"/>
        <w:rPr>
          <w:rFonts w:ascii="Verdana" w:eastAsia="Times New Roman" w:hAnsi="Verdana" w:cs="Arial"/>
          <w:color w:val="2F2F2F"/>
          <w:sz w:val="20"/>
          <w:szCs w:val="18"/>
          <w:lang w:eastAsia="es-MX"/>
        </w:rPr>
      </w:pPr>
      <w:r w:rsidRPr="004178A0">
        <w:rPr>
          <w:rFonts w:ascii="Verdana" w:eastAsia="Times New Roman" w:hAnsi="Verdana" w:cs="Arial"/>
          <w:b/>
          <w:bCs/>
          <w:color w:val="2F2F2F"/>
          <w:sz w:val="20"/>
          <w:szCs w:val="18"/>
          <w:lang w:eastAsia="es-MX"/>
        </w:rPr>
        <w:t>PRIMERO.- </w:t>
      </w:r>
      <w:r w:rsidRPr="004178A0">
        <w:rPr>
          <w:rFonts w:ascii="Verdana" w:eastAsia="Times New Roman" w:hAnsi="Verdana" w:cs="Arial"/>
          <w:color w:val="2F2F2F"/>
          <w:sz w:val="20"/>
          <w:szCs w:val="18"/>
          <w:lang w:eastAsia="es-MX"/>
        </w:rPr>
        <w:t>El presente Acuerdo entrará en vigor el 16 de junio de 2020.</w:t>
      </w:r>
    </w:p>
    <w:p w:rsidR="004178A0" w:rsidRPr="004178A0" w:rsidRDefault="004178A0" w:rsidP="004178A0">
      <w:pPr>
        <w:shd w:val="clear" w:color="auto" w:fill="FFFFFF"/>
        <w:spacing w:after="101" w:line="240" w:lineRule="auto"/>
        <w:ind w:firstLine="288"/>
        <w:jc w:val="both"/>
        <w:rPr>
          <w:rFonts w:ascii="Verdana" w:eastAsia="Times New Roman" w:hAnsi="Verdana" w:cs="Arial"/>
          <w:color w:val="2F2F2F"/>
          <w:sz w:val="20"/>
          <w:szCs w:val="18"/>
          <w:lang w:eastAsia="es-MX"/>
        </w:rPr>
      </w:pPr>
      <w:r w:rsidRPr="004178A0">
        <w:rPr>
          <w:rFonts w:ascii="Verdana" w:eastAsia="Times New Roman" w:hAnsi="Verdana" w:cs="Arial"/>
          <w:b/>
          <w:bCs/>
          <w:color w:val="2F2F2F"/>
          <w:sz w:val="20"/>
          <w:szCs w:val="18"/>
          <w:lang w:eastAsia="es-MX"/>
        </w:rPr>
        <w:t>SEGUNDO.-</w:t>
      </w:r>
      <w:r w:rsidRPr="004178A0">
        <w:rPr>
          <w:rFonts w:ascii="Verdana" w:eastAsia="Times New Roman" w:hAnsi="Verdana" w:cs="Arial"/>
          <w:color w:val="2F2F2F"/>
          <w:sz w:val="20"/>
          <w:szCs w:val="18"/>
          <w:lang w:eastAsia="es-MX"/>
        </w:rPr>
        <w:t> Publíquese en el Diario Oficial de la Federación.</w:t>
      </w:r>
    </w:p>
    <w:p w:rsidR="004178A0" w:rsidRPr="004178A0" w:rsidRDefault="004178A0" w:rsidP="004178A0">
      <w:pPr>
        <w:shd w:val="clear" w:color="auto" w:fill="FFFFFF"/>
        <w:spacing w:after="101" w:line="240" w:lineRule="auto"/>
        <w:ind w:firstLine="288"/>
        <w:jc w:val="both"/>
        <w:rPr>
          <w:rFonts w:ascii="Verdana" w:eastAsia="Times New Roman" w:hAnsi="Verdana" w:cs="Arial"/>
          <w:color w:val="2F2F2F"/>
          <w:sz w:val="20"/>
          <w:szCs w:val="18"/>
          <w:lang w:eastAsia="es-MX"/>
        </w:rPr>
      </w:pPr>
      <w:r w:rsidRPr="004178A0">
        <w:rPr>
          <w:rFonts w:ascii="Verdana" w:eastAsia="Times New Roman" w:hAnsi="Verdana" w:cs="Arial"/>
          <w:b/>
          <w:bCs/>
          <w:color w:val="2F2F2F"/>
          <w:sz w:val="20"/>
          <w:szCs w:val="18"/>
          <w:lang w:eastAsia="es-MX"/>
        </w:rPr>
        <w:t>TERCERO.-</w:t>
      </w:r>
      <w:r w:rsidRPr="004178A0">
        <w:rPr>
          <w:rFonts w:ascii="Verdana" w:eastAsia="Times New Roman" w:hAnsi="Verdana" w:cs="Arial"/>
          <w:color w:val="2F2F2F"/>
          <w:sz w:val="20"/>
          <w:szCs w:val="18"/>
          <w:lang w:eastAsia="es-MX"/>
        </w:rPr>
        <w:t> La interpretación para efectos administrativos del presente Acuerdo corresponderá a la Dirección General de Servicios Legales de la CONDUSEF.</w:t>
      </w:r>
    </w:p>
    <w:p w:rsidR="004178A0" w:rsidRPr="004178A0" w:rsidRDefault="004178A0" w:rsidP="004178A0">
      <w:pPr>
        <w:shd w:val="clear" w:color="auto" w:fill="FFFFFF"/>
        <w:spacing w:after="101" w:line="240" w:lineRule="auto"/>
        <w:ind w:firstLine="288"/>
        <w:jc w:val="both"/>
        <w:rPr>
          <w:rFonts w:ascii="Verdana" w:eastAsia="Times New Roman" w:hAnsi="Verdana" w:cs="Arial"/>
          <w:color w:val="2F2F2F"/>
          <w:sz w:val="20"/>
          <w:szCs w:val="18"/>
          <w:lang w:eastAsia="es-MX"/>
        </w:rPr>
      </w:pPr>
      <w:r w:rsidRPr="004178A0">
        <w:rPr>
          <w:rFonts w:ascii="Verdana" w:eastAsia="Times New Roman" w:hAnsi="Verdana" w:cs="Arial"/>
          <w:color w:val="2F2F2F"/>
          <w:sz w:val="20"/>
          <w:szCs w:val="18"/>
          <w:lang w:eastAsia="es-MX"/>
        </w:rPr>
        <w:t>Atentamente,</w:t>
      </w:r>
    </w:p>
    <w:p w:rsidR="004178A0" w:rsidRPr="004178A0" w:rsidRDefault="004178A0" w:rsidP="004178A0">
      <w:pPr>
        <w:shd w:val="clear" w:color="auto" w:fill="FFFFFF"/>
        <w:spacing w:after="101" w:line="240" w:lineRule="auto"/>
        <w:ind w:firstLine="288"/>
        <w:jc w:val="both"/>
        <w:rPr>
          <w:rFonts w:ascii="Verdana" w:eastAsia="Times New Roman" w:hAnsi="Verdana" w:cs="Arial"/>
          <w:color w:val="2F2F2F"/>
          <w:sz w:val="20"/>
          <w:szCs w:val="18"/>
          <w:lang w:eastAsia="es-MX"/>
        </w:rPr>
      </w:pPr>
      <w:r w:rsidRPr="004178A0">
        <w:rPr>
          <w:rFonts w:ascii="Verdana" w:eastAsia="Times New Roman" w:hAnsi="Verdana" w:cs="Arial"/>
          <w:color w:val="2F2F2F"/>
          <w:sz w:val="20"/>
          <w:szCs w:val="18"/>
          <w:lang w:eastAsia="es-MX"/>
        </w:rPr>
        <w:t>Ciudad de México, 9 de junio de 2020.- El Presidente de la Comisión Nacional para la Protección y Defensa de los Usuarios de Servicios Financieros, </w:t>
      </w:r>
      <w:r w:rsidRPr="004178A0">
        <w:rPr>
          <w:rFonts w:ascii="Verdana" w:eastAsia="Times New Roman" w:hAnsi="Verdana" w:cs="Arial"/>
          <w:b/>
          <w:bCs/>
          <w:color w:val="2F2F2F"/>
          <w:sz w:val="20"/>
          <w:szCs w:val="18"/>
          <w:lang w:eastAsia="es-MX"/>
        </w:rPr>
        <w:t>Oscar Rosado Jiménez</w:t>
      </w:r>
      <w:r w:rsidRPr="004178A0">
        <w:rPr>
          <w:rFonts w:ascii="Verdana" w:eastAsia="Times New Roman" w:hAnsi="Verdana" w:cs="Arial"/>
          <w:color w:val="2F2F2F"/>
          <w:sz w:val="20"/>
          <w:szCs w:val="18"/>
          <w:lang w:eastAsia="es-MX"/>
        </w:rPr>
        <w:t>.- Rúbrica.</w:t>
      </w:r>
    </w:p>
    <w:p w:rsidR="00512CC4" w:rsidRPr="004178A0" w:rsidRDefault="00512CC4">
      <w:pPr>
        <w:rPr>
          <w:rFonts w:ascii="Verdana" w:hAnsi="Verdana"/>
          <w:sz w:val="24"/>
        </w:rPr>
      </w:pPr>
    </w:p>
    <w:sectPr w:rsidR="00512CC4" w:rsidRPr="004178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8A0"/>
    <w:rsid w:val="004178A0"/>
    <w:rsid w:val="00512C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178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4178A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78A0"/>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4178A0"/>
    <w:rPr>
      <w:rFonts w:ascii="Times New Roman" w:eastAsia="Times New Roman" w:hAnsi="Times New Roman" w:cs="Times New Roman"/>
      <w:b/>
      <w:bCs/>
      <w:sz w:val="36"/>
      <w:szCs w:val="36"/>
      <w:lang w:eastAsia="es-MX"/>
    </w:rPr>
  </w:style>
  <w:style w:type="character" w:customStyle="1" w:styleId="hipervnculo">
    <w:name w:val="hipervínculo"/>
    <w:basedOn w:val="Fuentedeprrafopredeter"/>
    <w:rsid w:val="004178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4178A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4178A0"/>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178A0"/>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4178A0"/>
    <w:rPr>
      <w:rFonts w:ascii="Times New Roman" w:eastAsia="Times New Roman" w:hAnsi="Times New Roman" w:cs="Times New Roman"/>
      <w:b/>
      <w:bCs/>
      <w:sz w:val="36"/>
      <w:szCs w:val="36"/>
      <w:lang w:eastAsia="es-MX"/>
    </w:rPr>
  </w:style>
  <w:style w:type="character" w:customStyle="1" w:styleId="hipervnculo">
    <w:name w:val="hipervínculo"/>
    <w:basedOn w:val="Fuentedeprrafopredeter"/>
    <w:rsid w:val="004178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101166">
      <w:bodyDiv w:val="1"/>
      <w:marLeft w:val="0"/>
      <w:marRight w:val="0"/>
      <w:marTop w:val="0"/>
      <w:marBottom w:val="0"/>
      <w:divBdr>
        <w:top w:val="none" w:sz="0" w:space="0" w:color="auto"/>
        <w:left w:val="none" w:sz="0" w:space="0" w:color="auto"/>
        <w:bottom w:val="none" w:sz="0" w:space="0" w:color="auto"/>
        <w:right w:val="none" w:sz="0" w:space="0" w:color="auto"/>
      </w:divBdr>
      <w:divsChild>
        <w:div w:id="400635155">
          <w:marLeft w:val="0"/>
          <w:marRight w:val="0"/>
          <w:marTop w:val="0"/>
          <w:marBottom w:val="101"/>
          <w:divBdr>
            <w:top w:val="none" w:sz="0" w:space="0" w:color="auto"/>
            <w:left w:val="none" w:sz="0" w:space="0" w:color="auto"/>
            <w:bottom w:val="none" w:sz="0" w:space="0" w:color="auto"/>
            <w:right w:val="none" w:sz="0" w:space="0" w:color="auto"/>
          </w:divBdr>
        </w:div>
        <w:div w:id="560021127">
          <w:marLeft w:val="0"/>
          <w:marRight w:val="0"/>
          <w:marTop w:val="101"/>
          <w:marBottom w:val="101"/>
          <w:divBdr>
            <w:top w:val="none" w:sz="0" w:space="0" w:color="auto"/>
            <w:left w:val="none" w:sz="0" w:space="0" w:color="auto"/>
            <w:bottom w:val="none" w:sz="0" w:space="0" w:color="auto"/>
            <w:right w:val="none" w:sz="0" w:space="0" w:color="auto"/>
          </w:divBdr>
        </w:div>
        <w:div w:id="1631861458">
          <w:marLeft w:val="0"/>
          <w:marRight w:val="0"/>
          <w:marTop w:val="0"/>
          <w:marBottom w:val="101"/>
          <w:divBdr>
            <w:top w:val="none" w:sz="0" w:space="0" w:color="auto"/>
            <w:left w:val="none" w:sz="0" w:space="0" w:color="auto"/>
            <w:bottom w:val="none" w:sz="0" w:space="0" w:color="auto"/>
            <w:right w:val="none" w:sz="0" w:space="0" w:color="auto"/>
          </w:divBdr>
        </w:div>
        <w:div w:id="476844148">
          <w:marLeft w:val="0"/>
          <w:marRight w:val="0"/>
          <w:marTop w:val="0"/>
          <w:marBottom w:val="101"/>
          <w:divBdr>
            <w:top w:val="none" w:sz="0" w:space="0" w:color="auto"/>
            <w:left w:val="none" w:sz="0" w:space="0" w:color="auto"/>
            <w:bottom w:val="none" w:sz="0" w:space="0" w:color="auto"/>
            <w:right w:val="none" w:sz="0" w:space="0" w:color="auto"/>
          </w:divBdr>
        </w:div>
        <w:div w:id="817457341">
          <w:marLeft w:val="0"/>
          <w:marRight w:val="0"/>
          <w:marTop w:val="0"/>
          <w:marBottom w:val="101"/>
          <w:divBdr>
            <w:top w:val="none" w:sz="0" w:space="0" w:color="auto"/>
            <w:left w:val="none" w:sz="0" w:space="0" w:color="auto"/>
            <w:bottom w:val="none" w:sz="0" w:space="0" w:color="auto"/>
            <w:right w:val="none" w:sz="0" w:space="0" w:color="auto"/>
          </w:divBdr>
        </w:div>
        <w:div w:id="997920047">
          <w:marLeft w:val="0"/>
          <w:marRight w:val="0"/>
          <w:marTop w:val="0"/>
          <w:marBottom w:val="101"/>
          <w:divBdr>
            <w:top w:val="none" w:sz="0" w:space="0" w:color="auto"/>
            <w:left w:val="none" w:sz="0" w:space="0" w:color="auto"/>
            <w:bottom w:val="none" w:sz="0" w:space="0" w:color="auto"/>
            <w:right w:val="none" w:sz="0" w:space="0" w:color="auto"/>
          </w:divBdr>
        </w:div>
        <w:div w:id="1127896145">
          <w:marLeft w:val="0"/>
          <w:marRight w:val="0"/>
          <w:marTop w:val="0"/>
          <w:marBottom w:val="101"/>
          <w:divBdr>
            <w:top w:val="none" w:sz="0" w:space="0" w:color="auto"/>
            <w:left w:val="none" w:sz="0" w:space="0" w:color="auto"/>
            <w:bottom w:val="none" w:sz="0" w:space="0" w:color="auto"/>
            <w:right w:val="none" w:sz="0" w:space="0" w:color="auto"/>
          </w:divBdr>
        </w:div>
        <w:div w:id="1168713506">
          <w:marLeft w:val="0"/>
          <w:marRight w:val="0"/>
          <w:marTop w:val="0"/>
          <w:marBottom w:val="101"/>
          <w:divBdr>
            <w:top w:val="none" w:sz="0" w:space="0" w:color="auto"/>
            <w:left w:val="none" w:sz="0" w:space="0" w:color="auto"/>
            <w:bottom w:val="none" w:sz="0" w:space="0" w:color="auto"/>
            <w:right w:val="none" w:sz="0" w:space="0" w:color="auto"/>
          </w:divBdr>
        </w:div>
        <w:div w:id="1272394293">
          <w:marLeft w:val="0"/>
          <w:marRight w:val="0"/>
          <w:marTop w:val="0"/>
          <w:marBottom w:val="101"/>
          <w:divBdr>
            <w:top w:val="none" w:sz="0" w:space="0" w:color="auto"/>
            <w:left w:val="none" w:sz="0" w:space="0" w:color="auto"/>
            <w:bottom w:val="none" w:sz="0" w:space="0" w:color="auto"/>
            <w:right w:val="none" w:sz="0" w:space="0" w:color="auto"/>
          </w:divBdr>
        </w:div>
        <w:div w:id="1056272951">
          <w:marLeft w:val="0"/>
          <w:marRight w:val="0"/>
          <w:marTop w:val="0"/>
          <w:marBottom w:val="101"/>
          <w:divBdr>
            <w:top w:val="none" w:sz="0" w:space="0" w:color="auto"/>
            <w:left w:val="none" w:sz="0" w:space="0" w:color="auto"/>
            <w:bottom w:val="none" w:sz="0" w:space="0" w:color="auto"/>
            <w:right w:val="none" w:sz="0" w:space="0" w:color="auto"/>
          </w:divBdr>
        </w:div>
        <w:div w:id="1273364616">
          <w:marLeft w:val="0"/>
          <w:marRight w:val="0"/>
          <w:marTop w:val="0"/>
          <w:marBottom w:val="101"/>
          <w:divBdr>
            <w:top w:val="none" w:sz="0" w:space="0" w:color="auto"/>
            <w:left w:val="none" w:sz="0" w:space="0" w:color="auto"/>
            <w:bottom w:val="none" w:sz="0" w:space="0" w:color="auto"/>
            <w:right w:val="none" w:sz="0" w:space="0" w:color="auto"/>
          </w:divBdr>
        </w:div>
        <w:div w:id="1520315017">
          <w:marLeft w:val="0"/>
          <w:marRight w:val="0"/>
          <w:marTop w:val="0"/>
          <w:marBottom w:val="101"/>
          <w:divBdr>
            <w:top w:val="none" w:sz="0" w:space="0" w:color="auto"/>
            <w:left w:val="none" w:sz="0" w:space="0" w:color="auto"/>
            <w:bottom w:val="none" w:sz="0" w:space="0" w:color="auto"/>
            <w:right w:val="none" w:sz="0" w:space="0" w:color="auto"/>
          </w:divBdr>
        </w:div>
        <w:div w:id="1609000750">
          <w:marLeft w:val="0"/>
          <w:marRight w:val="0"/>
          <w:marTop w:val="0"/>
          <w:marBottom w:val="101"/>
          <w:divBdr>
            <w:top w:val="none" w:sz="0" w:space="0" w:color="auto"/>
            <w:left w:val="none" w:sz="0" w:space="0" w:color="auto"/>
            <w:bottom w:val="none" w:sz="0" w:space="0" w:color="auto"/>
            <w:right w:val="none" w:sz="0" w:space="0" w:color="auto"/>
          </w:divBdr>
        </w:div>
        <w:div w:id="2078699983">
          <w:marLeft w:val="0"/>
          <w:marRight w:val="0"/>
          <w:marTop w:val="0"/>
          <w:marBottom w:val="101"/>
          <w:divBdr>
            <w:top w:val="none" w:sz="0" w:space="0" w:color="auto"/>
            <w:left w:val="none" w:sz="0" w:space="0" w:color="auto"/>
            <w:bottom w:val="none" w:sz="0" w:space="0" w:color="auto"/>
            <w:right w:val="none" w:sz="0" w:space="0" w:color="auto"/>
          </w:divBdr>
        </w:div>
        <w:div w:id="760878400">
          <w:marLeft w:val="0"/>
          <w:marRight w:val="0"/>
          <w:marTop w:val="0"/>
          <w:marBottom w:val="101"/>
          <w:divBdr>
            <w:top w:val="none" w:sz="0" w:space="0" w:color="auto"/>
            <w:left w:val="none" w:sz="0" w:space="0" w:color="auto"/>
            <w:bottom w:val="none" w:sz="0" w:space="0" w:color="auto"/>
            <w:right w:val="none" w:sz="0" w:space="0" w:color="auto"/>
          </w:divBdr>
        </w:div>
        <w:div w:id="1458571945">
          <w:marLeft w:val="0"/>
          <w:marRight w:val="0"/>
          <w:marTop w:val="0"/>
          <w:marBottom w:val="101"/>
          <w:divBdr>
            <w:top w:val="none" w:sz="0" w:space="0" w:color="auto"/>
            <w:left w:val="none" w:sz="0" w:space="0" w:color="auto"/>
            <w:bottom w:val="none" w:sz="0" w:space="0" w:color="auto"/>
            <w:right w:val="none" w:sz="0" w:space="0" w:color="auto"/>
          </w:divBdr>
        </w:div>
        <w:div w:id="1913540060">
          <w:marLeft w:val="0"/>
          <w:marRight w:val="0"/>
          <w:marTop w:val="0"/>
          <w:marBottom w:val="101"/>
          <w:divBdr>
            <w:top w:val="none" w:sz="0" w:space="0" w:color="auto"/>
            <w:left w:val="none" w:sz="0" w:space="0" w:color="auto"/>
            <w:bottom w:val="none" w:sz="0" w:space="0" w:color="auto"/>
            <w:right w:val="none" w:sz="0" w:space="0" w:color="auto"/>
          </w:divBdr>
        </w:div>
        <w:div w:id="576868254">
          <w:marLeft w:val="0"/>
          <w:marRight w:val="0"/>
          <w:marTop w:val="0"/>
          <w:marBottom w:val="101"/>
          <w:divBdr>
            <w:top w:val="none" w:sz="0" w:space="0" w:color="auto"/>
            <w:left w:val="none" w:sz="0" w:space="0" w:color="auto"/>
            <w:bottom w:val="none" w:sz="0" w:space="0" w:color="auto"/>
            <w:right w:val="none" w:sz="0" w:space="0" w:color="auto"/>
          </w:divBdr>
        </w:div>
        <w:div w:id="16777790">
          <w:marLeft w:val="0"/>
          <w:marRight w:val="0"/>
          <w:marTop w:val="0"/>
          <w:marBottom w:val="101"/>
          <w:divBdr>
            <w:top w:val="none" w:sz="0" w:space="0" w:color="auto"/>
            <w:left w:val="none" w:sz="0" w:space="0" w:color="auto"/>
            <w:bottom w:val="none" w:sz="0" w:space="0" w:color="auto"/>
            <w:right w:val="none" w:sz="0" w:space="0" w:color="auto"/>
          </w:divBdr>
        </w:div>
        <w:div w:id="378479770">
          <w:marLeft w:val="0"/>
          <w:marRight w:val="0"/>
          <w:marTop w:val="0"/>
          <w:marBottom w:val="101"/>
          <w:divBdr>
            <w:top w:val="none" w:sz="0" w:space="0" w:color="auto"/>
            <w:left w:val="none" w:sz="0" w:space="0" w:color="auto"/>
            <w:bottom w:val="none" w:sz="0" w:space="0" w:color="auto"/>
            <w:right w:val="none" w:sz="0" w:space="0" w:color="auto"/>
          </w:divBdr>
        </w:div>
        <w:div w:id="1074548171">
          <w:marLeft w:val="0"/>
          <w:marRight w:val="0"/>
          <w:marTop w:val="101"/>
          <w:marBottom w:val="101"/>
          <w:divBdr>
            <w:top w:val="none" w:sz="0" w:space="0" w:color="auto"/>
            <w:left w:val="none" w:sz="0" w:space="0" w:color="auto"/>
            <w:bottom w:val="none" w:sz="0" w:space="0" w:color="auto"/>
            <w:right w:val="none" w:sz="0" w:space="0" w:color="auto"/>
          </w:divBdr>
        </w:div>
        <w:div w:id="125244967">
          <w:marLeft w:val="0"/>
          <w:marRight w:val="0"/>
          <w:marTop w:val="0"/>
          <w:marBottom w:val="101"/>
          <w:divBdr>
            <w:top w:val="none" w:sz="0" w:space="0" w:color="auto"/>
            <w:left w:val="none" w:sz="0" w:space="0" w:color="auto"/>
            <w:bottom w:val="none" w:sz="0" w:space="0" w:color="auto"/>
            <w:right w:val="none" w:sz="0" w:space="0" w:color="auto"/>
          </w:divBdr>
        </w:div>
        <w:div w:id="1996060869">
          <w:marLeft w:val="0"/>
          <w:marRight w:val="0"/>
          <w:marTop w:val="0"/>
          <w:marBottom w:val="101"/>
          <w:divBdr>
            <w:top w:val="none" w:sz="0" w:space="0" w:color="auto"/>
            <w:left w:val="none" w:sz="0" w:space="0" w:color="auto"/>
            <w:bottom w:val="none" w:sz="0" w:space="0" w:color="auto"/>
            <w:right w:val="none" w:sz="0" w:space="0" w:color="auto"/>
          </w:divBdr>
        </w:div>
        <w:div w:id="1413431785">
          <w:marLeft w:val="0"/>
          <w:marRight w:val="0"/>
          <w:marTop w:val="0"/>
          <w:marBottom w:val="101"/>
          <w:divBdr>
            <w:top w:val="none" w:sz="0" w:space="0" w:color="auto"/>
            <w:left w:val="none" w:sz="0" w:space="0" w:color="auto"/>
            <w:bottom w:val="none" w:sz="0" w:space="0" w:color="auto"/>
            <w:right w:val="none" w:sz="0" w:space="0" w:color="auto"/>
          </w:divBdr>
        </w:div>
        <w:div w:id="356851447">
          <w:marLeft w:val="0"/>
          <w:marRight w:val="0"/>
          <w:marTop w:val="0"/>
          <w:marBottom w:val="101"/>
          <w:divBdr>
            <w:top w:val="none" w:sz="0" w:space="0" w:color="auto"/>
            <w:left w:val="none" w:sz="0" w:space="0" w:color="auto"/>
            <w:bottom w:val="none" w:sz="0" w:space="0" w:color="auto"/>
            <w:right w:val="none" w:sz="0" w:space="0" w:color="auto"/>
          </w:divBdr>
        </w:div>
        <w:div w:id="2035037266">
          <w:marLeft w:val="0"/>
          <w:marRight w:val="0"/>
          <w:marTop w:val="0"/>
          <w:marBottom w:val="101"/>
          <w:divBdr>
            <w:top w:val="none" w:sz="0" w:space="0" w:color="auto"/>
            <w:left w:val="none" w:sz="0" w:space="0" w:color="auto"/>
            <w:bottom w:val="none" w:sz="0" w:space="0" w:color="auto"/>
            <w:right w:val="none" w:sz="0" w:space="0" w:color="auto"/>
          </w:divBdr>
        </w:div>
      </w:divsChild>
    </w:div>
    <w:div w:id="1520191941">
      <w:bodyDiv w:val="1"/>
      <w:marLeft w:val="0"/>
      <w:marRight w:val="0"/>
      <w:marTop w:val="0"/>
      <w:marBottom w:val="0"/>
      <w:divBdr>
        <w:top w:val="none" w:sz="0" w:space="0" w:color="auto"/>
        <w:left w:val="none" w:sz="0" w:space="0" w:color="auto"/>
        <w:bottom w:val="none" w:sz="0" w:space="0" w:color="auto"/>
        <w:right w:val="none" w:sz="0" w:space="0" w:color="auto"/>
      </w:divBdr>
      <w:divsChild>
        <w:div w:id="545525555">
          <w:marLeft w:val="0"/>
          <w:marRight w:val="0"/>
          <w:marTop w:val="0"/>
          <w:marBottom w:val="101"/>
          <w:divBdr>
            <w:top w:val="none" w:sz="0" w:space="0" w:color="auto"/>
            <w:left w:val="none" w:sz="0" w:space="0" w:color="auto"/>
            <w:bottom w:val="none" w:sz="0" w:space="0" w:color="auto"/>
            <w:right w:val="none" w:sz="0" w:space="0" w:color="auto"/>
          </w:divBdr>
        </w:div>
        <w:div w:id="509492277">
          <w:marLeft w:val="0"/>
          <w:marRight w:val="0"/>
          <w:marTop w:val="101"/>
          <w:marBottom w:val="101"/>
          <w:divBdr>
            <w:top w:val="none" w:sz="0" w:space="0" w:color="auto"/>
            <w:left w:val="none" w:sz="0" w:space="0" w:color="auto"/>
            <w:bottom w:val="none" w:sz="0" w:space="0" w:color="auto"/>
            <w:right w:val="none" w:sz="0" w:space="0" w:color="auto"/>
          </w:divBdr>
        </w:div>
        <w:div w:id="1399479864">
          <w:marLeft w:val="0"/>
          <w:marRight w:val="0"/>
          <w:marTop w:val="0"/>
          <w:marBottom w:val="101"/>
          <w:divBdr>
            <w:top w:val="none" w:sz="0" w:space="0" w:color="auto"/>
            <w:left w:val="none" w:sz="0" w:space="0" w:color="auto"/>
            <w:bottom w:val="none" w:sz="0" w:space="0" w:color="auto"/>
            <w:right w:val="none" w:sz="0" w:space="0" w:color="auto"/>
          </w:divBdr>
        </w:div>
        <w:div w:id="846021943">
          <w:marLeft w:val="0"/>
          <w:marRight w:val="0"/>
          <w:marTop w:val="0"/>
          <w:marBottom w:val="101"/>
          <w:divBdr>
            <w:top w:val="none" w:sz="0" w:space="0" w:color="auto"/>
            <w:left w:val="none" w:sz="0" w:space="0" w:color="auto"/>
            <w:bottom w:val="none" w:sz="0" w:space="0" w:color="auto"/>
            <w:right w:val="none" w:sz="0" w:space="0" w:color="auto"/>
          </w:divBdr>
        </w:div>
        <w:div w:id="1716075155">
          <w:marLeft w:val="0"/>
          <w:marRight w:val="0"/>
          <w:marTop w:val="0"/>
          <w:marBottom w:val="101"/>
          <w:divBdr>
            <w:top w:val="none" w:sz="0" w:space="0" w:color="auto"/>
            <w:left w:val="none" w:sz="0" w:space="0" w:color="auto"/>
            <w:bottom w:val="none" w:sz="0" w:space="0" w:color="auto"/>
            <w:right w:val="none" w:sz="0" w:space="0" w:color="auto"/>
          </w:divBdr>
        </w:div>
        <w:div w:id="1029573427">
          <w:marLeft w:val="0"/>
          <w:marRight w:val="0"/>
          <w:marTop w:val="0"/>
          <w:marBottom w:val="101"/>
          <w:divBdr>
            <w:top w:val="none" w:sz="0" w:space="0" w:color="auto"/>
            <w:left w:val="none" w:sz="0" w:space="0" w:color="auto"/>
            <w:bottom w:val="none" w:sz="0" w:space="0" w:color="auto"/>
            <w:right w:val="none" w:sz="0" w:space="0" w:color="auto"/>
          </w:divBdr>
        </w:div>
        <w:div w:id="607156734">
          <w:marLeft w:val="0"/>
          <w:marRight w:val="0"/>
          <w:marTop w:val="0"/>
          <w:marBottom w:val="101"/>
          <w:divBdr>
            <w:top w:val="none" w:sz="0" w:space="0" w:color="auto"/>
            <w:left w:val="none" w:sz="0" w:space="0" w:color="auto"/>
            <w:bottom w:val="none" w:sz="0" w:space="0" w:color="auto"/>
            <w:right w:val="none" w:sz="0" w:space="0" w:color="auto"/>
          </w:divBdr>
        </w:div>
        <w:div w:id="970091644">
          <w:marLeft w:val="0"/>
          <w:marRight w:val="0"/>
          <w:marTop w:val="0"/>
          <w:marBottom w:val="101"/>
          <w:divBdr>
            <w:top w:val="none" w:sz="0" w:space="0" w:color="auto"/>
            <w:left w:val="none" w:sz="0" w:space="0" w:color="auto"/>
            <w:bottom w:val="none" w:sz="0" w:space="0" w:color="auto"/>
            <w:right w:val="none" w:sz="0" w:space="0" w:color="auto"/>
          </w:divBdr>
        </w:div>
        <w:div w:id="14187325">
          <w:marLeft w:val="0"/>
          <w:marRight w:val="0"/>
          <w:marTop w:val="0"/>
          <w:marBottom w:val="101"/>
          <w:divBdr>
            <w:top w:val="none" w:sz="0" w:space="0" w:color="auto"/>
            <w:left w:val="none" w:sz="0" w:space="0" w:color="auto"/>
            <w:bottom w:val="none" w:sz="0" w:space="0" w:color="auto"/>
            <w:right w:val="none" w:sz="0" w:space="0" w:color="auto"/>
          </w:divBdr>
        </w:div>
        <w:div w:id="2106411788">
          <w:marLeft w:val="0"/>
          <w:marRight w:val="0"/>
          <w:marTop w:val="0"/>
          <w:marBottom w:val="101"/>
          <w:divBdr>
            <w:top w:val="none" w:sz="0" w:space="0" w:color="auto"/>
            <w:left w:val="none" w:sz="0" w:space="0" w:color="auto"/>
            <w:bottom w:val="none" w:sz="0" w:space="0" w:color="auto"/>
            <w:right w:val="none" w:sz="0" w:space="0" w:color="auto"/>
          </w:divBdr>
        </w:div>
        <w:div w:id="708651548">
          <w:marLeft w:val="0"/>
          <w:marRight w:val="0"/>
          <w:marTop w:val="0"/>
          <w:marBottom w:val="101"/>
          <w:divBdr>
            <w:top w:val="none" w:sz="0" w:space="0" w:color="auto"/>
            <w:left w:val="none" w:sz="0" w:space="0" w:color="auto"/>
            <w:bottom w:val="none" w:sz="0" w:space="0" w:color="auto"/>
            <w:right w:val="none" w:sz="0" w:space="0" w:color="auto"/>
          </w:divBdr>
        </w:div>
        <w:div w:id="124978429">
          <w:marLeft w:val="0"/>
          <w:marRight w:val="0"/>
          <w:marTop w:val="0"/>
          <w:marBottom w:val="101"/>
          <w:divBdr>
            <w:top w:val="none" w:sz="0" w:space="0" w:color="auto"/>
            <w:left w:val="none" w:sz="0" w:space="0" w:color="auto"/>
            <w:bottom w:val="none" w:sz="0" w:space="0" w:color="auto"/>
            <w:right w:val="none" w:sz="0" w:space="0" w:color="auto"/>
          </w:divBdr>
        </w:div>
        <w:div w:id="2036810727">
          <w:marLeft w:val="0"/>
          <w:marRight w:val="0"/>
          <w:marTop w:val="0"/>
          <w:marBottom w:val="101"/>
          <w:divBdr>
            <w:top w:val="none" w:sz="0" w:space="0" w:color="auto"/>
            <w:left w:val="none" w:sz="0" w:space="0" w:color="auto"/>
            <w:bottom w:val="none" w:sz="0" w:space="0" w:color="auto"/>
            <w:right w:val="none" w:sz="0" w:space="0" w:color="auto"/>
          </w:divBdr>
        </w:div>
        <w:div w:id="587423444">
          <w:marLeft w:val="0"/>
          <w:marRight w:val="0"/>
          <w:marTop w:val="0"/>
          <w:marBottom w:val="101"/>
          <w:divBdr>
            <w:top w:val="none" w:sz="0" w:space="0" w:color="auto"/>
            <w:left w:val="none" w:sz="0" w:space="0" w:color="auto"/>
            <w:bottom w:val="none" w:sz="0" w:space="0" w:color="auto"/>
            <w:right w:val="none" w:sz="0" w:space="0" w:color="auto"/>
          </w:divBdr>
        </w:div>
        <w:div w:id="571543040">
          <w:marLeft w:val="0"/>
          <w:marRight w:val="0"/>
          <w:marTop w:val="0"/>
          <w:marBottom w:val="101"/>
          <w:divBdr>
            <w:top w:val="none" w:sz="0" w:space="0" w:color="auto"/>
            <w:left w:val="none" w:sz="0" w:space="0" w:color="auto"/>
            <w:bottom w:val="none" w:sz="0" w:space="0" w:color="auto"/>
            <w:right w:val="none" w:sz="0" w:space="0" w:color="auto"/>
          </w:divBdr>
        </w:div>
        <w:div w:id="407073880">
          <w:marLeft w:val="0"/>
          <w:marRight w:val="0"/>
          <w:marTop w:val="0"/>
          <w:marBottom w:val="101"/>
          <w:divBdr>
            <w:top w:val="none" w:sz="0" w:space="0" w:color="auto"/>
            <w:left w:val="none" w:sz="0" w:space="0" w:color="auto"/>
            <w:bottom w:val="none" w:sz="0" w:space="0" w:color="auto"/>
            <w:right w:val="none" w:sz="0" w:space="0" w:color="auto"/>
          </w:divBdr>
        </w:div>
        <w:div w:id="195436740">
          <w:marLeft w:val="0"/>
          <w:marRight w:val="0"/>
          <w:marTop w:val="0"/>
          <w:marBottom w:val="101"/>
          <w:divBdr>
            <w:top w:val="none" w:sz="0" w:space="0" w:color="auto"/>
            <w:left w:val="none" w:sz="0" w:space="0" w:color="auto"/>
            <w:bottom w:val="none" w:sz="0" w:space="0" w:color="auto"/>
            <w:right w:val="none" w:sz="0" w:space="0" w:color="auto"/>
          </w:divBdr>
        </w:div>
        <w:div w:id="321661964">
          <w:marLeft w:val="0"/>
          <w:marRight w:val="0"/>
          <w:marTop w:val="0"/>
          <w:marBottom w:val="101"/>
          <w:divBdr>
            <w:top w:val="none" w:sz="0" w:space="0" w:color="auto"/>
            <w:left w:val="none" w:sz="0" w:space="0" w:color="auto"/>
            <w:bottom w:val="none" w:sz="0" w:space="0" w:color="auto"/>
            <w:right w:val="none" w:sz="0" w:space="0" w:color="auto"/>
          </w:divBdr>
        </w:div>
        <w:div w:id="1607926921">
          <w:marLeft w:val="0"/>
          <w:marRight w:val="0"/>
          <w:marTop w:val="0"/>
          <w:marBottom w:val="101"/>
          <w:divBdr>
            <w:top w:val="none" w:sz="0" w:space="0" w:color="auto"/>
            <w:left w:val="none" w:sz="0" w:space="0" w:color="auto"/>
            <w:bottom w:val="none" w:sz="0" w:space="0" w:color="auto"/>
            <w:right w:val="none" w:sz="0" w:space="0" w:color="auto"/>
          </w:divBdr>
        </w:div>
        <w:div w:id="196889324">
          <w:marLeft w:val="0"/>
          <w:marRight w:val="0"/>
          <w:marTop w:val="0"/>
          <w:marBottom w:val="101"/>
          <w:divBdr>
            <w:top w:val="none" w:sz="0" w:space="0" w:color="auto"/>
            <w:left w:val="none" w:sz="0" w:space="0" w:color="auto"/>
            <w:bottom w:val="none" w:sz="0" w:space="0" w:color="auto"/>
            <w:right w:val="none" w:sz="0" w:space="0" w:color="auto"/>
          </w:divBdr>
        </w:div>
        <w:div w:id="1623926805">
          <w:marLeft w:val="0"/>
          <w:marRight w:val="0"/>
          <w:marTop w:val="101"/>
          <w:marBottom w:val="101"/>
          <w:divBdr>
            <w:top w:val="none" w:sz="0" w:space="0" w:color="auto"/>
            <w:left w:val="none" w:sz="0" w:space="0" w:color="auto"/>
            <w:bottom w:val="none" w:sz="0" w:space="0" w:color="auto"/>
            <w:right w:val="none" w:sz="0" w:space="0" w:color="auto"/>
          </w:divBdr>
        </w:div>
        <w:div w:id="1360813481">
          <w:marLeft w:val="0"/>
          <w:marRight w:val="0"/>
          <w:marTop w:val="0"/>
          <w:marBottom w:val="101"/>
          <w:divBdr>
            <w:top w:val="none" w:sz="0" w:space="0" w:color="auto"/>
            <w:left w:val="none" w:sz="0" w:space="0" w:color="auto"/>
            <w:bottom w:val="none" w:sz="0" w:space="0" w:color="auto"/>
            <w:right w:val="none" w:sz="0" w:space="0" w:color="auto"/>
          </w:divBdr>
        </w:div>
        <w:div w:id="1056050454">
          <w:marLeft w:val="0"/>
          <w:marRight w:val="0"/>
          <w:marTop w:val="0"/>
          <w:marBottom w:val="101"/>
          <w:divBdr>
            <w:top w:val="none" w:sz="0" w:space="0" w:color="auto"/>
            <w:left w:val="none" w:sz="0" w:space="0" w:color="auto"/>
            <w:bottom w:val="none" w:sz="0" w:space="0" w:color="auto"/>
            <w:right w:val="none" w:sz="0" w:space="0" w:color="auto"/>
          </w:divBdr>
        </w:div>
        <w:div w:id="229849570">
          <w:marLeft w:val="0"/>
          <w:marRight w:val="0"/>
          <w:marTop w:val="0"/>
          <w:marBottom w:val="101"/>
          <w:divBdr>
            <w:top w:val="none" w:sz="0" w:space="0" w:color="auto"/>
            <w:left w:val="none" w:sz="0" w:space="0" w:color="auto"/>
            <w:bottom w:val="none" w:sz="0" w:space="0" w:color="auto"/>
            <w:right w:val="none" w:sz="0" w:space="0" w:color="auto"/>
          </w:divBdr>
        </w:div>
        <w:div w:id="1041831912">
          <w:marLeft w:val="0"/>
          <w:marRight w:val="0"/>
          <w:marTop w:val="0"/>
          <w:marBottom w:val="101"/>
          <w:divBdr>
            <w:top w:val="none" w:sz="0" w:space="0" w:color="auto"/>
            <w:left w:val="none" w:sz="0" w:space="0" w:color="auto"/>
            <w:bottom w:val="none" w:sz="0" w:space="0" w:color="auto"/>
            <w:right w:val="none" w:sz="0" w:space="0" w:color="auto"/>
          </w:divBdr>
        </w:div>
        <w:div w:id="795679328">
          <w:marLeft w:val="0"/>
          <w:marRight w:val="0"/>
          <w:marTop w:val="0"/>
          <w:marBottom w:val="101"/>
          <w:divBdr>
            <w:top w:val="none" w:sz="0" w:space="0" w:color="auto"/>
            <w:left w:val="none" w:sz="0" w:space="0" w:color="auto"/>
            <w:bottom w:val="none" w:sz="0" w:space="0" w:color="auto"/>
            <w:right w:val="none" w:sz="0" w:space="0" w:color="auto"/>
          </w:divBdr>
        </w:div>
      </w:divsChild>
    </w:div>
    <w:div w:id="2048606902">
      <w:bodyDiv w:val="1"/>
      <w:marLeft w:val="0"/>
      <w:marRight w:val="0"/>
      <w:marTop w:val="0"/>
      <w:marBottom w:val="0"/>
      <w:divBdr>
        <w:top w:val="none" w:sz="0" w:space="0" w:color="auto"/>
        <w:left w:val="none" w:sz="0" w:space="0" w:color="auto"/>
        <w:bottom w:val="none" w:sz="0" w:space="0" w:color="auto"/>
        <w:right w:val="none" w:sz="0" w:space="0" w:color="auto"/>
      </w:divBdr>
      <w:divsChild>
        <w:div w:id="1570186248">
          <w:marLeft w:val="0"/>
          <w:marRight w:val="0"/>
          <w:marTop w:val="0"/>
          <w:marBottom w:val="101"/>
          <w:divBdr>
            <w:top w:val="none" w:sz="0" w:space="0" w:color="auto"/>
            <w:left w:val="none" w:sz="0" w:space="0" w:color="auto"/>
            <w:bottom w:val="none" w:sz="0" w:space="0" w:color="auto"/>
            <w:right w:val="none" w:sz="0" w:space="0" w:color="auto"/>
          </w:divBdr>
        </w:div>
        <w:div w:id="1352756867">
          <w:marLeft w:val="0"/>
          <w:marRight w:val="0"/>
          <w:marTop w:val="101"/>
          <w:marBottom w:val="101"/>
          <w:divBdr>
            <w:top w:val="none" w:sz="0" w:space="0" w:color="auto"/>
            <w:left w:val="none" w:sz="0" w:space="0" w:color="auto"/>
            <w:bottom w:val="none" w:sz="0" w:space="0" w:color="auto"/>
            <w:right w:val="none" w:sz="0" w:space="0" w:color="auto"/>
          </w:divBdr>
        </w:div>
        <w:div w:id="1126045868">
          <w:marLeft w:val="0"/>
          <w:marRight w:val="0"/>
          <w:marTop w:val="0"/>
          <w:marBottom w:val="101"/>
          <w:divBdr>
            <w:top w:val="none" w:sz="0" w:space="0" w:color="auto"/>
            <w:left w:val="none" w:sz="0" w:space="0" w:color="auto"/>
            <w:bottom w:val="none" w:sz="0" w:space="0" w:color="auto"/>
            <w:right w:val="none" w:sz="0" w:space="0" w:color="auto"/>
          </w:divBdr>
        </w:div>
        <w:div w:id="2062946579">
          <w:marLeft w:val="0"/>
          <w:marRight w:val="0"/>
          <w:marTop w:val="0"/>
          <w:marBottom w:val="101"/>
          <w:divBdr>
            <w:top w:val="none" w:sz="0" w:space="0" w:color="auto"/>
            <w:left w:val="none" w:sz="0" w:space="0" w:color="auto"/>
            <w:bottom w:val="none" w:sz="0" w:space="0" w:color="auto"/>
            <w:right w:val="none" w:sz="0" w:space="0" w:color="auto"/>
          </w:divBdr>
        </w:div>
        <w:div w:id="504134420">
          <w:marLeft w:val="0"/>
          <w:marRight w:val="0"/>
          <w:marTop w:val="0"/>
          <w:marBottom w:val="101"/>
          <w:divBdr>
            <w:top w:val="none" w:sz="0" w:space="0" w:color="auto"/>
            <w:left w:val="none" w:sz="0" w:space="0" w:color="auto"/>
            <w:bottom w:val="none" w:sz="0" w:space="0" w:color="auto"/>
            <w:right w:val="none" w:sz="0" w:space="0" w:color="auto"/>
          </w:divBdr>
        </w:div>
        <w:div w:id="1518739251">
          <w:marLeft w:val="0"/>
          <w:marRight w:val="0"/>
          <w:marTop w:val="0"/>
          <w:marBottom w:val="101"/>
          <w:divBdr>
            <w:top w:val="none" w:sz="0" w:space="0" w:color="auto"/>
            <w:left w:val="none" w:sz="0" w:space="0" w:color="auto"/>
            <w:bottom w:val="none" w:sz="0" w:space="0" w:color="auto"/>
            <w:right w:val="none" w:sz="0" w:space="0" w:color="auto"/>
          </w:divBdr>
        </w:div>
        <w:div w:id="1764839708">
          <w:marLeft w:val="0"/>
          <w:marRight w:val="0"/>
          <w:marTop w:val="0"/>
          <w:marBottom w:val="101"/>
          <w:divBdr>
            <w:top w:val="none" w:sz="0" w:space="0" w:color="auto"/>
            <w:left w:val="none" w:sz="0" w:space="0" w:color="auto"/>
            <w:bottom w:val="none" w:sz="0" w:space="0" w:color="auto"/>
            <w:right w:val="none" w:sz="0" w:space="0" w:color="auto"/>
          </w:divBdr>
        </w:div>
        <w:div w:id="915897325">
          <w:marLeft w:val="0"/>
          <w:marRight w:val="0"/>
          <w:marTop w:val="0"/>
          <w:marBottom w:val="101"/>
          <w:divBdr>
            <w:top w:val="none" w:sz="0" w:space="0" w:color="auto"/>
            <w:left w:val="none" w:sz="0" w:space="0" w:color="auto"/>
            <w:bottom w:val="none" w:sz="0" w:space="0" w:color="auto"/>
            <w:right w:val="none" w:sz="0" w:space="0" w:color="auto"/>
          </w:divBdr>
        </w:div>
        <w:div w:id="1718356790">
          <w:marLeft w:val="0"/>
          <w:marRight w:val="0"/>
          <w:marTop w:val="0"/>
          <w:marBottom w:val="101"/>
          <w:divBdr>
            <w:top w:val="none" w:sz="0" w:space="0" w:color="auto"/>
            <w:left w:val="none" w:sz="0" w:space="0" w:color="auto"/>
            <w:bottom w:val="none" w:sz="0" w:space="0" w:color="auto"/>
            <w:right w:val="none" w:sz="0" w:space="0" w:color="auto"/>
          </w:divBdr>
        </w:div>
        <w:div w:id="262106879">
          <w:marLeft w:val="0"/>
          <w:marRight w:val="0"/>
          <w:marTop w:val="0"/>
          <w:marBottom w:val="101"/>
          <w:divBdr>
            <w:top w:val="none" w:sz="0" w:space="0" w:color="auto"/>
            <w:left w:val="none" w:sz="0" w:space="0" w:color="auto"/>
            <w:bottom w:val="none" w:sz="0" w:space="0" w:color="auto"/>
            <w:right w:val="none" w:sz="0" w:space="0" w:color="auto"/>
          </w:divBdr>
        </w:div>
        <w:div w:id="1472868684">
          <w:marLeft w:val="0"/>
          <w:marRight w:val="0"/>
          <w:marTop w:val="0"/>
          <w:marBottom w:val="101"/>
          <w:divBdr>
            <w:top w:val="none" w:sz="0" w:space="0" w:color="auto"/>
            <w:left w:val="none" w:sz="0" w:space="0" w:color="auto"/>
            <w:bottom w:val="none" w:sz="0" w:space="0" w:color="auto"/>
            <w:right w:val="none" w:sz="0" w:space="0" w:color="auto"/>
          </w:divBdr>
        </w:div>
        <w:div w:id="1276910783">
          <w:marLeft w:val="0"/>
          <w:marRight w:val="0"/>
          <w:marTop w:val="0"/>
          <w:marBottom w:val="101"/>
          <w:divBdr>
            <w:top w:val="none" w:sz="0" w:space="0" w:color="auto"/>
            <w:left w:val="none" w:sz="0" w:space="0" w:color="auto"/>
            <w:bottom w:val="none" w:sz="0" w:space="0" w:color="auto"/>
            <w:right w:val="none" w:sz="0" w:space="0" w:color="auto"/>
          </w:divBdr>
        </w:div>
        <w:div w:id="1673753926">
          <w:marLeft w:val="0"/>
          <w:marRight w:val="0"/>
          <w:marTop w:val="0"/>
          <w:marBottom w:val="101"/>
          <w:divBdr>
            <w:top w:val="none" w:sz="0" w:space="0" w:color="auto"/>
            <w:left w:val="none" w:sz="0" w:space="0" w:color="auto"/>
            <w:bottom w:val="none" w:sz="0" w:space="0" w:color="auto"/>
            <w:right w:val="none" w:sz="0" w:space="0" w:color="auto"/>
          </w:divBdr>
        </w:div>
        <w:div w:id="998773512">
          <w:marLeft w:val="0"/>
          <w:marRight w:val="0"/>
          <w:marTop w:val="0"/>
          <w:marBottom w:val="101"/>
          <w:divBdr>
            <w:top w:val="none" w:sz="0" w:space="0" w:color="auto"/>
            <w:left w:val="none" w:sz="0" w:space="0" w:color="auto"/>
            <w:bottom w:val="none" w:sz="0" w:space="0" w:color="auto"/>
            <w:right w:val="none" w:sz="0" w:space="0" w:color="auto"/>
          </w:divBdr>
        </w:div>
        <w:div w:id="860631287">
          <w:marLeft w:val="0"/>
          <w:marRight w:val="0"/>
          <w:marTop w:val="0"/>
          <w:marBottom w:val="101"/>
          <w:divBdr>
            <w:top w:val="none" w:sz="0" w:space="0" w:color="auto"/>
            <w:left w:val="none" w:sz="0" w:space="0" w:color="auto"/>
            <w:bottom w:val="none" w:sz="0" w:space="0" w:color="auto"/>
            <w:right w:val="none" w:sz="0" w:space="0" w:color="auto"/>
          </w:divBdr>
        </w:div>
        <w:div w:id="465202177">
          <w:marLeft w:val="0"/>
          <w:marRight w:val="0"/>
          <w:marTop w:val="0"/>
          <w:marBottom w:val="101"/>
          <w:divBdr>
            <w:top w:val="none" w:sz="0" w:space="0" w:color="auto"/>
            <w:left w:val="none" w:sz="0" w:space="0" w:color="auto"/>
            <w:bottom w:val="none" w:sz="0" w:space="0" w:color="auto"/>
            <w:right w:val="none" w:sz="0" w:space="0" w:color="auto"/>
          </w:divBdr>
        </w:div>
        <w:div w:id="2099208089">
          <w:marLeft w:val="0"/>
          <w:marRight w:val="0"/>
          <w:marTop w:val="0"/>
          <w:marBottom w:val="101"/>
          <w:divBdr>
            <w:top w:val="none" w:sz="0" w:space="0" w:color="auto"/>
            <w:left w:val="none" w:sz="0" w:space="0" w:color="auto"/>
            <w:bottom w:val="none" w:sz="0" w:space="0" w:color="auto"/>
            <w:right w:val="none" w:sz="0" w:space="0" w:color="auto"/>
          </w:divBdr>
        </w:div>
        <w:div w:id="353308650">
          <w:marLeft w:val="0"/>
          <w:marRight w:val="0"/>
          <w:marTop w:val="0"/>
          <w:marBottom w:val="101"/>
          <w:divBdr>
            <w:top w:val="none" w:sz="0" w:space="0" w:color="auto"/>
            <w:left w:val="none" w:sz="0" w:space="0" w:color="auto"/>
            <w:bottom w:val="none" w:sz="0" w:space="0" w:color="auto"/>
            <w:right w:val="none" w:sz="0" w:space="0" w:color="auto"/>
          </w:divBdr>
        </w:div>
        <w:div w:id="435946369">
          <w:marLeft w:val="0"/>
          <w:marRight w:val="0"/>
          <w:marTop w:val="0"/>
          <w:marBottom w:val="101"/>
          <w:divBdr>
            <w:top w:val="none" w:sz="0" w:space="0" w:color="auto"/>
            <w:left w:val="none" w:sz="0" w:space="0" w:color="auto"/>
            <w:bottom w:val="none" w:sz="0" w:space="0" w:color="auto"/>
            <w:right w:val="none" w:sz="0" w:space="0" w:color="auto"/>
          </w:divBdr>
        </w:div>
        <w:div w:id="2080128166">
          <w:marLeft w:val="0"/>
          <w:marRight w:val="0"/>
          <w:marTop w:val="0"/>
          <w:marBottom w:val="101"/>
          <w:divBdr>
            <w:top w:val="none" w:sz="0" w:space="0" w:color="auto"/>
            <w:left w:val="none" w:sz="0" w:space="0" w:color="auto"/>
            <w:bottom w:val="none" w:sz="0" w:space="0" w:color="auto"/>
            <w:right w:val="none" w:sz="0" w:space="0" w:color="auto"/>
          </w:divBdr>
        </w:div>
        <w:div w:id="1410007208">
          <w:marLeft w:val="0"/>
          <w:marRight w:val="0"/>
          <w:marTop w:val="101"/>
          <w:marBottom w:val="101"/>
          <w:divBdr>
            <w:top w:val="none" w:sz="0" w:space="0" w:color="auto"/>
            <w:left w:val="none" w:sz="0" w:space="0" w:color="auto"/>
            <w:bottom w:val="none" w:sz="0" w:space="0" w:color="auto"/>
            <w:right w:val="none" w:sz="0" w:space="0" w:color="auto"/>
          </w:divBdr>
        </w:div>
        <w:div w:id="1143810358">
          <w:marLeft w:val="0"/>
          <w:marRight w:val="0"/>
          <w:marTop w:val="0"/>
          <w:marBottom w:val="101"/>
          <w:divBdr>
            <w:top w:val="none" w:sz="0" w:space="0" w:color="auto"/>
            <w:left w:val="none" w:sz="0" w:space="0" w:color="auto"/>
            <w:bottom w:val="none" w:sz="0" w:space="0" w:color="auto"/>
            <w:right w:val="none" w:sz="0" w:space="0" w:color="auto"/>
          </w:divBdr>
        </w:div>
        <w:div w:id="465856120">
          <w:marLeft w:val="0"/>
          <w:marRight w:val="0"/>
          <w:marTop w:val="0"/>
          <w:marBottom w:val="101"/>
          <w:divBdr>
            <w:top w:val="none" w:sz="0" w:space="0" w:color="auto"/>
            <w:left w:val="none" w:sz="0" w:space="0" w:color="auto"/>
            <w:bottom w:val="none" w:sz="0" w:space="0" w:color="auto"/>
            <w:right w:val="none" w:sz="0" w:space="0" w:color="auto"/>
          </w:divBdr>
        </w:div>
        <w:div w:id="681905039">
          <w:marLeft w:val="0"/>
          <w:marRight w:val="0"/>
          <w:marTop w:val="0"/>
          <w:marBottom w:val="101"/>
          <w:divBdr>
            <w:top w:val="none" w:sz="0" w:space="0" w:color="auto"/>
            <w:left w:val="none" w:sz="0" w:space="0" w:color="auto"/>
            <w:bottom w:val="none" w:sz="0" w:space="0" w:color="auto"/>
            <w:right w:val="none" w:sz="0" w:space="0" w:color="auto"/>
          </w:divBdr>
        </w:div>
        <w:div w:id="1781995749">
          <w:marLeft w:val="0"/>
          <w:marRight w:val="0"/>
          <w:marTop w:val="0"/>
          <w:marBottom w:val="101"/>
          <w:divBdr>
            <w:top w:val="none" w:sz="0" w:space="0" w:color="auto"/>
            <w:left w:val="none" w:sz="0" w:space="0" w:color="auto"/>
            <w:bottom w:val="none" w:sz="0" w:space="0" w:color="auto"/>
            <w:right w:val="none" w:sz="0" w:space="0" w:color="auto"/>
          </w:divBdr>
        </w:div>
        <w:div w:id="23405510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1749</Words>
  <Characters>9624</Characters>
  <Application>Microsoft Office Word</Application>
  <DocSecurity>0</DocSecurity>
  <Lines>80</Lines>
  <Paragraphs>22</Paragraphs>
  <ScaleCrop>false</ScaleCrop>
  <Company/>
  <LinksUpToDate>false</LinksUpToDate>
  <CharactersWithSpaces>11351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Morgan Hernández</dc:creator>
  <cp:lastModifiedBy>Allan Morgan Hernández</cp:lastModifiedBy>
  <cp:revision>1</cp:revision>
  <dcterms:created xsi:type="dcterms:W3CDTF">2020-06-15T13:26:00Z</dcterms:created>
  <dcterms:modified xsi:type="dcterms:W3CDTF">2020-06-15T13:27:00Z</dcterms:modified>
</cp:coreProperties>
</file>