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84" w:rsidRDefault="00341684" w:rsidP="00341684">
      <w:pPr>
        <w:jc w:val="center"/>
        <w:rPr>
          <w:rFonts w:ascii="Arial" w:hAnsi="Arial" w:cs="Arial"/>
          <w:b/>
          <w:color w:val="0070C0"/>
          <w:sz w:val="24"/>
        </w:rPr>
      </w:pPr>
      <w:r w:rsidRPr="00341684">
        <w:rPr>
          <w:rFonts w:ascii="Arial" w:hAnsi="Arial" w:cs="Arial"/>
          <w:b/>
          <w:color w:val="0070C0"/>
          <w:sz w:val="24"/>
        </w:rPr>
        <w:t>Acuerdo por el que se dan a conocer los estímulos fiscales a la gasolina y al diésel en los sectores pesquero y agropecuario p</w:t>
      </w:r>
      <w:r>
        <w:rPr>
          <w:rFonts w:ascii="Arial" w:hAnsi="Arial" w:cs="Arial"/>
          <w:b/>
          <w:color w:val="0070C0"/>
          <w:sz w:val="24"/>
        </w:rPr>
        <w:t>ara el mes de diciembre de 2023</w:t>
      </w:r>
    </w:p>
    <w:p w:rsidR="00341684" w:rsidRDefault="00341684" w:rsidP="00341684">
      <w:pPr>
        <w:jc w:val="center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24"/>
        </w:rPr>
        <w:t>(DOF del 30 de noviembre de 2023)</w:t>
      </w:r>
    </w:p>
    <w:p w:rsidR="00341684" w:rsidRDefault="00341684" w:rsidP="00341684">
      <w:pPr>
        <w:jc w:val="center"/>
        <w:rPr>
          <w:rFonts w:ascii="Arial" w:hAnsi="Arial" w:cs="Arial"/>
          <w:b/>
          <w:color w:val="0070C0"/>
          <w:sz w:val="24"/>
        </w:rPr>
      </w:pPr>
    </w:p>
    <w:p w:rsidR="00341684" w:rsidRPr="00341684" w:rsidRDefault="00341684" w:rsidP="00341684">
      <w:pPr>
        <w:jc w:val="center"/>
        <w:rPr>
          <w:rFonts w:ascii="Arial" w:hAnsi="Arial" w:cs="Arial"/>
          <w:b/>
          <w:color w:val="0070C0"/>
          <w:sz w:val="24"/>
        </w:rPr>
      </w:pPr>
      <w:bookmarkStart w:id="0" w:name="_GoBack"/>
      <w:bookmarkEnd w:id="0"/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 margen un sello con el Escudo Nacional, que dice: Estados Unidos Mexicanos.- HACIENDA.- Secretaría de Hacienda y Crédito Público.</w:t>
      </w:r>
    </w:p>
    <w:p w:rsidR="00341684" w:rsidRPr="00341684" w:rsidRDefault="00341684" w:rsidP="00341684">
      <w:pPr>
        <w:shd w:val="clear" w:color="auto" w:fill="FFFFFF"/>
        <w:spacing w:after="76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164/2023</w:t>
      </w:r>
    </w:p>
    <w:p w:rsidR="00341684" w:rsidRPr="00341684" w:rsidRDefault="00341684" w:rsidP="00341684">
      <w:pPr>
        <w:shd w:val="clear" w:color="auto" w:fill="FFFFFF"/>
        <w:spacing w:after="76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 gasolina y al diésel en los sectores</w:t>
      </w:r>
      <w:r w:rsidRPr="0034168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 el mes de diciembre de 2023.</w:t>
      </w:r>
    </w:p>
    <w:p w:rsidR="00341684" w:rsidRPr="00341684" w:rsidRDefault="00341684" w:rsidP="00341684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 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 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341684" w:rsidRPr="00341684" w:rsidRDefault="00341684" w:rsidP="00341684">
      <w:pPr>
        <w:shd w:val="clear" w:color="auto" w:fill="FFFFFF"/>
        <w:spacing w:after="76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</w:t>
      </w:r>
    </w:p>
    <w:p w:rsidR="00341684" w:rsidRPr="00341684" w:rsidRDefault="00341684" w:rsidP="00341684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34168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 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341684" w:rsidRPr="00341684" w:rsidRDefault="00341684" w:rsidP="00341684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34168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diciembre de 2023,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41684" w:rsidRPr="00341684" w:rsidTr="00341684">
        <w:trPr>
          <w:trHeight w:val="68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1684" w:rsidRPr="00341684" w:rsidRDefault="00341684" w:rsidP="00341684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16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1684" w:rsidRPr="00341684" w:rsidRDefault="00341684" w:rsidP="00341684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16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341684" w:rsidRPr="00341684" w:rsidRDefault="00341684" w:rsidP="00341684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16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DICIEMBRE 2023</w:t>
            </w:r>
          </w:p>
        </w:tc>
      </w:tr>
      <w:tr w:rsidR="00341684" w:rsidRPr="00341684" w:rsidTr="00341684">
        <w:trPr>
          <w:trHeight w:val="34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1684" w:rsidRPr="00341684" w:rsidRDefault="00341684" w:rsidP="00341684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16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1684" w:rsidRPr="00341684" w:rsidRDefault="00341684" w:rsidP="00341684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16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341684" w:rsidRPr="00341684" w:rsidTr="00341684">
        <w:trPr>
          <w:trHeight w:val="34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1684" w:rsidRPr="00341684" w:rsidRDefault="00341684" w:rsidP="00341684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16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1684" w:rsidRPr="00341684" w:rsidRDefault="00341684" w:rsidP="00341684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16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341684" w:rsidRPr="00341684" w:rsidTr="00341684">
        <w:trPr>
          <w:trHeight w:val="354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1684" w:rsidRPr="00341684" w:rsidRDefault="00341684" w:rsidP="00341684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16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1684" w:rsidRPr="00341684" w:rsidRDefault="00341684" w:rsidP="00341684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16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341684" w:rsidRPr="00341684" w:rsidRDefault="00341684" w:rsidP="00341684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1684" w:rsidRPr="00341684" w:rsidRDefault="00341684" w:rsidP="00341684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34168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 aplicarán sobre las cuotas disminuidas que correspondan a la gasolina menor a 91 octanos y al diésel. 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341684" w:rsidRPr="00341684" w:rsidRDefault="00341684" w:rsidP="00341684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341684" w:rsidRPr="00341684" w:rsidRDefault="00341684" w:rsidP="00341684">
      <w:pPr>
        <w:shd w:val="clear" w:color="auto" w:fill="FFFFFF"/>
        <w:spacing w:after="76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TRANSITORIO</w:t>
      </w:r>
    </w:p>
    <w:p w:rsidR="00341684" w:rsidRPr="00341684" w:rsidRDefault="00341684" w:rsidP="00341684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4168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341684" w:rsidRPr="00341684" w:rsidRDefault="00341684" w:rsidP="00341684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Atentamente.</w:t>
      </w:r>
    </w:p>
    <w:p w:rsidR="00341684" w:rsidRPr="00341684" w:rsidRDefault="00341684" w:rsidP="00341684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23 de noviembre de 2023.- En suplencia por ausencia del Secretario de Hacienda y Crédito Público y con fundamento en el artículo 50 del Reglamento Interior de la Secretaría de Hacienda y Crédito Público, el Subsecretario de Hacienda y Crédito Público, </w:t>
      </w:r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34168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González</w:t>
      </w:r>
      <w:r w:rsidRPr="0034168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41684" w:rsidRPr="00341684" w:rsidRDefault="00341684" w:rsidP="0034168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168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1684" w:rsidRPr="00341684" w:rsidRDefault="00341684" w:rsidP="00341684">
      <w:pPr>
        <w:jc w:val="both"/>
        <w:rPr>
          <w:rFonts w:ascii="Arial" w:hAnsi="Arial" w:cs="Arial"/>
          <w:color w:val="0070C0"/>
          <w:sz w:val="20"/>
        </w:rPr>
      </w:pPr>
    </w:p>
    <w:sectPr w:rsidR="00341684" w:rsidRPr="003416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84"/>
    <w:rsid w:val="00331632"/>
    <w:rsid w:val="0034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1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168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1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168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534">
          <w:marLeft w:val="0"/>
          <w:marRight w:val="0"/>
          <w:marTop w:val="101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9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6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340">
          <w:marLeft w:val="0"/>
          <w:marRight w:val="0"/>
          <w:marTop w:val="101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19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10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905">
          <w:marLeft w:val="0"/>
          <w:marRight w:val="0"/>
          <w:marTop w:val="4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814">
          <w:marLeft w:val="0"/>
          <w:marRight w:val="0"/>
          <w:marTop w:val="4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978">
          <w:marLeft w:val="0"/>
          <w:marRight w:val="0"/>
          <w:marTop w:val="4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970">
          <w:marLeft w:val="0"/>
          <w:marRight w:val="0"/>
          <w:marTop w:val="4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10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067">
          <w:marLeft w:val="0"/>
          <w:marRight w:val="0"/>
          <w:marTop w:val="4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41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572">
          <w:marLeft w:val="0"/>
          <w:marRight w:val="0"/>
          <w:marTop w:val="4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67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3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70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11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592">
          <w:marLeft w:val="0"/>
          <w:marRight w:val="0"/>
          <w:marTop w:val="101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18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32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4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80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Torres</dc:creator>
  <cp:lastModifiedBy>Valeria Torres</cp:lastModifiedBy>
  <cp:revision>1</cp:revision>
  <dcterms:created xsi:type="dcterms:W3CDTF">2023-11-30T15:00:00Z</dcterms:created>
  <dcterms:modified xsi:type="dcterms:W3CDTF">2023-11-30T15:04:00Z</dcterms:modified>
</cp:coreProperties>
</file>