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FFFB8">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se reforman y adicionan los artículos 3o., 4o. y 73 de la Constitución Política de los Estados Unidos Mexicanos, en materia de protección y cuidado animal.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71CE6DB">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7E6054A9"/>
    <w:p w14:paraId="0F15D0EA">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Presidenta de los Estados Unidos Mexicanos, a sus habitantes sabed:</w:t>
      </w:r>
    </w:p>
    <w:p w14:paraId="33D86D6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Honorable Congreso de la Unión, se ha servido dirigirme el siguiente</w:t>
      </w:r>
    </w:p>
    <w:p w14:paraId="58BC0A5D">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69B9E62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w:t>
      </w:r>
      <w:r>
        <w:rPr>
          <w:rFonts w:hint="default" w:ascii="Arial" w:hAnsi="Arial" w:eastAsia="SimSun" w:cs="Arial"/>
          <w:i w:val="0"/>
          <w:iCs w:val="0"/>
          <w:caps w:val="0"/>
          <w:color w:val="2F2F2F"/>
          <w:spacing w:val="0"/>
          <w:kern w:val="0"/>
          <w:sz w:val="16"/>
          <w:szCs w:val="16"/>
          <w:shd w:val="clear" w:fill="FFFFFF"/>
          <w:lang w:val="en-US" w:eastAsia="zh-CN" w:bidi="ar"/>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REFORMADOS Y ADICIONADOS LOS ARTÍCULOS 3o., 4o. Y 73 DE LA CONSTITUCIÓN POLÍTICA DE LOS ESTADOS UNIDOS MEXICANOS, EN MATERIA DE PROTECCIÓN Y CUIDADO ANIMAL</w:t>
      </w:r>
    </w:p>
    <w:p w14:paraId="156B2F1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Único.-</w:t>
      </w:r>
      <w:r>
        <w:rPr>
          <w:rFonts w:hint="default" w:ascii="Arial" w:hAnsi="Arial" w:eastAsia="SimSun" w:cs="Arial"/>
          <w:i w:val="0"/>
          <w:iCs w:val="0"/>
          <w:caps w:val="0"/>
          <w:color w:val="000000"/>
          <w:spacing w:val="0"/>
          <w:kern w:val="0"/>
          <w:sz w:val="18"/>
          <w:szCs w:val="18"/>
          <w:shd w:val="clear" w:fill="FFFFFF"/>
          <w:lang w:val="en-US" w:eastAsia="zh-CN" w:bidi="ar"/>
        </w:rPr>
        <w:t> Se reforman los artículos 3o., párrafo décimo segundo y, 73, fracción XXIX-G; y se adiciona un párrafo sexto, recorriéndose los subsecuentes en su orden, al artículo 4o. de la Constitución Política de los Estados Unidos Mexicanos, para quedar como sigue:</w:t>
      </w:r>
    </w:p>
    <w:p w14:paraId="2F199B4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3o. ...</w:t>
      </w:r>
    </w:p>
    <w:p w14:paraId="3CD42F2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30C0785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3BF3758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3A74DA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5836540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F88980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E719DE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512597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2B8A20B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C142CC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8B69A5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el cuidado al medio ambiente, la protección de los animales, entre otras.</w:t>
      </w:r>
    </w:p>
    <w:p w14:paraId="4F15D012">
      <w:pPr>
        <w:keepNext w:val="0"/>
        <w:keepLines w:val="0"/>
        <w:widowControl/>
        <w:suppressLineNumbers w:val="0"/>
        <w:shd w:val="clear" w:fill="FFFFFF"/>
        <w:spacing w:after="80"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a</w:t>
      </w:r>
      <w:r>
        <w:rPr>
          <w:rFonts w:hint="default" w:ascii="Arial" w:hAnsi="Arial" w:eastAsia="SimSun" w:cs="Arial"/>
          <w:b/>
          <w:bCs/>
          <w:i w:val="0"/>
          <w:iCs w:val="0"/>
          <w:caps w:val="0"/>
          <w:color w:val="000000"/>
          <w:spacing w:val="0"/>
          <w:kern w:val="0"/>
          <w:sz w:val="18"/>
          <w:szCs w:val="18"/>
          <w:shd w:val="clear" w:fill="FFFFFF"/>
          <w:lang w:val="en-US" w:eastAsia="zh-CN" w:bidi="ar"/>
        </w:rPr>
        <w:t> X. ...</w:t>
      </w:r>
    </w:p>
    <w:p w14:paraId="79C4434E">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4o. ...</w:t>
      </w:r>
    </w:p>
    <w:p w14:paraId="6761ECDF">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AB81A62">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3D65E219">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2D74F8B">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4D78B06">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Queda prohibido el maltrato a los animales. El Estado mexicano debe garantizar la protección, el trato adecuado, la conservación y el cuidado de los animales, en los términos que señalen las leyes respectivas.</w:t>
      </w:r>
    </w:p>
    <w:p w14:paraId="794FF142">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54980915">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6B61AF1">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CDA9BDF">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2DC270F0">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479CF84">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384C35D">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2DA8726">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9C10006">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0813035">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B9FD8FD">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0D605D9">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5C921B7C">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5BFBB1B">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21E3BFA">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73. </w:t>
      </w:r>
      <w:r>
        <w:rPr>
          <w:rFonts w:hint="default" w:ascii="Arial" w:hAnsi="Arial" w:eastAsia="SimSun" w:cs="Arial"/>
          <w:i w:val="0"/>
          <w:iCs w:val="0"/>
          <w:caps w:val="0"/>
          <w:color w:val="000000"/>
          <w:spacing w:val="0"/>
          <w:kern w:val="0"/>
          <w:sz w:val="18"/>
          <w:szCs w:val="18"/>
          <w:shd w:val="clear" w:fill="FFFFFF"/>
          <w:lang w:val="en-US" w:eastAsia="zh-CN" w:bidi="ar"/>
        </w:rPr>
        <w:t>El Congreso tiene facultad:</w:t>
      </w:r>
    </w:p>
    <w:p w14:paraId="68168864">
      <w:pPr>
        <w:keepNext w:val="0"/>
        <w:keepLines w:val="0"/>
        <w:widowControl/>
        <w:suppressLineNumbers w:val="0"/>
        <w:shd w:val="clear" w:fill="FFFFFF"/>
        <w:spacing w:after="54" w:afterAutospacing="0"/>
        <w:ind w:left="1584"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a</w:t>
      </w:r>
      <w:r>
        <w:rPr>
          <w:rFonts w:hint="default" w:ascii="Arial" w:hAnsi="Arial" w:eastAsia="SimSun" w:cs="Arial"/>
          <w:b/>
          <w:bCs/>
          <w:i w:val="0"/>
          <w:iCs w:val="0"/>
          <w:caps w:val="0"/>
          <w:color w:val="000000"/>
          <w:spacing w:val="0"/>
          <w:kern w:val="0"/>
          <w:sz w:val="18"/>
          <w:szCs w:val="18"/>
          <w:shd w:val="clear" w:fill="FFFFFF"/>
          <w:lang w:val="en-US" w:eastAsia="zh-CN" w:bidi="ar"/>
        </w:rPr>
        <w:t> XXIX-F.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33EBC3C">
      <w:pPr>
        <w:keepNext w:val="0"/>
        <w:keepLines w:val="0"/>
        <w:widowControl/>
        <w:suppressLineNumbers w:val="0"/>
        <w:shd w:val="clear" w:fill="FFFFFF"/>
        <w:spacing w:after="54" w:afterAutospacing="0"/>
        <w:ind w:left="1584"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XXIX-G.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preservación y restauración del equilibrio ecológico; y de protección y bienestar de los animales;</w:t>
      </w:r>
    </w:p>
    <w:p w14:paraId="4DCBBDBE">
      <w:pPr>
        <w:keepNext w:val="0"/>
        <w:keepLines w:val="0"/>
        <w:widowControl/>
        <w:suppressLineNumbers w:val="0"/>
        <w:shd w:val="clear" w:fill="FFFFFF"/>
        <w:spacing w:after="54" w:afterAutospacing="0"/>
        <w:ind w:left="1584"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XXIX-H. </w:t>
      </w:r>
      <w:r>
        <w:rPr>
          <w:rFonts w:hint="default" w:ascii="Arial" w:hAnsi="Arial" w:eastAsia="SimSun" w:cs="Arial"/>
          <w:i w:val="0"/>
          <w:iCs w:val="0"/>
          <w:caps w:val="0"/>
          <w:color w:val="000000"/>
          <w:spacing w:val="0"/>
          <w:kern w:val="0"/>
          <w:sz w:val="18"/>
          <w:szCs w:val="18"/>
          <w:shd w:val="clear" w:fill="FFFFFF"/>
          <w:lang w:val="en-US" w:eastAsia="zh-CN" w:bidi="ar"/>
        </w:rPr>
        <w:t>a</w:t>
      </w:r>
      <w:r>
        <w:rPr>
          <w:rFonts w:hint="default" w:ascii="Arial" w:hAnsi="Arial" w:eastAsia="SimSun" w:cs="Arial"/>
          <w:b/>
          <w:bCs/>
          <w:i w:val="0"/>
          <w:iCs w:val="0"/>
          <w:caps w:val="0"/>
          <w:color w:val="000000"/>
          <w:spacing w:val="0"/>
          <w:kern w:val="0"/>
          <w:sz w:val="18"/>
          <w:szCs w:val="18"/>
          <w:shd w:val="clear" w:fill="FFFFFF"/>
          <w:lang w:val="en-US" w:eastAsia="zh-CN" w:bidi="ar"/>
        </w:rPr>
        <w:t> XXIX-Z. ...</w:t>
      </w:r>
    </w:p>
    <w:p w14:paraId="1A19D805">
      <w:pPr>
        <w:keepNext w:val="0"/>
        <w:keepLines w:val="0"/>
        <w:widowControl/>
        <w:suppressLineNumbers w:val="0"/>
        <w:shd w:val="clear" w:fill="FFFFFF"/>
        <w:spacing w:after="54" w:afterAutospacing="0"/>
        <w:ind w:left="1584"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XXX. </w:t>
      </w:r>
      <w:r>
        <w:rPr>
          <w:rFonts w:hint="default" w:ascii="Arial" w:hAnsi="Arial" w:eastAsia="SimSun" w:cs="Arial"/>
          <w:i w:val="0"/>
          <w:iCs w:val="0"/>
          <w:caps w:val="0"/>
          <w:color w:val="000000"/>
          <w:spacing w:val="0"/>
          <w:kern w:val="0"/>
          <w:sz w:val="18"/>
          <w:szCs w:val="18"/>
          <w:shd w:val="clear" w:fill="FFFFFF"/>
          <w:lang w:val="en-US" w:eastAsia="zh-CN" w:bidi="ar"/>
        </w:rPr>
        <w:t>a</w:t>
      </w:r>
      <w:r>
        <w:rPr>
          <w:rFonts w:hint="default" w:ascii="Arial" w:hAnsi="Arial" w:eastAsia="SimSun" w:cs="Arial"/>
          <w:b/>
          <w:bCs/>
          <w:i w:val="0"/>
          <w:iCs w:val="0"/>
          <w:caps w:val="0"/>
          <w:color w:val="000000"/>
          <w:spacing w:val="0"/>
          <w:kern w:val="0"/>
          <w:sz w:val="18"/>
          <w:szCs w:val="18"/>
          <w:shd w:val="clear" w:fill="FFFFFF"/>
          <w:lang w:val="en-US" w:eastAsia="zh-CN" w:bidi="ar"/>
        </w:rPr>
        <w:t> XXXII. ...</w:t>
      </w:r>
    </w:p>
    <w:p w14:paraId="30FA3BF6">
      <w:pPr>
        <w:keepNext w:val="0"/>
        <w:keepLines w:val="0"/>
        <w:widowControl/>
        <w:suppressLineNumbers w:val="0"/>
        <w:shd w:val="clear" w:fill="FFFFFF"/>
        <w:spacing w:before="101" w:beforeAutospacing="0" w:after="54"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0E393E33">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 </w:t>
      </w:r>
      <w:r>
        <w:rPr>
          <w:rFonts w:hint="default" w:ascii="Arial" w:hAnsi="Arial" w:eastAsia="SimSun" w:cs="Arial"/>
          <w:i w:val="0"/>
          <w:iCs w:val="0"/>
          <w:caps w:val="0"/>
          <w:color w:val="000000"/>
          <w:spacing w:val="0"/>
          <w:kern w:val="0"/>
          <w:sz w:val="18"/>
          <w:szCs w:val="18"/>
          <w:shd w:val="clear" w:fill="FFFFFF"/>
          <w:lang w:val="en-US" w:eastAsia="zh-CN" w:bidi="ar"/>
        </w:rPr>
        <w:t>El presente Decreto entrará en vigor el día siguiente al de su publicación en el Diario Oficial de la Federación.</w:t>
      </w:r>
    </w:p>
    <w:p w14:paraId="4A8885DB">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 </w:t>
      </w:r>
      <w:r>
        <w:rPr>
          <w:rFonts w:hint="default" w:ascii="Arial" w:hAnsi="Arial" w:eastAsia="SimSun" w:cs="Arial"/>
          <w:i w:val="0"/>
          <w:iCs w:val="0"/>
          <w:caps w:val="0"/>
          <w:color w:val="000000"/>
          <w:spacing w:val="0"/>
          <w:kern w:val="0"/>
          <w:sz w:val="18"/>
          <w:szCs w:val="18"/>
          <w:shd w:val="clear" w:fill="FFFFFF"/>
          <w:lang w:val="en-US" w:eastAsia="zh-CN" w:bidi="ar"/>
        </w:rPr>
        <w:t>El Congreso de la Unión cuenta con un plazo de ciento ochenta días naturales, a partir de la entrada en vigor del presente Decreto, para expedir la Ley General en Materia de Bienestar, Cuidado y Protección de los Animales, considerando su naturaleza, características y vínculos con las personas, la prohibición del maltrato en la crianza, el aprovechamiento y sacrificio de animales de consumo humano y en la utilización de ejemplares de vida silvestre en espectáculos con fines de lucro, así como las medidas necesarias para atender el control de plagas y riesgos sanitarios.</w:t>
      </w:r>
    </w:p>
    <w:p w14:paraId="25E2AE83">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Tercero.-</w:t>
      </w:r>
      <w:r>
        <w:rPr>
          <w:rFonts w:hint="default" w:ascii="Arial" w:hAnsi="Arial" w:eastAsia="SimSun" w:cs="Arial"/>
          <w:i w:val="0"/>
          <w:iCs w:val="0"/>
          <w:caps w:val="0"/>
          <w:color w:val="000000"/>
          <w:spacing w:val="0"/>
          <w:kern w:val="0"/>
          <w:sz w:val="18"/>
          <w:szCs w:val="18"/>
          <w:shd w:val="clear" w:fill="FFFFFF"/>
          <w:lang w:val="en-US" w:eastAsia="zh-CN" w:bidi="ar"/>
        </w:rPr>
        <w:t> Las erogaciones que se generen con motivo de la entrada en vigor del presente Decreto se realizarán con cargo a los recursos aprobados expresamente para esos fines por la Cámara de Diputados del Congreso de la Unión en los respectivos presupuestos de egresos de los ejecutores de gasto correspondientes, en el presente ejercicio fiscal, por lo que no se autorizarán recursos adicionales para tales efectos.</w:t>
      </w:r>
    </w:p>
    <w:p w14:paraId="6C4B4888">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Cuarto.-</w:t>
      </w:r>
      <w:r>
        <w:rPr>
          <w:rFonts w:hint="default" w:ascii="Arial" w:hAnsi="Arial" w:eastAsia="SimSun" w:cs="Arial"/>
          <w:i w:val="0"/>
          <w:iCs w:val="0"/>
          <w:caps w:val="0"/>
          <w:color w:val="000000"/>
          <w:spacing w:val="0"/>
          <w:kern w:val="0"/>
          <w:sz w:val="18"/>
          <w:szCs w:val="18"/>
          <w:shd w:val="clear" w:fill="FFFFFF"/>
          <w:lang w:val="en-US" w:eastAsia="zh-CN" w:bidi="ar"/>
        </w:rPr>
        <w:t> Se derogan todas aquellas disposiciones jurídicas que sean contrarias a lo establecido en el presente Decreto.</w:t>
      </w:r>
    </w:p>
    <w:p w14:paraId="010E1D2E">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26 de noviembre de 2024.- Sen. Gerardo Fernández Noroña, Presidente.- Dip. Sergio Carlos Gutiérrez Luna, Presidente.- Sen. Verónica Noemí Camino Farjat, Secretaria.- Dip. Nayeli Arlen Fernández Cruz, Secretaria.- Rúbricas.</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5B30389">
      <w:pPr>
        <w:keepNext w:val="0"/>
        <w:keepLines w:val="0"/>
        <w:widowControl/>
        <w:suppressLineNumbers w:val="0"/>
        <w:shd w:val="clear" w:fill="FFFFFF"/>
        <w:spacing w:after="54" w:afterAutospacing="0"/>
        <w:ind w:left="0" w:firstLine="288"/>
        <w:jc w:val="both"/>
      </w:pPr>
      <w:r>
        <w:rPr>
          <w:rFonts w:hint="default" w:ascii="Arial" w:hAnsi="Arial" w:eastAsia="SimSun" w:cs="Arial"/>
          <w:i w:val="0"/>
          <w:iCs w:val="0"/>
          <w:caps w:val="0"/>
          <w:color w:val="2F2F2F"/>
          <w:spacing w:val="0"/>
          <w:kern w:val="0"/>
          <w:sz w:val="18"/>
          <w:szCs w:val="18"/>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 de diciembre de 2024.- </w:t>
      </w: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Presidenta de los Estados Unidos Mexicanos.- Rúbrica.- Lcda. </w:t>
      </w:r>
      <w:r>
        <w:rPr>
          <w:rFonts w:hint="default" w:ascii="Arial" w:hAnsi="Arial" w:eastAsia="SimSun" w:cs="Arial"/>
          <w:b/>
          <w:bCs/>
          <w:i w:val="0"/>
          <w:iCs w:val="0"/>
          <w:caps w:val="0"/>
          <w:color w:val="2F2F2F"/>
          <w:spacing w:val="0"/>
          <w:kern w:val="0"/>
          <w:sz w:val="18"/>
          <w:szCs w:val="18"/>
          <w:shd w:val="clear" w:fill="FFFFFF"/>
          <w:lang w:val="en-US" w:eastAsia="zh-CN" w:bidi="ar"/>
        </w:rPr>
        <w:t>Rosa Icela Rodríguez Velázquez</w:t>
      </w:r>
      <w:r>
        <w:rPr>
          <w:rFonts w:hint="default" w:ascii="Arial" w:hAnsi="Arial" w:eastAsia="SimSun" w:cs="Arial"/>
          <w:i w:val="0"/>
          <w:iCs w:val="0"/>
          <w:caps w:val="0"/>
          <w:color w:val="2F2F2F"/>
          <w:spacing w:val="0"/>
          <w:kern w:val="0"/>
          <w:sz w:val="18"/>
          <w:szCs w:val="18"/>
          <w:shd w:val="clear" w:fill="FFFFFF"/>
          <w:lang w:val="en-US" w:eastAsia="zh-CN" w:bidi="ar"/>
        </w:rPr>
        <w:t>, Secretaria de Gobernación.- Rúbrica.</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114A6"/>
    <w:rsid w:val="062114A6"/>
    <w:rsid w:val="3B31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2024-12-03T14:48:00Z</dcterms:created>
  <dc:creator>Nancy.escutia</dc:creator>
  <cp:lastModifiedBy>Nancy.escutia</cp:lastModifiedBy>
  <dcterms:modified xsi:type="dcterms:W3CDTF">2024-12-03T14:50:27Z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D94FFABBE6D649EC9D866028B5411C1C_13</vt:lpwstr>
  </property>
</Properties>
</file>