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89" w:rsidRDefault="00800689" w:rsidP="0080068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00689">
        <w:rPr>
          <w:rFonts w:ascii="Verdana" w:hAnsi="Verdana"/>
          <w:b/>
          <w:bCs/>
          <w:color w:val="0070C0"/>
          <w:sz w:val="24"/>
        </w:rPr>
        <w:t>Extracto del Anteproyecto de modificaciones a las Disposiciones Regulatorias de la Ley Federal de Competencia Económica para los sectores de telecomunicaciones y radiodifusión, publicadas el doce de enero de dos mil quince, respecto de los procedimientos que llevan a cabo la Autoridad Investigadora y la Unidad de Competencia Económica, que somete a consulta pública el Pleno del Institut</w:t>
      </w:r>
      <w:r>
        <w:rPr>
          <w:rFonts w:ascii="Verdana" w:hAnsi="Verdana"/>
          <w:b/>
          <w:bCs/>
          <w:color w:val="0070C0"/>
          <w:sz w:val="24"/>
        </w:rPr>
        <w:t>o Federal de Telecomunicaciones</w:t>
      </w:r>
    </w:p>
    <w:p w:rsidR="00800689" w:rsidRDefault="00800689" w:rsidP="00800689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22 de mayo de 2019)</w:t>
      </w:r>
    </w:p>
    <w:p w:rsidR="00800689" w:rsidRPr="00800689" w:rsidRDefault="00800689" w:rsidP="00800689">
      <w:pPr>
        <w:jc w:val="both"/>
        <w:rPr>
          <w:rFonts w:ascii="Verdana" w:hAnsi="Verdana"/>
          <w:b/>
          <w:bCs/>
          <w:sz w:val="20"/>
        </w:rPr>
      </w:pPr>
      <w:r w:rsidRPr="00800689">
        <w:rPr>
          <w:rFonts w:ascii="Verdana" w:hAnsi="Verdana"/>
          <w:b/>
          <w:bCs/>
          <w:sz w:val="20"/>
        </w:rPr>
        <w:t>Al margen un logotipo, que dice: Instituto Federal de Telecomunicaciones.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r w:rsidRPr="00800689">
        <w:rPr>
          <w:rFonts w:ascii="Verdana" w:hAnsi="Verdana"/>
          <w:bCs/>
          <w:sz w:val="20"/>
        </w:rPr>
        <w:t>EXTRACTO DEL ANTEPROYECTO DE MODIFICACIONES A LAS DISPOSICIONES REGULATORIAS DE LA LEY FEDERAL DE COMPETENCIA ECONÓMICA PARA LOS SECTORES DE TELECOMUNICACIONES Y RADIODIFUSIÓN, PUBLICADAS EN EL DIARIO OFICIAL DE LA FEDERACIÓN EL DOCE DE ENERO DE DOS MIL QUINCE, RESPECTO DE LOS PROCEDIMIENTOS QUE LLEVAN A CABO LA AUTORIDAD INVESTIGADORA Y LA UNIDAD DE COMPETENCIA ECONÓMICA, QUE SOMETE A CONSULTA PÚBLICA EL PLENO DEL INSTITUTO FEDERAL DE TELECOMUNICACIONES.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r w:rsidRPr="00800689">
        <w:rPr>
          <w:rFonts w:ascii="Verdana" w:hAnsi="Verdana"/>
          <w:bCs/>
          <w:sz w:val="20"/>
        </w:rPr>
        <w:t>Con fundamento en los artículos 28, párrafos décimo cuarto, décimo quinto y décimo sexto, de la Constitución Política de los Estados Unidos Mexicanos; 1, 7, párrafos primero y tercero, y 15, fracciones I y XVIII de la Ley Federal de Telecomunicaciones y Radiodifusión; 5, párrafo primero, 12, fracciones XVII y XXII, y 138 de la Ley Federal de Competencia Económica; 189 de las Disposiciones Regulatorias de la Ley Federal de Competencia Económica para los sectores de telecomunicaciones y radiodifusión, así como 1, párrafos primero y tercero, 4, fracción I, y 6, fracción XXXVIII, del Estatuto Orgánico del Instituto Federal de Telecomunicaciones, el Pleno del Instituto Federal de Telecomunicaciones (Instituto) somete a consulta pública el Anteproyecto de modificaciones a las Disposiciones Regulatorias de la Ley Federal de Competencia Económica para los sectores de telecomunicaciones y radiodifusión, publicadas en el Diario Oficial de la Federación el doce de enero de dos mil quince, respecto de los procedimientos que llevan a cabo la Autoridad Investigadora y la Unidad de Competencia Económica (Anteproyecto), por treinta días hábiles, contados a partir del día hábil siguiente al de la publicación del presente extracto en el Diario Oficial de la Federación, a efecto de que cualquier interesado presente opiniones y comentarios.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r w:rsidRPr="00800689">
        <w:rPr>
          <w:rFonts w:ascii="Verdana" w:hAnsi="Verdana"/>
          <w:bCs/>
          <w:sz w:val="20"/>
        </w:rPr>
        <w:t>El Anteproyecto contempla </w:t>
      </w:r>
      <w:r w:rsidRPr="00800689">
        <w:rPr>
          <w:rFonts w:ascii="Verdana" w:hAnsi="Verdana"/>
          <w:b/>
          <w:bCs/>
          <w:sz w:val="20"/>
        </w:rPr>
        <w:t>MODIFICAR</w:t>
      </w:r>
      <w:r w:rsidRPr="00800689">
        <w:rPr>
          <w:rFonts w:ascii="Verdana" w:hAnsi="Verdana"/>
          <w:bCs/>
          <w:sz w:val="20"/>
        </w:rPr>
        <w:t> los artículos 1; 2, fracción V; 10; 14, quinto párrafo; 15, segundo párrafo; 39, primer párrafo; 42, párrafos segundo y cuarto; 46; 59; 61, fracciones I, en su primer párrafo, y III; 64; 68; 76, tercer párrafo; 77, primer párrafo; 78; 88; 91, segundo párrafo; 104, fracción III; 106, fracción III; 113, cuarto párrafo; 119, fracción II, en su inciso c); 128; 129, primer párrafo; 134, inciso a); 135, primer párrafo; 137; 139, segundo párrafo; 141, tercer párrafo; 149; 155, fracción II; 159; 165 fracciones III y IV, y segundo párrafo; 168, fracción III; 171, primer párrafo; 176; 177 y 180; </w:t>
      </w:r>
      <w:r w:rsidRPr="00800689">
        <w:rPr>
          <w:rFonts w:ascii="Verdana" w:hAnsi="Verdana"/>
          <w:b/>
          <w:bCs/>
          <w:sz w:val="20"/>
        </w:rPr>
        <w:t>ADICIONAR</w:t>
      </w:r>
      <w:r w:rsidRPr="00800689">
        <w:rPr>
          <w:rFonts w:ascii="Verdana" w:hAnsi="Verdana"/>
          <w:bCs/>
          <w:sz w:val="20"/>
        </w:rPr>
        <w:t xml:space="preserve"> el artículo 31-A; </w:t>
      </w:r>
      <w:proofErr w:type="spellStart"/>
      <w:r w:rsidRPr="00800689">
        <w:rPr>
          <w:rFonts w:ascii="Verdana" w:hAnsi="Verdana"/>
          <w:bCs/>
          <w:sz w:val="20"/>
        </w:rPr>
        <w:t>unsegundo</w:t>
      </w:r>
      <w:proofErr w:type="spellEnd"/>
      <w:r w:rsidRPr="00800689">
        <w:rPr>
          <w:rFonts w:ascii="Verdana" w:hAnsi="Verdana"/>
          <w:bCs/>
          <w:sz w:val="20"/>
        </w:rPr>
        <w:t xml:space="preserve"> párrafo al </w:t>
      </w:r>
      <w:r w:rsidRPr="00800689">
        <w:rPr>
          <w:rFonts w:ascii="Verdana" w:hAnsi="Verdana"/>
          <w:bCs/>
          <w:sz w:val="20"/>
        </w:rPr>
        <w:lastRenderedPageBreak/>
        <w:t>artículo 45; un segundo párrafo al artículo 59; un segundo párrafo a la fracción IV del artículo 61; el artículo 67-A; el artículo 68-A; un cuarto párrafo al artículo 76; el artículo 77-A; el artículo 87-A; el artículo 88-A; el artículo 90-A; un segundo párrafo al artículo 116; un segundo y un tercer párrafos al artículo 128; el artículo 129-A; el artículo 129-B; un tercer párrafo al artículo 139, recorriéndose en su orden los subsecuentes; el artículo 144-A; un segundo párrafo al artículo 149; un segundo párrafo al artículo 159; el artículo 159-A; el artículo 159-B; el artículo 159-C; el artículo 159-D; las fracciones V y VI al artículo 165; un tercer párrafo al artículo 168, y un artículo 171-A; y </w:t>
      </w:r>
      <w:r w:rsidRPr="00800689">
        <w:rPr>
          <w:rFonts w:ascii="Verdana" w:hAnsi="Verdana"/>
          <w:b/>
          <w:bCs/>
          <w:sz w:val="20"/>
        </w:rPr>
        <w:t>DEROGAR</w:t>
      </w:r>
      <w:r w:rsidRPr="00800689">
        <w:rPr>
          <w:rFonts w:ascii="Verdana" w:hAnsi="Verdana"/>
          <w:bCs/>
          <w:sz w:val="20"/>
        </w:rPr>
        <w:t> la fracción III del artículo 4; el tercer párrafo del artículo 47; la fracción I y el segundo párrafo del artículo 55; el segundo párrafo del artículo 109; el artículo 117, y el primer párrafo del artículo 118 de las Disposiciones Regulatorias.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r w:rsidRPr="00800689">
        <w:rPr>
          <w:rFonts w:ascii="Verdana" w:hAnsi="Verdana"/>
          <w:bCs/>
          <w:sz w:val="20"/>
        </w:rPr>
        <w:t>El Anteproyecto se encuentra publicado íntegramente en el portal de Internet del Instituto: http</w:t>
      </w:r>
      <w:proofErr w:type="gramStart"/>
      <w:r w:rsidRPr="00800689">
        <w:rPr>
          <w:rFonts w:ascii="Verdana" w:hAnsi="Verdana"/>
          <w:bCs/>
          <w:sz w:val="20"/>
        </w:rPr>
        <w:t>:/</w:t>
      </w:r>
      <w:proofErr w:type="gramEnd"/>
      <w:r w:rsidRPr="00800689">
        <w:rPr>
          <w:rFonts w:ascii="Verdana" w:hAnsi="Verdana"/>
          <w:bCs/>
          <w:sz w:val="20"/>
        </w:rPr>
        <w:t>/www.ift.org.mx/industria/consultas-publicas, donde también se encuentra información relacionada con la consulta pública.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r w:rsidRPr="00800689">
        <w:rPr>
          <w:rFonts w:ascii="Verdana" w:hAnsi="Verdana"/>
          <w:bCs/>
          <w:sz w:val="20"/>
        </w:rPr>
        <w:t>Los comentarios, opiniones y aportaciones podrán ser presentados a través del formulario electrónico disponible en el portal de Internet del Instituto, o bien, mediante escrito presentado en la Oficialía de Partes del Instituto, ubicada en Insurgentes Sur 1143, planta baja, colonia Nochebuena, Demarcación Territorial Benito Juárez, C.P. 03720, de lunes a jueves de las 9:00 a las 18:30 horas y el viernes de las 9:00 a las 15:00 horas.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r w:rsidRPr="00800689">
        <w:rPr>
          <w:rFonts w:ascii="Verdana" w:hAnsi="Verdana"/>
          <w:bCs/>
          <w:sz w:val="20"/>
        </w:rPr>
        <w:t>En la Ciudad de México, a ocho de mayo de dos mil diecinueve.- La Titular de la Autoridad Investigadora del Instituto Federal de Telecomunicaciones, </w:t>
      </w:r>
      <w:r w:rsidRPr="00800689">
        <w:rPr>
          <w:rFonts w:ascii="Verdana" w:hAnsi="Verdana"/>
          <w:b/>
          <w:bCs/>
          <w:sz w:val="20"/>
        </w:rPr>
        <w:t xml:space="preserve">Paulina Martínez </w:t>
      </w:r>
      <w:proofErr w:type="spellStart"/>
      <w:r w:rsidRPr="00800689">
        <w:rPr>
          <w:rFonts w:ascii="Verdana" w:hAnsi="Verdana"/>
          <w:b/>
          <w:bCs/>
          <w:sz w:val="20"/>
        </w:rPr>
        <w:t>Youn</w:t>
      </w:r>
      <w:proofErr w:type="spellEnd"/>
      <w:r w:rsidRPr="00800689">
        <w:rPr>
          <w:rFonts w:ascii="Verdana" w:hAnsi="Verdana"/>
          <w:bCs/>
          <w:sz w:val="20"/>
        </w:rPr>
        <w:t>.- Rúbrica.- La Titular de la Unidad de Competencia Económica del Instituto Federal de Telecomunicaciones, </w:t>
      </w:r>
      <w:r w:rsidRPr="00800689">
        <w:rPr>
          <w:rFonts w:ascii="Verdana" w:hAnsi="Verdana"/>
          <w:b/>
          <w:bCs/>
          <w:sz w:val="20"/>
        </w:rPr>
        <w:t xml:space="preserve">Georgina </w:t>
      </w:r>
      <w:proofErr w:type="spellStart"/>
      <w:r w:rsidRPr="00800689">
        <w:rPr>
          <w:rFonts w:ascii="Verdana" w:hAnsi="Verdana"/>
          <w:b/>
          <w:bCs/>
          <w:sz w:val="20"/>
        </w:rPr>
        <w:t>Kary</w:t>
      </w:r>
      <w:proofErr w:type="spellEnd"/>
      <w:r w:rsidRPr="00800689">
        <w:rPr>
          <w:rFonts w:ascii="Verdana" w:hAnsi="Verdana"/>
          <w:b/>
          <w:bCs/>
          <w:sz w:val="20"/>
        </w:rPr>
        <w:t xml:space="preserve"> Santiago Gatica</w:t>
      </w:r>
      <w:r w:rsidRPr="00800689">
        <w:rPr>
          <w:rFonts w:ascii="Verdana" w:hAnsi="Verdana"/>
          <w:bCs/>
          <w:sz w:val="20"/>
        </w:rPr>
        <w:t>.- Rúbrica.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r w:rsidRPr="00800689">
        <w:rPr>
          <w:rFonts w:ascii="Verdana" w:hAnsi="Verdana"/>
          <w:bCs/>
          <w:sz w:val="20"/>
        </w:rPr>
        <w:t> </w:t>
      </w:r>
    </w:p>
    <w:p w:rsidR="00800689" w:rsidRPr="00800689" w:rsidRDefault="00800689" w:rsidP="00800689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800689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89"/>
    <w:rsid w:val="002228FA"/>
    <w:rsid w:val="00800689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2019-05-22T13:29:00Z</dcterms:created>
  <dcterms:modified xsi:type="dcterms:W3CDTF">2019-05-22T13:33:00Z</dcterms:modified>
</cp:coreProperties>
</file>