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por el que se declara duelo nacional de tres días, por la tragedia ocurrida en la Línea 12 del Sistema de Transporte Colectivo Metro de la Ciudad de México, el 3 de mayo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Presidente de los Estados Unidos Mexicanos, en ejercicio de la facultad que me confiere el artículo 89, fracción I, de la Constitución Política de los Estados Unidos Mexicanos, con fundamento en lo dispuesto por los artículos 15 y 19 de la Ley sobre el Escudo, la Bandera y el Himno Nacionales, y 27 de la Ley Orgánica de la Administración Pública Federal,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 de mayo de 2021, ocurrió un grave accidente en las instalaciones de la línea 12 del Sistema de Transporte Colectivo Metro, en la Ciudad de México, en el que lamentablemente perdieron la vida varias personas y otras resultaron heridas;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ante la citada tragedia, el Gobierno Federal, expresa su solidaridad y profundo dolor hacia las personas fallecidas y lesionadas, así como a sus respectivas familias, y</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testimonio del dolor ante el suceso antes referido, he tenido a bien expedir el siguiente</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DECRETO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Se declara duelo nacional de tres días, por la tragedia ocurrida en la Línea 12 del Sistema de Transporte Colectivo Metro de la Ciudad de México, el 3 de mayo de 2021.</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w:t>
      </w:r>
      <w:r w:rsidDel="00000000" w:rsidR="00000000" w:rsidRPr="00000000">
        <w:rPr>
          <w:rFonts w:ascii="Verdana" w:cs="Verdana" w:eastAsia="Verdana" w:hAnsi="Verdana"/>
          <w:color w:val="2f2f2f"/>
          <w:sz w:val="20"/>
          <w:szCs w:val="20"/>
          <w:rtl w:val="0"/>
        </w:rPr>
        <w:t xml:space="preserve"> En señal de duelo nacional, se acuerda el izamiento de la Bandera Nacional a media asta, los días 4 y 6 de mayo de 2021.</w:t>
      </w:r>
    </w:p>
    <w:p w:rsidR="00000000" w:rsidDel="00000000" w:rsidP="00000000" w:rsidRDefault="00000000" w:rsidRPr="00000000" w14:paraId="0000000D">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El presente Decreto entrará en vigor el día de su publicación en el Diario Oficial de la Federación.</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Residencia del Poder Ejecutivo Federal, en la Ciudad de México, a 4 de mayo de 2021.- </w:t>
      </w:r>
      <w:r w:rsidDel="00000000" w:rsidR="00000000" w:rsidRPr="00000000">
        <w:rPr>
          <w:rFonts w:ascii="Verdana" w:cs="Verdana" w:eastAsia="Verdana" w:hAnsi="Verdana"/>
          <w:b w:val="1"/>
          <w:color w:val="2f2f2f"/>
          <w:sz w:val="20"/>
          <w:szCs w:val="20"/>
          <w:rtl w:val="0"/>
        </w:rPr>
        <w:t xml:space="preserve">Andrés Manuel López Obrador</w:t>
      </w:r>
      <w:r w:rsidDel="00000000" w:rsidR="00000000" w:rsidRPr="00000000">
        <w:rPr>
          <w:rFonts w:ascii="Verdana" w:cs="Verdana" w:eastAsia="Verdana" w:hAnsi="Verdana"/>
          <w:color w:val="2f2f2f"/>
          <w:sz w:val="20"/>
          <w:szCs w:val="20"/>
          <w:rtl w:val="0"/>
        </w:rPr>
        <w:t xml:space="preserve">.- Rúbrica.- La Secretaria de Gobernación, </w:t>
      </w:r>
      <w:r w:rsidDel="00000000" w:rsidR="00000000" w:rsidRPr="00000000">
        <w:rPr>
          <w:rFonts w:ascii="Verdana" w:cs="Verdana" w:eastAsia="Verdana" w:hAnsi="Verdana"/>
          <w:b w:val="1"/>
          <w:color w:val="2f2f2f"/>
          <w:sz w:val="20"/>
          <w:szCs w:val="20"/>
          <w:rtl w:val="0"/>
        </w:rPr>
        <w:t xml:space="preserve">Olga María del Carmen Sánchez Cordero Dávila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p w:rsidR="00000000" w:rsidDel="00000000" w:rsidP="00000000" w:rsidRDefault="00000000" w:rsidRPr="00000000" w14:paraId="00000011">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