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por el que se informa al público en general de la actualización del Manual de Crédito del Instituto del Fondo Nacional para el Consumo de los Trabajadores MA09.29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enero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Al margen un sello con el Escudo Nacional, que dice: Estados Unidos Mexicanos.- TRABAJO.- Secretaría del Trabajo y Previsión Social.- Instituto del Fondo Nacional para el Consumo de los Trabajadores.</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16"/>
          <w:szCs w:val="16"/>
        </w:rPr>
      </w:pPr>
      <w:r w:rsidDel="00000000" w:rsidR="00000000" w:rsidRPr="00000000">
        <w:rPr>
          <w:rFonts w:ascii="Verdana" w:cs="Verdana" w:eastAsia="Verdana" w:hAnsi="Verdana"/>
          <w:color w:val="2f2f2f"/>
          <w:sz w:val="16"/>
          <w:szCs w:val="16"/>
          <w:rtl w:val="0"/>
        </w:rPr>
        <w:t xml:space="preserve">AVISO POR EL QUE SE INFORMA AL PÚBLICO EN GENERAL DE LA ACTUALIZACIÓN DEL MANUAL DE CRÉDITO DEL INSTITUTO DEL FONDO NACIONAL PARA EL CONSUMO DE LOS TRABAJADORES MA09.29</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bajo el Acuerdo número CD-97-061219 el Consejo Directivo del Instituto del Fondo Nacional para el Consumo de los Trabajadores, aprobó en su 69ª sesión ordinaria celebrada el 06 de diciembre de 2019 las modificaciones al Manual de Crédito del Instituto FONACOT y sus Procedimientos Específicos, con fundamento en los artículos 6 y 8 de las Disposiciones de Carácter General aplicables a los Organismos de Fomento y Entidades de Fomento emitidas por la Comisión Nacional Bancaria y de Valores, artículo 18 fracción V de la Ley del Instituto del Fondo Nacional para el Consumo de los Trabajadores y artículo 24, fracción IV de su Reglamento.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en el cumplimiento de lo establecido en los artículos 57 fracciones IX y XI y 62, fracción IV, y VIII del Estatuto Orgánico del Instituto del Fondo Nacional para el Consumo de los Trabajadores, he tenido a bien emitir el siguiente:</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AVISO POR EL QUE SE INFORMA AL PÚBLICO EN GENERAL DE LA ACTUALIZACIÓN DEL MANUAL</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DE CRÉDITO DEL INSTITUTO DEL FONDO NACIONAL PARA EL CONSUMO DE LOS TRABAJADORES,</w:t>
      </w:r>
    </w:p>
    <w:p w:rsidR="00000000" w:rsidDel="00000000" w:rsidP="00000000" w:rsidRDefault="00000000" w:rsidRPr="00000000" w14:paraId="0000000B">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MA09.29.</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Disposición: </w:t>
      </w:r>
      <w:r w:rsidDel="00000000" w:rsidR="00000000" w:rsidRPr="00000000">
        <w:rPr>
          <w:rFonts w:ascii="Verdana" w:cs="Verdana" w:eastAsia="Verdana" w:hAnsi="Verdana"/>
          <w:color w:val="2f2f2f"/>
          <w:sz w:val="18"/>
          <w:szCs w:val="18"/>
          <w:rtl w:val="0"/>
        </w:rPr>
        <w:t xml:space="preserve">Manual de Crédito del Instituto FONACOT, MA09.29</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Fecha de aprobación de la versión pública por el Comité de Transparencia: </w:t>
      </w:r>
      <w:r w:rsidDel="00000000" w:rsidR="00000000" w:rsidRPr="00000000">
        <w:rPr>
          <w:rFonts w:ascii="Verdana" w:cs="Verdana" w:eastAsia="Verdana" w:hAnsi="Verdana"/>
          <w:color w:val="2f2f2f"/>
          <w:sz w:val="18"/>
          <w:szCs w:val="18"/>
          <w:rtl w:val="0"/>
        </w:rPr>
        <w:t xml:space="preserve">29 de abril de 2020</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Medio de consulta: </w:t>
      </w:r>
      <w:r w:rsidDel="00000000" w:rsidR="00000000" w:rsidRPr="00000000">
        <w:rPr>
          <w:rFonts w:ascii="Verdana" w:cs="Verdana" w:eastAsia="Verdana" w:hAnsi="Verdana"/>
          <w:color w:val="2f2f2f"/>
          <w:sz w:val="18"/>
          <w:szCs w:val="18"/>
          <w:rtl w:val="0"/>
        </w:rPr>
        <w:t xml:space="preserve">Página de Internet del Instituto FONACOT en la siguiente liga electrónica:</w:t>
      </w:r>
    </w:p>
    <w:p w:rsidR="00000000" w:rsidDel="00000000" w:rsidP="00000000" w:rsidRDefault="00000000" w:rsidRPr="00000000" w14:paraId="0000000F">
      <w:pPr>
        <w:shd w:fill="ffffff" w:val="clear"/>
        <w:spacing w:after="100" w:lineRule="auto"/>
        <w:jc w:val="center"/>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https://www.fonacot.gob.mx/nosotros/InformacionRelevante/Paginas/default.aspx</w:t>
      </w:r>
    </w:p>
    <w:p w:rsidR="00000000" w:rsidDel="00000000" w:rsidP="00000000" w:rsidRDefault="00000000" w:rsidRPr="00000000" w14:paraId="00000010">
      <w:pPr>
        <w:shd w:fill="ffffff" w:val="clear"/>
        <w:spacing w:after="100" w:lineRule="auto"/>
        <w:jc w:val="center"/>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www.dof.gob.mx/2020/FONACOT/ManualdeCreditodelInstitutoFONACOTMA09.29.pdf</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Ciudad de México, a 4 de mayo de 2020.- La Subdirectora General de Crédito y Apoderada Legal del Instituto del Fondo Nacional para el Consumo de los Trabajadores, </w:t>
      </w:r>
      <w:r w:rsidDel="00000000" w:rsidR="00000000" w:rsidRPr="00000000">
        <w:rPr>
          <w:rFonts w:ascii="Verdana" w:cs="Verdana" w:eastAsia="Verdana" w:hAnsi="Verdana"/>
          <w:b w:val="1"/>
          <w:color w:val="2f2f2f"/>
          <w:sz w:val="18"/>
          <w:szCs w:val="18"/>
          <w:rtl w:val="0"/>
        </w:rPr>
        <w:t xml:space="preserve">Martha Angélica León Alvarado</w:t>
      </w:r>
      <w:r w:rsidDel="00000000" w:rsidR="00000000" w:rsidRPr="00000000">
        <w:rPr>
          <w:rFonts w:ascii="Verdana" w:cs="Verdana" w:eastAsia="Verdana" w:hAnsi="Verdana"/>
          <w:color w:val="2f2f2f"/>
          <w:sz w:val="18"/>
          <w:szCs w:val="18"/>
          <w:rtl w:val="0"/>
        </w:rPr>
        <w:t xml:space="preserve">.- Rúbrica.</w:t>
      </w:r>
    </w:p>
    <w:p w:rsidR="00000000" w:rsidDel="00000000" w:rsidP="00000000" w:rsidRDefault="00000000" w:rsidRPr="00000000" w14:paraId="00000012">
      <w:pPr>
        <w:rPr>
          <w:rFonts w:ascii="Verdana" w:cs="Verdana" w:eastAsia="Verdana" w:hAnsi="Verdana"/>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