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DECRETO por el que se reforman, adicionan y derogan diversas disposiciones de la Ley Federal del Trabajo y de la Ley del Seguro Social, en materia de derechos laborales de las personas trabajadoras del campo.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24</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bookmarkEnd w:id="0"/>
    </w:p>
    <w:p>
      <w:pPr>
        <w:jc w:val="both"/>
        <w:rPr>
          <w:rFonts w:hint="default" w:ascii="Arial" w:hAnsi="Arial"/>
          <w:b/>
          <w:color w:val="2F2F2F"/>
          <w:sz w:val="18"/>
          <w:szCs w:val="18"/>
          <w:shd w:val="clear" w:color="auto" w:fill="FFFFFF"/>
        </w:rPr>
      </w:pPr>
      <w:r>
        <w:rPr>
          <w:rFonts w:hint="default" w:ascii="Arial" w:hAnsi="Arial"/>
          <w:b/>
          <w:color w:val="2F2F2F"/>
          <w:sz w:val="18"/>
          <w:szCs w:val="18"/>
          <w:shd w:val="clear" w:color="auto" w:fill="FFFFFF"/>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a sus habitantes sabed: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Honorable Congreso de la Unión, se ha servido dirigirme el siguiente</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EL CONGRESO GENERAL DE LOS ESTADOS UNIDOS MEXICANOS, D E C R E T A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 REFORMAN, ADICIONAN Y DEROGAN DIVERSAS DISPOSICIONES DE LA LEY FEDERAL DEL TRABAJO Y DE LA LEY DEL SEGURO SOCIAL, EN MATERIA DE DERECHOS LABORALES DE LAS PERSONAS TRABAJADORAS DEL CAMPO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w:t>
      </w:r>
      <w:r>
        <w:rPr>
          <w:rFonts w:hint="default" w:ascii="Arial" w:hAnsi="Arial" w:eastAsia="SimSun" w:cs="Arial"/>
          <w:i w:val="0"/>
          <w:iCs w:val="0"/>
          <w:caps w:val="0"/>
          <w:color w:val="2F2F2F"/>
          <w:spacing w:val="0"/>
          <w:kern w:val="0"/>
          <w:sz w:val="18"/>
          <w:szCs w:val="18"/>
          <w:shd w:val="clear" w:fill="FFFFFF"/>
          <w:lang w:val="en-US" w:eastAsia="zh-CN" w:bidi="ar"/>
        </w:rPr>
        <w:t> Se reforman la denominación del Capítulo VIII del Título Sexto, los artículos 279; 279 Bis; 279 Ter; 279 Quáter; 280; 280 Bis, primer párrafo y las fracciones I y III; 282; 283, primer párrafo y fracciones II, III, IV, VI, VII, X, XIII y XIV; 284, primer párrafo y fracciones I, II y III; 542, primer y segundo párrafos; 547, primer párrafo y fracción VI; 997; 1003, segundo párrafo; y 1004, primer párrafo; se adicionan un cuarto párrafo al artículo 279; un segundo y tercer párrafo al artículo 280 Bis; un segundo, tercer y cuarto párrafos al artículo 282; un tercer, cuarto, quinto y sexto párrafos a la fracción X, un segundo párrafo a la fracción XI, un segundo y tercer párrafos a la fracción XIII, un segundo párrafo a la fracción XIV, las fracciones XV, XVI, XVII, XVIII y XIX al artículo 283; un artículo 283 Bis; un artículo 283 Ter; las fracciones IV, V, VI y VII al artículo 284, un artículo 284 Bis y un artículo 997-A, y se deroga la fracción VIII del artículo 283 de la Ley Federal del Trabajo, para quedar como sigue: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CAPITULO VIII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Personas Trabajadoras del Campo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279.</w:t>
      </w:r>
      <w:r>
        <w:rPr>
          <w:rFonts w:hint="default" w:ascii="Arial" w:hAnsi="Arial" w:eastAsia="SimSun" w:cs="Arial"/>
          <w:i w:val="0"/>
          <w:iCs w:val="0"/>
          <w:caps w:val="0"/>
          <w:color w:val="2F2F2F"/>
          <w:spacing w:val="0"/>
          <w:kern w:val="0"/>
          <w:sz w:val="18"/>
          <w:szCs w:val="18"/>
          <w:shd w:val="clear" w:fill="FFFFFF"/>
          <w:lang w:val="en-US" w:eastAsia="zh-CN" w:bidi="ar"/>
        </w:rPr>
        <w:t> Personas trabajadoras del campo son las personas físicas que realizan labores dirigidas a la obtención de alimentos o productos primarios a través de la realización de diversas tareas agrícolas, hortícolas, ganaderas, forestales, acuícolas, avícolas, apícolas u otras semejantes, siempre que éstas no sean sometidas a algún tipo de proceso industrial y en tanto se desarrollen en ámbitos rurales.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se considerarán personas trabajadoras del campo quienes laboren en empresas agrícolas, hortícolas, ganaderas, forestales, acuícolas, avícolas, apícolas u otras semejantes que adquieran productos de medio rural, para realizar actividades de empaque, reempaque, exposición, venta o para su transformación a través de algún proceso que modifique su estado natural.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trabajadoras del campo podrán ser permanentes o temporales.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Todas las personas trabajadoras del campo, cualquiera que sea la modalidad de contratación, tienen derecho a acceder a la seguridad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279 Bis.- </w:t>
      </w:r>
      <w:r>
        <w:rPr>
          <w:rFonts w:hint="default" w:ascii="Arial" w:hAnsi="Arial" w:eastAsia="SimSun" w:cs="Arial"/>
          <w:i w:val="0"/>
          <w:iCs w:val="0"/>
          <w:caps w:val="0"/>
          <w:color w:val="2F2F2F"/>
          <w:spacing w:val="0"/>
          <w:kern w:val="0"/>
          <w:sz w:val="18"/>
          <w:szCs w:val="18"/>
          <w:shd w:val="clear" w:fill="FFFFFF"/>
          <w:lang w:val="en-US" w:eastAsia="zh-CN" w:bidi="ar"/>
        </w:rPr>
        <w:t>Persona trabajadora del campo es aquella contratada por tiempo indeterminado, o la prestación de sus servicios es de forma continua.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279 Ter.-</w:t>
      </w:r>
      <w:r>
        <w:rPr>
          <w:rFonts w:hint="default" w:ascii="Arial" w:hAnsi="Arial" w:eastAsia="SimSun" w:cs="Arial"/>
          <w:i w:val="0"/>
          <w:iCs w:val="0"/>
          <w:caps w:val="0"/>
          <w:color w:val="2F2F2F"/>
          <w:spacing w:val="0"/>
          <w:kern w:val="0"/>
          <w:sz w:val="18"/>
          <w:szCs w:val="18"/>
          <w:shd w:val="clear" w:fill="FFFFFF"/>
          <w:lang w:val="en-US" w:eastAsia="zh-CN" w:bidi="ar"/>
        </w:rPr>
        <w:t> La persona trabajadora del campo temporal es aquella persona que es contratada por obra, tiempo determinado o por temporada, conforme a la naturaleza o necesidades propias de las actividades comprendidas dentro de este Capítulo.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Este esquema de trabajo comprende las personas trabajadoras del campo denominados estacionales, eventuales, jornaleras y jornaleras migrantes.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279 Quáter.-</w:t>
      </w:r>
      <w:r>
        <w:rPr>
          <w:rFonts w:hint="default" w:ascii="Arial" w:hAnsi="Arial" w:eastAsia="SimSun" w:cs="Arial"/>
          <w:i w:val="0"/>
          <w:iCs w:val="0"/>
          <w:caps w:val="0"/>
          <w:color w:val="2F2F2F"/>
          <w:spacing w:val="0"/>
          <w:kern w:val="0"/>
          <w:sz w:val="18"/>
          <w:szCs w:val="18"/>
          <w:shd w:val="clear" w:fill="FFFFFF"/>
          <w:lang w:val="en-US" w:eastAsia="zh-CN" w:bidi="ar"/>
        </w:rPr>
        <w:t> La persona empleadora deberá llevar un padrón especial de las personas trabajadoras del campo temporales para registrar la acumulación del tiempo contratado, a fin de establecer la antigüedad en el trabajo y, con base en la suma de éste, calcular las prestaciones y derechos derivados del tiempo sumado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280.-</w:t>
      </w:r>
      <w:r>
        <w:rPr>
          <w:rFonts w:hint="default" w:ascii="Arial" w:hAnsi="Arial" w:eastAsia="SimSun" w:cs="Arial"/>
          <w:i w:val="0"/>
          <w:iCs w:val="0"/>
          <w:caps w:val="0"/>
          <w:color w:val="2F2F2F"/>
          <w:spacing w:val="0"/>
          <w:kern w:val="0"/>
          <w:sz w:val="18"/>
          <w:szCs w:val="18"/>
          <w:shd w:val="clear" w:fill="FFFFFF"/>
          <w:lang w:val="en-US" w:eastAsia="zh-CN" w:bidi="ar"/>
        </w:rPr>
        <w:t> La persona trabajadora temporal del campo que labore en forma continua por un periodo mayor a veintisiete semanas para una o varias personas empleadoras, tiene a su favor la presunción de ser persona trabajadora del campo permanente.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persona empleadora deberá llevar un registro especial de las personas trabajadoras del campo temporales que contrate cada año y exhibirlo ante las autoridades del trabajo cuando sea requerido para ello.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final de la obra, el tiempo determinado o la temporada, la persona empleadora deberá pagar a la persona trabajadora del campo las partes proporcionales que correspondan por concepto de vacaciones, prima vacacional, aguinaldo y cualquier otra prestación a la que tenga derecho, y deberá entregar una constancia a cada persona trabajadora del campo en la que se señalen los días laborados y los salarios totales devengados, la antigüedad acumulada hasta esa fecha, así como las retenciones y aportaciones por concepto de seguridad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280 Bis.-</w:t>
      </w:r>
      <w:r>
        <w:rPr>
          <w:rFonts w:hint="default" w:ascii="Arial" w:hAnsi="Arial" w:eastAsia="SimSun" w:cs="Arial"/>
          <w:i w:val="0"/>
          <w:iCs w:val="0"/>
          <w:caps w:val="0"/>
          <w:color w:val="2F2F2F"/>
          <w:spacing w:val="0"/>
          <w:kern w:val="0"/>
          <w:sz w:val="18"/>
          <w:szCs w:val="18"/>
          <w:shd w:val="clear" w:fill="FFFFFF"/>
          <w:lang w:val="en-US" w:eastAsia="zh-CN" w:bidi="ar"/>
        </w:rPr>
        <w:t> La Comisión Nacional de los Salarios Mínimos fijará los salarios mínimos profesionales de las personas trabajadoras del campo, debiendo tomar en consideración, entre otras, las circunstancias siguientes: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naturaleza esencial de los trabajos para la seguridad y soberanía alimentaria del país, así como la cantidad y calidad de éstos;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salarios y prestaciones percibidas por las personas trabajadoras del campo de establecimientos y empresas dedicadas a la producción de productos en las actividades a que se refiere este Capítulo, donde las personas trabajadoras del campo estén suficientemente organizadas.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persona empleadora podrá convenir con la persona trabajadora del campo una retribución superior al salario mínimo profesional siempre que no se exceda la jornada máxima legal.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el salario se determine por unidad de obra, la persona empleadora estará obligada a garantizar la dación de trabajo en cantidad adecuada y a responder por la supresión o reducción del trabajo, en estos casos la persona empleadora garantizará el pago de por lo menos el salario mínimo profesional.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282.-</w:t>
      </w:r>
      <w:r>
        <w:rPr>
          <w:rFonts w:hint="default" w:ascii="Arial" w:hAnsi="Arial" w:eastAsia="SimSun" w:cs="Arial"/>
          <w:i w:val="0"/>
          <w:iCs w:val="0"/>
          <w:caps w:val="0"/>
          <w:color w:val="2F2F2F"/>
          <w:spacing w:val="0"/>
          <w:kern w:val="0"/>
          <w:sz w:val="18"/>
          <w:szCs w:val="18"/>
          <w:shd w:val="clear" w:fill="FFFFFF"/>
          <w:lang w:val="en-US" w:eastAsia="zh-CN" w:bidi="ar"/>
        </w:rPr>
        <w:t> El trabajo del campo deberá fijarse mediante contrato por escrito, siempre que una persona se obligue frente a otra a realizar actos, ejecutar obras o prestar servicios en las actividades a que se refiere este Capítulo, de manera subordinada y mediante el pago de un salario.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condiciones de trabajo deberán constar en dicho contrato, observándose lo dispuesto en el artículo 25 y lo señalado en este Capítulo. Además, dichas condiciones de trabajo establecerán los mecanismos acordados para informar a las personas trabajadoras del campo acerca de las autoridades del trabajo y servicios sociales a las que se podrán acudir cuando la persona trabajadora del campo considere que sus derechos han sido menoscabados, a fin de ejercer la acción legal conducente.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Todas las personas trabajadoras del campo deberán contar con un ejemplar del contrato de trabajo. La falta del escrito del contrato de trabajo no priva a las personas trabajadoras del campo de los derechos que deriven por los servicios prestados, y será imputable a la persona empleadora la falta de esa formalidad.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empleadoras de servicios especializados que intervienen en el proceso de contratación de personal a través del reclutamiento y selección no se considerarán personas empleadoras, este carácter lo tiene quien se beneficia de los servicios.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283.-</w:t>
      </w:r>
      <w:r>
        <w:rPr>
          <w:rFonts w:hint="default" w:ascii="Arial" w:hAnsi="Arial" w:eastAsia="SimSun" w:cs="Arial"/>
          <w:i w:val="0"/>
          <w:iCs w:val="0"/>
          <w:caps w:val="0"/>
          <w:color w:val="2F2F2F"/>
          <w:spacing w:val="0"/>
          <w:kern w:val="0"/>
          <w:sz w:val="18"/>
          <w:szCs w:val="18"/>
          <w:shd w:val="clear" w:fill="FFFFFF"/>
          <w:lang w:val="en-US" w:eastAsia="zh-CN" w:bidi="ar"/>
        </w:rPr>
        <w:t> En materia de seguridad y salud, las personas empleadoras tienen las obligaciones especiales siguientes: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gratuitamente habitaciones a las personas trabajadoras del campo y, en su caso, a su familia o dependientes económicos que lo acompañen. Dichas habitaciones deberán cumplir con los requerimientos mínimos de construcción, seguridad e higiene que garanticen un adecuado estándar de habitabilidad en condiciones dignas. En todos los casos las habitaciones deberán contar con piso firme, agua potable, baños, regaderas, lavaderos y comedores. En su caso, proveer de un predio individual o colectivo para la cría de animales de corral;</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las habitaciones en condiciones dignas y de habitabilidad, haciendo, en su caso, las reparaciones necesarias y convenientes;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a las personas trabajadoras del campo, durante la jornada de trabajo, alimentación sana, suficiente y variada; agua apta para consumo y uso humano, en cantidad suficiente y servicios sanitarios adecuados e independientes a cada sexo, en cantidad suficiente y proporcional al número de personas;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Trasladar a las personas trabajadoras del campo y a sus familiares que los acompañen a los servicios médicos del Instituto Mexicano del Seguro Social. En aquellos lugares donde el Instituto no cuente con instalaciones, la persona empleadora deberá proporcionar gratuitamente asistencia médica. También tendrán las obligaciones a que se refiere el artículo 504, fracción II;</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gratuitamente a la persona trabajadora del campo, a sus familiares o dependientes económicos que los acompañen medicamentos y material de curación en los casos de enfermedades tropicales, endémicas y propias de la región y pagar a las personas trabajadoras del campo que resulten incapacitados, el setenta y cinco por ciento de los salarios hasta por noventa días. Las personas trabajadoras del campo temporales disfrutarán de esta prestación por el tiempo que dure la relación laboral.</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personas trabajadoras del campo que sean jornaleros migrantes también deberán contar con un seguro de vida para sus traslados desde sus hogares de origen a los centros de trabajo y posteriormente a su retorno;</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Derogada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Fomentar la educación entre las personas trabajadoras del campo y sus familiares. En el caso de las personas trabajadoras del campo se deberá fomentar la educación con pertinencia cultural y lingüística para personas adultas a través de los diversos tipos y modalidades de estudio para erradicar el rezago educativo y el analfabetismo. En el caso de los hijos de las personas trabajadoras del campo se deberá fomentar la educación obligatoria.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las actividades a que se refiere este Capítulo se sitúen fuera de las poblaciones, la persona empleadora deberá establecer y sostener escuelas de conformidad con lo previsto en el artículo 82 de la Ley General de Educación.</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educativas de las entidades federativas podrán celebrar con las personas empleadoras, convenios para el cumplimiento de dicha obligación.</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las actividades a que se refiere este Capítulo se sitúen cerca o en las poblaciones, el Estado garantizará en todo momento, el acceso a la educación obligatoria de los hijos e hijas de las personas trabajadoras del campo migrantes en escuelas con condiciones físicas y de equipamiento, así como con personal docente con el perfil profesional adecuado que permita proporcionar educación con equidad, inclusión, pertinencia cultural y lingüística.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autoridades educativas reconocerán los estudios que, en un mismo ciclo escolar, realicen los hijos e hijas de las personas trabajadoras del campo tanto en sus lugares de origen como en sus centros de trabajo. Asimismo, las autoridades educativas definirán mecanismos de seguimiento que aseguren la continuidad de los estudios en sus comunidades de origen y en los centros de trabajo.</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todo caso, la educación que se brinde responderá a la diversidad lingüística, regional y sociocultural del país, además de las características y necesidades de este sector de la población por lo que deberá ser de carácter intercultural y plurilingüe;</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la persona trabajadora del campo fuere contratada para residir temporalmente en el centro de trabajo, en un lugar distinto donde tiene su residencia habitual, la persona empleadora tendrá a su cargo el traslado seguro y cómodo de aquélla, el de su grupo familiar y las pertenencias de todos ellos, desde el lugar de contratación al de ejecución del contrato cuando se iniciare la relación y de regreso al terminarse el vínculo;</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Brindar servicios de guardería a los hijos e hijas de las personas trabajadoras del campo, durante todo el tiempo que dure la jornada laboral, independientemente del esquema de contratación.</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aquellos lugares donde el Instituto Mexicano del Seguro Social no cuente con instalaciones, la persona empleadora deberá habilitar espacios con instalaciones y mobiliario seguros e higiénicos, así como contar con personal capacitado y autorizado por las autoridades competentes.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Este servicio deberá atender a los niños y niñas que aún no han cumplido la edad escolar y también, en contra turno, a los que asisten a la escuela hasta cubrir la jornada laboral de las personas trabajadoras del campo a cuyo cargo se encuentren;</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Capacitar y adiestrar sobre el uso correcto del equipo de protección personal cuando la persona trabajadora del campo debiere realizar tareas peligrosas para su salud. Dicha capacitación deberá realizarse en la lengua indígena o en el idioma de la persona trabajadora.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 anterior también será aplicable cuando el trabajo implique la realización de procesos o manipulación de agroquímicos, sustancias tóxicas, irritantes o agresivas en cualquiera de sus formas;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el equipo de seguridad y de protección personal cuando por la operación propia del trabajo, fuere necesario su uso y cuando la persona trabajadora del campo realizare tareas a la intemperie, en caso de lluvia, terrenos anegados u otras situaciones similares.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actividades que impliquen el manejo de agroquímicos o cualquier otra sustancia química peligrosa, incluyendo el lavado de los equipos, envases y de la ropa de trabajo, deberá proporcionarse el equipo de protección personal indicado en la etiqueta u hoja de seguridad, además de supervisar su uso correcto, y mantener el equipo en condiciones de funcionamiento seguro;</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Hacer observar el descanso, pausas y limitaciones a la duración de la jornada y adoptar las medidas que, según el tipo de trabajo, la experiencia y la técnica sean necesarias para tutelar la integridad física y la dignidad de las personas trabajadoras del campo, debiendo evitar los efectos perniciosos de las tareas riesgosas o determinantes de vejez o agotamiento prematuro;</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manejo de sustancias peligrosas químicas o biológicas, sus residuos o envases que los contengan:</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únicamente agroquímicos con Registro Sanitario de Plaguicidas y Nutrientes Vegetales vigente, no caducos, en las dosis recomendadas y sin mezclar productos incompatibles, según lo establecido en las etiquetas;</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todos los envases que contienen agroquímicos cuenten con la etiqueta original, y contar con las hojas de datos de seguridad impresas de cada uno de los agroquímicos y sustancias químicas que se utilicen;</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Señalizar las áreas de almacenamiento, manejo, de mezclado o llenado de sustancias químicas o biológicas, así como de los envases que hubieran contenido dichas sustancias, y</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Observar las demás disposiciones de conformidad con las disposiciones legales aplicables;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Identificar plenamente por escrito los posibles peligros derivados de las actividades y de lugares en que se llevan a cabo éstas, para ello, se deberá considerar, al menos, los aspectos siguientes:</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exposición a agroquímicos o cualquier otra sustancia química peligrosa;</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operación, manejo, revisión, transporte o mantenimiento de tractores, maquinaria agrícola, equipos, vehículos y herramientas;</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trabajos en alturas y espacios confinados, incluyendo silos y tanques de almacenamiento de productos agrícolas;</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manejo manual de cargas y otros factores de riesgo ergonómico;</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exposición a ruido, vibraciones y radiación solar;</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exposición a polvos generados en actividades como el arado de la tierra, la producción de diversos granos, legumbres y otros productos agrícolas; el envasado y traslado de los cultivos;</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peligros biológicos, tales como flora y fauna nociva, así como riesgo de contraer enfermedades por picadura o mordedura de insectos o animales transmisores de éstas;</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condiciones ambientales extremas, así como exposición a descargas eléctricas atmosféricas;</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generación de electricidad estática y el riesgo de incendio y/o explosión en silos y tanques de almacenamiento de productos agrícolas, y</w:t>
      </w:r>
    </w:p>
    <w:p>
      <w:pPr>
        <w:keepNext w:val="0"/>
        <w:keepLines w:val="0"/>
        <w:widowControl/>
        <w:suppressLineNumbers w:val="0"/>
        <w:shd w:val="clear" w:fill="FFFFFF"/>
        <w:spacing w:after="101" w:afterAutospacing="0"/>
        <w:ind w:left="1296"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factores de riesgo psicosocial que pudieran afectar a las personas trabajadoras del campo;</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Observar las disposiciones aplicables de las normas oficiales mexicanas en materia de seguridad y salud en el trabajo, especialmente, en el caso de las mujeres, mujeres embarazadas o en lactancia y la prohibición de exponer a las personas menores de edad a riesgos para la salud.</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persona trabajadora podrá rehusarse a la prestación del trabajo, sin que ello le ocasione pérdida o disminución del salario, cuando exista peligro inminente de daño para su seguridad y su salud.</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Instituto Mexicano del Seguro Social podrá celebrar convenio con las personas empleadoras para el cumplimiento de las obligaciones señaladas en las fracciones VI, VII, primer párrafo, y XIII del presente artículo, conforme a las disposiciones aplicables de la Ley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283 Bis.-</w:t>
      </w:r>
      <w:r>
        <w:rPr>
          <w:rFonts w:hint="default" w:ascii="Arial" w:hAnsi="Arial" w:eastAsia="SimSun" w:cs="Arial"/>
          <w:i w:val="0"/>
          <w:iCs w:val="0"/>
          <w:caps w:val="0"/>
          <w:color w:val="2F2F2F"/>
          <w:spacing w:val="0"/>
          <w:kern w:val="0"/>
          <w:sz w:val="18"/>
          <w:szCs w:val="18"/>
          <w:shd w:val="clear" w:fill="FFFFFF"/>
          <w:lang w:val="en-US" w:eastAsia="zh-CN" w:bidi="ar"/>
        </w:rPr>
        <w:t> Las personas trabajadoras del campo tienen derecho a capacitarse en los programas que se implementen para el desarrollo de sus aptitudes y conocimientos y que tengan como propósito una progresiva mejora de las condiciones de trabajo en la actividad productiva en la que laboran.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persona empleadora deberá garantizar a las personas trabajadoras del campo el acceso equitativo a los esquemas de formación o certificación de competencias laborales que implemente, con independencia de su género, lengua indígena, categoría o cualquier otro parámetro. Las acciones derivadas de estos esquemas se llevarán a cabo dentro o fuera del horario de trabajo, según las características e implementación de aquéllos. En el caso de serlo dentro del horario de trabajo, el tiempo durante el cual las personas trabajadoras del campo asistan a actividades, será considerado como tiempo de trabajo para todos los efectos.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persona empleadora reconocerá la especialidad de las personas trabajadoras del campo.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283 Ter.-</w:t>
      </w:r>
      <w:r>
        <w:rPr>
          <w:rFonts w:hint="default" w:ascii="Arial" w:hAnsi="Arial" w:eastAsia="SimSun" w:cs="Arial"/>
          <w:i w:val="0"/>
          <w:iCs w:val="0"/>
          <w:caps w:val="0"/>
          <w:color w:val="2F2F2F"/>
          <w:spacing w:val="0"/>
          <w:kern w:val="0"/>
          <w:sz w:val="18"/>
          <w:szCs w:val="18"/>
          <w:shd w:val="clear" w:fill="FFFFFF"/>
          <w:lang w:val="en-US" w:eastAsia="zh-CN" w:bidi="ar"/>
        </w:rPr>
        <w:t> La persona empleadora deberá promover un ambiente laboral libre de discriminación y de violencia, favoreciendo la igualdad sustantiva a través de la promoción y fortalecimiento del reconocimiento de la diversidad cultural indígena y afromexicana, goce o ejercicio de los derechos humanos y las libertades fundamentales en el ámbito laboral de las personas trabajadoras del campo.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persona empleadora deberá respetar los descansos pre y postnatales de las trabajadoras embarazadas. Se deberán establecer las garantías y condiciones adecuadas dentro del espacio de trabajo para el ejercicio de la lactancia infantil mediante la instalación de salas de lactancia en términos de la presente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trabajadora del campo temporal tendrá estabilidad en su empleo durante la gestación y hasta el término del puerperio.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284.-</w:t>
      </w:r>
      <w:r>
        <w:rPr>
          <w:rFonts w:hint="default" w:ascii="Arial" w:hAnsi="Arial" w:eastAsia="SimSun" w:cs="Arial"/>
          <w:i w:val="0"/>
          <w:iCs w:val="0"/>
          <w:caps w:val="0"/>
          <w:color w:val="2F2F2F"/>
          <w:spacing w:val="0"/>
          <w:kern w:val="0"/>
          <w:sz w:val="18"/>
          <w:szCs w:val="18"/>
          <w:shd w:val="clear" w:fill="FFFFFF"/>
          <w:lang w:val="en-US" w:eastAsia="zh-CN" w:bidi="ar"/>
        </w:rPr>
        <w:t> Queda prohibido a las personas empleadoras: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o permitir expendios de bebidas embriagantes y de casas de juego de azar en el centro de trabajo o en la zona de habitaciones de las personas trabajadoras del campo;</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Impedir la entrada a los vendedores de mercancías o cobrarles alguna cuota;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Impedir a las personas trabajadoras la crianza de animales de corral en el predio individual o colectivo destinado a tal fin, a menos que ésta perjudique los cultivos o cualquier otra actividad que se realice en las propias instalaciones del centro de trabajo;</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los servicios de las personas menores de dieciocho años de edad en los términos previstos en esta Ley;</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Pagar salarios inferiores a las mujeres, con excepción de las reducciones que correspondan debido a la duración de la jornada;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Obligar o permitir que las personas trabajadoras del campo lleven a sus hijos e hijas, menores de edad a trabajar con ellos y ellas, y</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Pagar el salario con mercancías, vales, fichas, cualquier otro signo representativo distinto a la moneda de curso legal en el país o con bebidas embriagantes.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284 Bis.-</w:t>
      </w:r>
      <w:r>
        <w:rPr>
          <w:rFonts w:hint="default" w:ascii="Arial" w:hAnsi="Arial" w:eastAsia="SimSun" w:cs="Arial"/>
          <w:i w:val="0"/>
          <w:iCs w:val="0"/>
          <w:caps w:val="0"/>
          <w:color w:val="2F2F2F"/>
          <w:spacing w:val="0"/>
          <w:kern w:val="0"/>
          <w:sz w:val="18"/>
          <w:szCs w:val="18"/>
          <w:shd w:val="clear" w:fill="FFFFFF"/>
          <w:lang w:val="en-US" w:eastAsia="zh-CN" w:bidi="ar"/>
        </w:rPr>
        <w:t> Las y los Inspectores del Trabajo tienen la atribución y deber de realizar visitas de inspección por lo menos una vez al año y en temporada o estación de producción para constatar el debido cumplimiento de las obligaciones establecidas en el presente Capítulo, y de manera especial, el cumplimiento de las siguientes: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el trabajo del campo se realice en adecuadas condiciones en materia de capacitación y adiestramiento y de seguridad y salud;</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Vigilar que los salarios no sean inferiores a los determinados conforme a esta Ley;</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no se utilicen los servicios de niñas y niños menores de edad;</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se proporcione a las personas trabajadoras del campo habitaciones, transporte y educación para sus hijos e hijas;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que los contratos de trabajo se hagan constar por escrito y que se establezcan los mecanismos para informar a las personas trabajadoras del campo acerca de las autoridades del trabajo y servicios sociales a las que se podrán acudir cuando la persona trabajadora del campo considere que sus derechos han sido menoscabados, a fin de ejercer la acción legal conducente, y</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Verificar el cumplimiento de cualquier otra disposición protectora del trabajo del campo.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542.-</w:t>
      </w:r>
      <w:r>
        <w:rPr>
          <w:rFonts w:hint="default" w:ascii="Arial" w:hAnsi="Arial" w:eastAsia="SimSun" w:cs="Arial"/>
          <w:i w:val="0"/>
          <w:iCs w:val="0"/>
          <w:caps w:val="0"/>
          <w:color w:val="2F2F2F"/>
          <w:spacing w:val="0"/>
          <w:kern w:val="0"/>
          <w:sz w:val="18"/>
          <w:szCs w:val="18"/>
          <w:shd w:val="clear" w:fill="FFFFFF"/>
          <w:lang w:val="en-US" w:eastAsia="zh-CN" w:bidi="ar"/>
        </w:rPr>
        <w:t> Las y los Inspectores del Trabajo tienen las obligaciones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inspección se realizará con especial atención tratándose de personas trabajadoras del hogar, del campo, migrantes, indígenas y afromexicanas, personas que pertenezcan a un grupo vulnerable, así como personas trabajadoras del hogar menores de dieciocho años.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547.-</w:t>
      </w:r>
      <w:r>
        <w:rPr>
          <w:rFonts w:hint="default" w:ascii="Arial" w:hAnsi="Arial" w:eastAsia="SimSun" w:cs="Arial"/>
          <w:i w:val="0"/>
          <w:iCs w:val="0"/>
          <w:caps w:val="0"/>
          <w:color w:val="2F2F2F"/>
          <w:spacing w:val="0"/>
          <w:kern w:val="0"/>
          <w:sz w:val="18"/>
          <w:szCs w:val="18"/>
          <w:shd w:val="clear" w:fill="FFFFFF"/>
          <w:lang w:val="en-US" w:eastAsia="zh-CN" w:bidi="ar"/>
        </w:rPr>
        <w:t> Son causas especiales de responsabilidad de las y los Inspectores del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denunciar ante el Ministerio Público, a la persona empleadora de una negociación industrial, de trabajo del campo, minera, comercial o de servicios que omita el pago o haya dejado de pagar el salario mínimo general a una persona trabajadora del campo a su servicio.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997.-</w:t>
      </w:r>
      <w:r>
        <w:rPr>
          <w:rFonts w:hint="default" w:ascii="Arial" w:hAnsi="Arial" w:eastAsia="SimSun" w:cs="Arial"/>
          <w:i w:val="0"/>
          <w:iCs w:val="0"/>
          <w:caps w:val="0"/>
          <w:color w:val="2F2F2F"/>
          <w:spacing w:val="0"/>
          <w:kern w:val="0"/>
          <w:sz w:val="18"/>
          <w:szCs w:val="18"/>
          <w:shd w:val="clear" w:fill="FFFFFF"/>
          <w:lang w:val="en-US" w:eastAsia="zh-CN" w:bidi="ar"/>
        </w:rPr>
        <w:t> A la persona empleadora que viole las normas protectoras del trabajo a domicilio, se le impondrá multa por el equivalente de 250 a 2500 veces la Unidad de Medida y Actualización.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997-A.-</w:t>
      </w:r>
      <w:r>
        <w:rPr>
          <w:rFonts w:hint="default" w:ascii="Arial" w:hAnsi="Arial" w:eastAsia="SimSun" w:cs="Arial"/>
          <w:i w:val="0"/>
          <w:iCs w:val="0"/>
          <w:caps w:val="0"/>
          <w:color w:val="2F2F2F"/>
          <w:spacing w:val="0"/>
          <w:kern w:val="0"/>
          <w:sz w:val="18"/>
          <w:szCs w:val="18"/>
          <w:shd w:val="clear" w:fill="FFFFFF"/>
          <w:lang w:val="en-US" w:eastAsia="zh-CN" w:bidi="ar"/>
        </w:rPr>
        <w:t> A la persona empleadora que viole las normas protectoras del trabajo del campo, se le impondrá multa por el equivalente a:</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250 a 2500 veces la Unidad de Medida y Actualización, cuando no conste por escrito el contrato de trabajo y/o no establezca los mecanismos a que se refiere el artículo 282; y no lleve o sea deficiente el registro especial de las personas trabajadoras temporales a que se refiere el artículo 280, y</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250 a 5000 veces la Unidad de Medida y Actualización, cuando no proporcione habitaciones o estas no cuenten con las condiciones mínimas requeridas; no proporcione alimentación, agua y sanitarios; no proporcione educación; no proporcione el traslado seguro y cómodo; no proporcione servicios de guardería a que se refieren las fracciones II, IV, X, XI y XIII del artículo 283; y no observe las disposiciones protectoras de las trabajadoras a que se refiere el artículo 283 Ter.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1003.-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Tribunal, las y los Inspectores del Trabajo, tienen la obligación de denunciar ante el Ministerio Público a la persona empleadora de una negociación industrial, de trabajo del campo, minera, comercial o de servicios que haya dejado de pagar o pague a sus personas trabajadoras del campo cantidades inferiores a las señaladas como salario mínimo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1004.-</w:t>
      </w:r>
      <w:r>
        <w:rPr>
          <w:rFonts w:hint="default" w:ascii="Arial" w:hAnsi="Arial" w:eastAsia="SimSun" w:cs="Arial"/>
          <w:i w:val="0"/>
          <w:iCs w:val="0"/>
          <w:caps w:val="0"/>
          <w:color w:val="2F2F2F"/>
          <w:spacing w:val="0"/>
          <w:kern w:val="0"/>
          <w:sz w:val="18"/>
          <w:szCs w:val="18"/>
          <w:shd w:val="clear" w:fill="FFFFFF"/>
          <w:lang w:val="en-US" w:eastAsia="zh-CN" w:bidi="ar"/>
        </w:rPr>
        <w:t> A la persona empleadora en cualquier negociación industrial, trabajo del campo, agrícola, minera, comercial o de servicios que haga entrega a una o varias de sus personas trabajadoras del campo de cantidades inferiores al salario fijado como mínimo general o haya entregado comprobantes de pago que amparen sumas de dinero superiores de las que efectivamente hizo entrega, se le castigará con las penas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Segundo.-</w:t>
      </w:r>
      <w:r>
        <w:rPr>
          <w:rFonts w:hint="default" w:ascii="Arial" w:hAnsi="Arial" w:eastAsia="SimSun" w:cs="Arial"/>
          <w:i w:val="0"/>
          <w:iCs w:val="0"/>
          <w:caps w:val="0"/>
          <w:color w:val="000000"/>
          <w:spacing w:val="0"/>
          <w:kern w:val="0"/>
          <w:sz w:val="18"/>
          <w:szCs w:val="18"/>
          <w:shd w:val="clear" w:fill="FFFFFF"/>
          <w:lang w:val="en-US" w:eastAsia="zh-CN" w:bidi="ar"/>
        </w:rPr>
        <w:t> Se </w:t>
      </w:r>
      <w:r>
        <w:rPr>
          <w:rFonts w:hint="default" w:ascii="Arial" w:hAnsi="Arial" w:eastAsia="SimSun" w:cs="Arial"/>
          <w:b/>
          <w:bCs/>
          <w:i w:val="0"/>
          <w:iCs w:val="0"/>
          <w:caps w:val="0"/>
          <w:color w:val="000000"/>
          <w:spacing w:val="0"/>
          <w:kern w:val="0"/>
          <w:sz w:val="18"/>
          <w:szCs w:val="18"/>
          <w:shd w:val="clear" w:fill="FFFFFF"/>
          <w:lang w:val="en-US" w:eastAsia="zh-CN" w:bidi="ar"/>
        </w:rPr>
        <w:t>reforman</w:t>
      </w:r>
      <w:r>
        <w:rPr>
          <w:rFonts w:hint="default" w:ascii="Arial" w:hAnsi="Arial" w:eastAsia="SimSun" w:cs="Arial"/>
          <w:i w:val="0"/>
          <w:iCs w:val="0"/>
          <w:caps w:val="0"/>
          <w:color w:val="000000"/>
          <w:spacing w:val="0"/>
          <w:kern w:val="0"/>
          <w:sz w:val="18"/>
          <w:szCs w:val="18"/>
          <w:shd w:val="clear" w:fill="FFFFFF"/>
          <w:lang w:val="en-US" w:eastAsia="zh-CN" w:bidi="ar"/>
        </w:rPr>
        <w:t> la fracción XIX del artículo 5 A; la fracción IX del artículo 15; el artículo 237; los párrafos primero y segundo del artículo 237-A; el segundo y tercer párrafos del artículo 237-D, y se </w:t>
      </w:r>
      <w:r>
        <w:rPr>
          <w:rFonts w:hint="default" w:ascii="Arial" w:hAnsi="Arial" w:eastAsia="SimSun" w:cs="Arial"/>
          <w:b/>
          <w:bCs/>
          <w:i w:val="0"/>
          <w:iCs w:val="0"/>
          <w:caps w:val="0"/>
          <w:color w:val="000000"/>
          <w:spacing w:val="0"/>
          <w:kern w:val="0"/>
          <w:sz w:val="18"/>
          <w:szCs w:val="18"/>
          <w:shd w:val="clear" w:fill="FFFFFF"/>
          <w:lang w:val="en-US" w:eastAsia="zh-CN" w:bidi="ar"/>
        </w:rPr>
        <w:t>adiciona</w:t>
      </w:r>
      <w:r>
        <w:rPr>
          <w:rFonts w:hint="default" w:ascii="Arial" w:hAnsi="Arial" w:eastAsia="SimSun" w:cs="Arial"/>
          <w:i w:val="0"/>
          <w:iCs w:val="0"/>
          <w:caps w:val="0"/>
          <w:color w:val="000000"/>
          <w:spacing w:val="0"/>
          <w:kern w:val="0"/>
          <w:sz w:val="18"/>
          <w:szCs w:val="18"/>
          <w:shd w:val="clear" w:fill="FFFFFF"/>
          <w:lang w:val="en-US" w:eastAsia="zh-CN" w:bidi="ar"/>
        </w:rPr>
        <w:t> el artículo 237-E de la Ley del Seguro Social, para quedar como sigue: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 A.</w:t>
      </w:r>
      <w:r>
        <w:rPr>
          <w:rFonts w:hint="default" w:ascii="Arial" w:hAnsi="Arial" w:eastAsia="SimSun" w:cs="Arial"/>
          <w:i w:val="0"/>
          <w:iCs w:val="0"/>
          <w:caps w:val="0"/>
          <w:color w:val="2F2F2F"/>
          <w:spacing w:val="0"/>
          <w:kern w:val="0"/>
          <w:sz w:val="18"/>
          <w:szCs w:val="18"/>
          <w:shd w:val="clear" w:fill="FFFFFF"/>
          <w:lang w:val="en-US" w:eastAsia="zh-CN" w:bidi="ar"/>
        </w:rPr>
        <w:t> Para los efectos de esta Ley, se entiende por: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Persona trabajadora del campo temporal: es aquella persona física que realiza labores dirigidas a la obtención de alimentos o productos primarios a través de la realización de diversas tareas agrícolas, hortícolas, ganaderas, forestales, acuícolas, avícolas, apícolas u otras semejantes, siempre que éstos no sean sometidos a algún tipo de proceso industrial y en tanto se desarrollen en ámbitos rurales. Su contratación es por obra, tiempo determinado o por temporada conforme a la naturaleza o necesidades propias de las actividades mencionadas. En caso de laborar de forma continua por un periodo mayor a veintisiete semanas para una o varias personas empleadoras será considerado trabajador permanente. Para calcular las semanas laboradas y determinar la forma de cotización se estará a lo previsto en la ley y en el reglamento respectivo;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XXII.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15.</w:t>
      </w:r>
      <w:r>
        <w:rPr>
          <w:rFonts w:hint="default" w:ascii="Arial" w:hAnsi="Arial" w:eastAsia="SimSun" w:cs="Arial"/>
          <w:i w:val="0"/>
          <w:iCs w:val="0"/>
          <w:caps w:val="0"/>
          <w:color w:val="2F2F2F"/>
          <w:spacing w:val="0"/>
          <w:kern w:val="0"/>
          <w:sz w:val="18"/>
          <w:szCs w:val="18"/>
          <w:shd w:val="clear" w:fill="FFFFFF"/>
          <w:lang w:val="en-US" w:eastAsia="zh-CN" w:bidi="ar"/>
        </w:rPr>
        <w:t> Las personas empleadoras están obligadas 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VIII.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Expedir y entregar, tratándose de personas trabajadoras temporales o eventuales de la ciudad o del campo, constancia de los días laborados de acuerdo con lo que establezcan los reglamentos respectivos.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237.</w:t>
      </w:r>
      <w:r>
        <w:rPr>
          <w:rFonts w:hint="default" w:ascii="Arial" w:hAnsi="Arial" w:eastAsia="SimSun" w:cs="Arial"/>
          <w:i w:val="0"/>
          <w:iCs w:val="0"/>
          <w:caps w:val="0"/>
          <w:color w:val="2F2F2F"/>
          <w:spacing w:val="0"/>
          <w:kern w:val="0"/>
          <w:sz w:val="18"/>
          <w:szCs w:val="18"/>
          <w:shd w:val="clear" w:fill="FFFFFF"/>
          <w:lang w:val="en-US" w:eastAsia="zh-CN" w:bidi="ar"/>
        </w:rPr>
        <w:t> Las personas trabajadoras asalariadas, permanentes y temporales en actividades del campo, se comprenden en el artículo 12, fracción I, de esta Ley y accederán a la seguridad social en los términos y formas que establezca la misma, conforme a las modalidades que para el efecto establezcan los reglamentos que correspondan.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237-A.-</w:t>
      </w:r>
      <w:r>
        <w:rPr>
          <w:rFonts w:hint="default" w:ascii="Arial" w:hAnsi="Arial" w:eastAsia="SimSun" w:cs="Arial"/>
          <w:i w:val="0"/>
          <w:iCs w:val="0"/>
          <w:caps w:val="0"/>
          <w:color w:val="2F2F2F"/>
          <w:spacing w:val="0"/>
          <w:kern w:val="0"/>
          <w:sz w:val="18"/>
          <w:szCs w:val="18"/>
          <w:shd w:val="clear" w:fill="FFFFFF"/>
          <w:lang w:val="en-US" w:eastAsia="zh-CN" w:bidi="ar"/>
        </w:rPr>
        <w:t> En aquellos lugares donde el Instituto no cuente con instalaciones, a juicio del propio Instituto, para prestar los servicios de salud que tiene encomendados, éste podrá celebrar convenios con las personas empleadoras del campo, para que éstos otorguen a las personas trabajadoras del campo las prestaciones en especie correspondientes al Seguro de Enfermedades y Maternidad a que se refiere la Sección Segunda, Capítulo IV, del Título Segundo de esta Ley, relativas a servicios médicos y hospitalarios, pudiendo convenirse en la reversión de una parte de la cuota obrero patronal en proporción a la naturaleza y cuantía de los servicios otorgados, a través de un esquema programado de reembolsos, en los términos que establezcan las reglas de carácter general que para tal efecto expida el Consejo Técnico.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en aquellos lugares donde el Instituto no cuente con instalaciones, a juicio del propio Instituto, para prestar los servicios de guardería que tiene encomendados, éste podrá celebrar convenios con las personas empleadoras del campo y organizaciones de personas trabajadoras temporales del campo para la subrogación de los servicios que contempla el Ramo de Guarderías a que se refiere la Sección Primera, Capítulo VII, del Título Segundo, de esta Ley, en los términos que establezcan las reglas de carácter general que para tal efecto expida el Consejo Técnico.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237-D.-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tales efectos, sin perjuicio del ejercicio de las facultades de comprobación que le corresponden al Instituto en su carácter de organismo fiscal autónomo, la Secretaría de Agricultura y Desarrollo Rural, deberá proporcionar semestralmente al Instituto el padrón de personas empleadoras del campo que sean sujetas de las disposiciones contenidas en este Capítulo, correspondientes a los sectores agrícola, hortícola, ganadero, forestal, acuícola, apícolas u otras semejantes, identificando a aquellas sujetas a recibir subsidios, apoyos o beneficios derivados del Presupuesto de Egresos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solicitud del Instituto, y de acuerdo con el convenio que éste firme con la Secretaría de Agricultura y Desarrollo Rural para este fin, esta última suspenderá la entrega de subsidios, apoyos, o beneficios que, con cargo a su presupuesto provengan del Presupuesto de Egresos de la Federación, a personas empleadoras del campo que no cumplan las disposiciones en materia de seguridad social establecidas en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237-E.-</w:t>
      </w:r>
      <w:r>
        <w:rPr>
          <w:rFonts w:hint="default" w:ascii="Arial" w:hAnsi="Arial" w:eastAsia="SimSun" w:cs="Arial"/>
          <w:i w:val="0"/>
          <w:iCs w:val="0"/>
          <w:caps w:val="0"/>
          <w:color w:val="2F2F2F"/>
          <w:spacing w:val="0"/>
          <w:kern w:val="0"/>
          <w:sz w:val="18"/>
          <w:szCs w:val="18"/>
          <w:shd w:val="clear" w:fill="FFFFFF"/>
          <w:lang w:val="en-US" w:eastAsia="zh-CN" w:bidi="ar"/>
        </w:rPr>
        <w:t> Las trabajadoras del campo temporales embarazadas durante el tiempo de efectiva prestación de servicios tienen derecho a las prestaciones correspondientes al Seguro de Enfermedades y Maternidad a que se refieren las Secciones Segunda y Tercera del Capítulo IV, del Título Segundo de esta Ley, relativas a servicios médicos y hospitalarios.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13 de diciembre de 2023.- Sen. </w:t>
      </w:r>
      <w:r>
        <w:rPr>
          <w:rFonts w:hint="default" w:ascii="Arial" w:hAnsi="Arial" w:eastAsia="SimSun" w:cs="Arial"/>
          <w:b/>
          <w:bCs/>
          <w:i w:val="0"/>
          <w:iCs w:val="0"/>
          <w:caps w:val="0"/>
          <w:color w:val="2F2F2F"/>
          <w:spacing w:val="0"/>
          <w:kern w:val="0"/>
          <w:sz w:val="18"/>
          <w:szCs w:val="18"/>
          <w:shd w:val="clear" w:fill="FFFFFF"/>
          <w:lang w:val="en-US" w:eastAsia="zh-CN" w:bidi="ar"/>
        </w:rPr>
        <w:t>Ana Lilia Rivera Rivera</w:t>
      </w:r>
      <w:r>
        <w:rPr>
          <w:rFonts w:hint="default" w:ascii="Arial" w:hAnsi="Arial" w:eastAsia="SimSun" w:cs="Arial"/>
          <w:i w:val="0"/>
          <w:iCs w:val="0"/>
          <w:caps w:val="0"/>
          <w:color w:val="2F2F2F"/>
          <w:spacing w:val="0"/>
          <w:kern w:val="0"/>
          <w:sz w:val="18"/>
          <w:szCs w:val="18"/>
          <w:shd w:val="clear" w:fill="FFFFFF"/>
          <w:lang w:val="en-US" w:eastAsia="zh-CN" w:bidi="ar"/>
        </w:rPr>
        <w:t>, Presidenta.- Dip. </w:t>
      </w:r>
      <w:r>
        <w:rPr>
          <w:rFonts w:hint="default" w:ascii="Arial" w:hAnsi="Arial" w:eastAsia="SimSun" w:cs="Arial"/>
          <w:b/>
          <w:bCs/>
          <w:i w:val="0"/>
          <w:iCs w:val="0"/>
          <w:caps w:val="0"/>
          <w:color w:val="2F2F2F"/>
          <w:spacing w:val="0"/>
          <w:kern w:val="0"/>
          <w:sz w:val="18"/>
          <w:szCs w:val="18"/>
          <w:shd w:val="clear" w:fill="FFFFFF"/>
          <w:lang w:val="en-US" w:eastAsia="zh-CN" w:bidi="ar"/>
        </w:rPr>
        <w:t>Marcela Guerra Castillo</w:t>
      </w:r>
      <w:r>
        <w:rPr>
          <w:rFonts w:hint="default" w:ascii="Arial" w:hAnsi="Arial" w:eastAsia="SimSun" w:cs="Arial"/>
          <w:i w:val="0"/>
          <w:iCs w:val="0"/>
          <w:caps w:val="0"/>
          <w:color w:val="2F2F2F"/>
          <w:spacing w:val="0"/>
          <w:kern w:val="0"/>
          <w:sz w:val="18"/>
          <w:szCs w:val="18"/>
          <w:shd w:val="clear" w:fill="FFFFFF"/>
          <w:lang w:val="en-US" w:eastAsia="zh-CN" w:bidi="ar"/>
        </w:rPr>
        <w:t>, Presidenta.- Sen. </w:t>
      </w:r>
      <w:r>
        <w:rPr>
          <w:rFonts w:hint="default" w:ascii="Arial" w:hAnsi="Arial" w:eastAsia="SimSun" w:cs="Arial"/>
          <w:b/>
          <w:bCs/>
          <w:i w:val="0"/>
          <w:iCs w:val="0"/>
          <w:caps w:val="0"/>
          <w:color w:val="2F2F2F"/>
          <w:spacing w:val="0"/>
          <w:kern w:val="0"/>
          <w:sz w:val="18"/>
          <w:szCs w:val="18"/>
          <w:shd w:val="clear" w:fill="FFFFFF"/>
          <w:lang w:val="en-US" w:eastAsia="zh-CN" w:bidi="ar"/>
        </w:rPr>
        <w:t>Verónica Noemí Camino Farjat</w:t>
      </w:r>
      <w:r>
        <w:rPr>
          <w:rFonts w:hint="default" w:ascii="Arial" w:hAnsi="Arial" w:eastAsia="SimSun" w:cs="Arial"/>
          <w:i w:val="0"/>
          <w:iCs w:val="0"/>
          <w:caps w:val="0"/>
          <w:color w:val="2F2F2F"/>
          <w:spacing w:val="0"/>
          <w:kern w:val="0"/>
          <w:sz w:val="18"/>
          <w:szCs w:val="18"/>
          <w:shd w:val="clear" w:fill="FFFFFF"/>
          <w:lang w:val="en-US" w:eastAsia="zh-CN" w:bidi="ar"/>
        </w:rPr>
        <w:t>, Secretaria.- Dip. </w:t>
      </w:r>
      <w:r>
        <w:rPr>
          <w:rFonts w:hint="default" w:ascii="Arial" w:hAnsi="Arial" w:eastAsia="SimSun" w:cs="Arial"/>
          <w:b/>
          <w:bCs/>
          <w:i w:val="0"/>
          <w:iCs w:val="0"/>
          <w:caps w:val="0"/>
          <w:color w:val="2F2F2F"/>
          <w:spacing w:val="0"/>
          <w:kern w:val="0"/>
          <w:sz w:val="18"/>
          <w:szCs w:val="18"/>
          <w:shd w:val="clear" w:fill="FFFFFF"/>
          <w:lang w:val="en-US" w:eastAsia="zh-CN" w:bidi="ar"/>
        </w:rPr>
        <w:t>Pedro Vázquez González</w:t>
      </w:r>
      <w:r>
        <w:rPr>
          <w:rFonts w:hint="default" w:ascii="Arial" w:hAnsi="Arial" w:eastAsia="SimSun" w:cs="Arial"/>
          <w:i w:val="0"/>
          <w:iCs w:val="0"/>
          <w:caps w:val="0"/>
          <w:color w:val="2F2F2F"/>
          <w:spacing w:val="0"/>
          <w:kern w:val="0"/>
          <w:sz w:val="18"/>
          <w:szCs w:val="18"/>
          <w:shd w:val="clear" w:fill="FFFFFF"/>
          <w:lang w:val="en-US" w:eastAsia="zh-CN" w:bidi="ar"/>
        </w:rPr>
        <w:t>, Secretario.- Rúbricas.</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17 de enero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La Secretaria de Gobernación, </w:t>
      </w:r>
      <w:r>
        <w:rPr>
          <w:rFonts w:hint="default" w:ascii="Arial" w:hAnsi="Arial" w:eastAsia="SimSun" w:cs="Arial"/>
          <w:b/>
          <w:bCs/>
          <w:i w:val="0"/>
          <w:iCs w:val="0"/>
          <w:caps w:val="0"/>
          <w:color w:val="2F2F2F"/>
          <w:spacing w:val="0"/>
          <w:kern w:val="0"/>
          <w:sz w:val="18"/>
          <w:szCs w:val="18"/>
          <w:shd w:val="clear" w:fill="FFFFFF"/>
          <w:lang w:val="en-US" w:eastAsia="zh-CN" w:bidi="ar"/>
        </w:rPr>
        <w:t>Luisa María Alcalde Luján</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8183E"/>
    <w:rsid w:val="29281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2024-01-24T14:39:00Z</dcterms:created>
  <dc:creator>Nancy.escutia</dc:creator>
  <cp:lastModifiedBy>Nancy.escutia</cp:lastModifiedBy>
  <dcterms:modified xsi:type="dcterms:W3CDTF">2024-01-24T14:40:58Z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7E01E24188FC4B7CA1114E55391B4D5D_11</vt:lpwstr>
  </property>
</Properties>
</file>