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Morelos </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mayo de 2020)</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MORELOS.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Morelos</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Morelos</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13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70, fracciones V, XXVI y XLIII, 71, 74, 76 y 80 de la Constitución Política del Estado Libre y Soberano del Estado de Morelos; 1, 2, 3, 6, 9, fracciones II y III, 13, fracciones VI, VIII y XIX, 14, 18, 22, fracciones VII, VIII y XXXIV y 23, fracciones I, IV, V, VI, VIII, IX, X, XI, XII, XXXIII y XXXVII de la Ley Orgánica de la Administración Pública del Estado de Morelos; 1, 8, 9, 12, 17, 19, 23 y 24 del Código Fiscal para el Estado de Morelos; 8 y 9, fracciones VII y VIII del Reglamento Interior de la Secretaría de Gobierno, y 11 y 12, fracciones XII, XVI, XVII y XIX del Reglamento Interior de la Secretaría de Hacienda del Estado,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Morelos</w:t>
      </w:r>
      <w:r w:rsidDel="00000000" w:rsidR="00000000" w:rsidRPr="00000000">
        <w:rPr>
          <w:rFonts w:ascii="Verdana" w:cs="Verdana" w:eastAsia="Verdana" w:hAnsi="Verdana"/>
          <w:color w:val="2f2f2f"/>
          <w:sz w:val="20"/>
          <w:szCs w:val="20"/>
          <w:rtl w:val="0"/>
        </w:rPr>
        <w:t xml:space="preserve">, publicado en el Diario Oficial de la Federación el 13 de agosto de 2015 y en vigor a partir del 14 de agosto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13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20 de marzo de 2020.- Por el Estado: el Gobernador Constitucional, </w:t>
      </w:r>
      <w:r w:rsidDel="00000000" w:rsidR="00000000" w:rsidRPr="00000000">
        <w:rPr>
          <w:rFonts w:ascii="Verdana" w:cs="Verdana" w:eastAsia="Verdana" w:hAnsi="Verdana"/>
          <w:b w:val="1"/>
          <w:color w:val="2f2f2f"/>
          <w:sz w:val="20"/>
          <w:szCs w:val="20"/>
          <w:rtl w:val="0"/>
        </w:rPr>
        <w:t xml:space="preserve">Cuauhtémoc Blanco Bravo</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Pablo Ojeda Cárdenas</w:t>
      </w:r>
      <w:r w:rsidDel="00000000" w:rsidR="00000000" w:rsidRPr="00000000">
        <w:rPr>
          <w:rFonts w:ascii="Verdana" w:cs="Verdana" w:eastAsia="Verdana" w:hAnsi="Verdana"/>
          <w:color w:val="2f2f2f"/>
          <w:sz w:val="20"/>
          <w:szCs w:val="20"/>
          <w:rtl w:val="0"/>
        </w:rPr>
        <w:t xml:space="preserve">.- Rúbrica.- El Secretario de Hacienda, </w:t>
      </w:r>
      <w:r w:rsidDel="00000000" w:rsidR="00000000" w:rsidRPr="00000000">
        <w:rPr>
          <w:rFonts w:ascii="Verdana" w:cs="Verdana" w:eastAsia="Verdana" w:hAnsi="Verdana"/>
          <w:b w:val="1"/>
          <w:color w:val="2f2f2f"/>
          <w:sz w:val="20"/>
          <w:szCs w:val="20"/>
          <w:rtl w:val="0"/>
        </w:rPr>
        <w:t xml:space="preserve">José Alejandro Jesús Villarreal Gasca</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