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septiembre de 2020)</w:t>
      </w:r>
    </w:p>
    <w:p w:rsidR="00000000" w:rsidDel="00000000" w:rsidP="00000000" w:rsidRDefault="00000000" w:rsidRPr="00000000" w14:paraId="00000004">
      <w:pPr>
        <w:jc w:val="center"/>
        <w:rPr>
          <w:b w:val="1"/>
          <w:color w:val="2f2f2f"/>
          <w:sz w:val="18"/>
          <w:szCs w:val="18"/>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 Instituto de Salud para el Bienestar.</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EJECUTIVO FEDERAL, A TRAVÉS DE LA SECRETARÍA DE SALUD, A LA QUE EN ADELANTE SE LE DENOMINARÁ "LA SECRETARÍA", POR CONDUCTO DE SU TITULAR, DR. JORGE CARLOS ALCOCER VARELA, ASISTIDO POR LA DRA. ASA EBBA CHRISTINA LAURELL, SUBSECRETARIA DE INTEGRACIÓN Y DESARROLLO DEL SECTOR SALUD; EL DR. HUGO LÓPEZ-GATELL RAMÍREZ, SUBSECRETARIO DE PREVENCIÓN Y PROMOCIÓN DE LA SALUD Y EL DR. PEDRO FLORES JIMÉNEZ, TITULAR DE LA UNIDAD DE ADMINISTRACIÓN Y FINANZAS; POR OTRA PARTE, EL INSTITUTO DE SALUD PARA EL BIENESTAR, EN ADELANTE EL "INSABI" REPRESENTADO POR SU DIRECTOR GENERAL, MTRO. JUAN ANTONIO FERRER AGUILAR, Y POR OTRA PARTE, EL EJECUTIVO DEL ESTADO DE TLAXCALA, AL QUE EN ADELANTE SE LE DENOMINARÁ "LA ENTIDAD", REPRESENTADO POR EL GOBERNADOR DEL ESTADO, LIC. MARCO ANTONIO MENA RODRÍGUEZ, ASISTIDO POR EL SECRETARIO DE GOBIERNO, LIC. JOSÉ AARÓN PÉREZ CARRO; LA SECRETARIA DE PLANEACIÓN Y FINANZAS, ING. MARÍA ALEJANDRA MARISELA NANDE ISLAS, EL SECRETARIO DE SALUD Y DIRECTOR GENERAL DEL ORGANISMO PÚBLICO DESCENTRALIZADO SALUD DE TLAXCALA, DR. RENE LIMA MORALES Y LA CONTRALORA DEL EJECUTIVO DEL ESTADO, C.P. MARÍA MARICELA ESCOBAR SÁNCHEZ; A QUIENES ACTUANDO DE MANERA CONJUNTA SE LES DENOMINARÁ "LAS PARTES", AL TENOR DE LOS ANTECEDENTES, DECLARACIONES Y CLÁUSULAS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9">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señalado en los numerales que anteceden, en términos de lo establecido en los artículos 13, fracciones II del apartado A y I Bis del apartado B y 77 bis 16 A de la LGS, los gobiernos de las entidades federativas están facultadas para acordar con "LA SECRETARÍA" y con el "INSABI", que éste último se haga cargo de organizar, operar, supervisar y evaluar en sus respectivas jurisdicciones territoriales, la prestación gratuita de servicios de salud, medicamentos y demás insumos asociados para las personas sin seguridad social, a través de la suscripción del Acuerdo de Coordinación correspondiente.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D">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2o, fracción I y 26 de la Ley Orgánica de la Administración Pública Federal, es una dependencia del Ejecutivo Federal, a la que corresponde, en términos de los artículos 39, fracción I del ordenamiento citado y 7o, fracción I de la LGS, elaborar y conducir la política nacional en materia de asistencia social, servicios médicos, servicios médicos gratuitos universales y salubridad general, así como coordinar el Sistema Nacional de Salud.</w:t>
      </w:r>
    </w:p>
    <w:p w:rsidR="00000000" w:rsidDel="00000000" w:rsidP="00000000" w:rsidRDefault="00000000" w:rsidRPr="00000000" w14:paraId="0000000F">
      <w:pPr>
        <w:shd w:fill="ffffff" w:val="clear"/>
        <w:spacing w:after="100" w:lineRule="auto"/>
        <w:ind w:left="130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Titular, quien acredita su cargo con la copia de su nombramiento (Anexo A), cuenta con las atribuciones necesarias para suscribir el presente Acuerdo de Coordinación, de conformidad con lo establecido en los artículos 6 y 7, fracción XXII del Reglamento Interior de la Secretaría de Salud.</w:t>
      </w:r>
    </w:p>
    <w:p w:rsidR="00000000" w:rsidDel="00000000" w:rsidP="00000000" w:rsidRDefault="00000000" w:rsidRPr="00000000" w14:paraId="0000001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subsecretarios de Integración y Desarrollo del Sector Salud y de Prevención y Promoción de la Salud, así como el Titular de la Unidad de Administración y Finanzas, quienes acreditan su cargo con las copias de sus nombramientos (Anexos B, C y D), participan en la suscripción del presente Acuerdo de Coordinación, de conformidad con las atribuciones que respectivamente les confieren respectivamente los artículos 9, 10 y 11 del Reglamento Interior de la Secretaría de Salud, en relación con el artículo 8, fracción XVI del referido ordenamiento reglamentario.</w:t>
      </w:r>
    </w:p>
    <w:p w:rsidR="00000000" w:rsidDel="00000000" w:rsidP="00000000" w:rsidRDefault="00000000" w:rsidRPr="00000000" w14:paraId="0000001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la Calle de Lieja número 7, 1er. piso, Colonia Juárez, Demarcación Territorial Cuauhtémoc, C.P. 06600, en la Ciudad de México.</w:t>
      </w:r>
    </w:p>
    <w:p w:rsidR="00000000" w:rsidDel="00000000" w:rsidP="00000000" w:rsidRDefault="00000000" w:rsidRPr="00000000" w14:paraId="00000013">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"INSABI" declara que:</w:t>
      </w:r>
    </w:p>
    <w:p w:rsidR="00000000" w:rsidDel="00000000" w:rsidP="00000000" w:rsidRDefault="00000000" w:rsidRPr="00000000" w14:paraId="0000001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que tiene por objeto proveer y garantizar la prestación gratuita de servicios de salud, medicamentos y demás insumos asociados a las personas sin seguridad social, así como impulsar, en coordinación con "LA SECRETARÍA" en su calidad de órgano rector, acciones orientadas a lograr una adecuada integración y articulación de las instituciones públicas del Sistema Nacional de Salud.</w:t>
      </w:r>
    </w:p>
    <w:p w:rsidR="00000000" w:rsidDel="00000000" w:rsidP="00000000" w:rsidRDefault="00000000" w:rsidRPr="00000000" w14:paraId="0000001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E),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7">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ENTIDAD" declara que:</w:t>
      </w:r>
    </w:p>
    <w:p w:rsidR="00000000" w:rsidDel="00000000" w:rsidP="00000000" w:rsidRDefault="00000000" w:rsidRPr="00000000" w14:paraId="0000001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Tlaxcala, es una Entidad Libre y Soberana que forma parte integrante de la Federación, de conformidad con lo establecido en los artículos 40, 42, fracción I y 43 de la Constitución Política de los Estados Unidos Mexicanos.</w:t>
      </w:r>
    </w:p>
    <w:p w:rsidR="00000000" w:rsidDel="00000000" w:rsidP="00000000" w:rsidRDefault="00000000" w:rsidRPr="00000000" w14:paraId="00000019">
      <w:pPr>
        <w:shd w:fill="ffffff" w:val="clear"/>
        <w:spacing w:after="10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Marco Antonio Mena Rodríguez, Gobernador del Estado de Tlaxcala, cuenta con las atribuciones necesarias para suscribir el presente Acuerdo de Coordinación en términos de lo dispuesto por los artículos 57, 67 y 70 fracciones I, XXX, XXXVI, de la Constitución Política del Estado Libre y Soberano de Tlaxcala., cargo que acredita con los ejemplares del Periódico oficial del Gobierno del Estado de Tlaxcala, número 1, extraordinario, de fecha 20 de junio del año 2016, que contiene el Acuerdo del Consejo General del Instituto Electoral de Tlaxcala, por lo que se efectuó el computo de resultados y se declara la validez de la elección de Gobernador del Estado; así como el número extraordinario de fecha trece de enero de dos mil diecisiete que contiene el decreto número 3 del Congreso del Estado de Tlaxcala en el que aparece, que rindió protesta de Ley el Ciudadano Gobernador ante los diputados del Congreso del Estado, anexo 1 y 2;</w:t>
      </w:r>
    </w:p>
    <w:p w:rsidR="00000000" w:rsidDel="00000000" w:rsidP="00000000" w:rsidRDefault="00000000" w:rsidRPr="00000000" w14:paraId="0000001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Secretario de Gobierno; la Secretaria de Planeación y Finanzas; el Secretario de Salud y Director General del Organismo Público Descentralizado Salud de Tlaxcala, así como la Contralora del Ejecutivo, acreditan su cargo con las copias de sus respectivos nombramientos (4 Anexos), y participan en la suscripción del presente Acuerdo de Coordinación asistiendo al Gobernador del Estado de Tlaxcala, de conformidad con lo dispuesto por los artículos 11, 27,28 fracciones I y IV, 31, 32 y 38 de la Ley Orgánica de la Administración Pública del Estado de Tlaxcala, 1, 2, 3 del Decreto de Creación de la Contraloría del Ejecutivo, 2 y 7 de su Reglamento Interior.</w:t>
      </w:r>
    </w:p>
    <w:p w:rsidR="00000000" w:rsidDel="00000000" w:rsidP="00000000" w:rsidRDefault="00000000" w:rsidRPr="00000000" w14:paraId="0000001B">
      <w:pPr>
        <w:shd w:fill="ffffff" w:val="clear"/>
        <w:spacing w:after="100" w:lineRule="auto"/>
        <w:ind w:left="1300" w:hanging="5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Salud es una Dependencia de la Administración Pública del Estado de Tlaxcala, que tiene como atribuciones establecer la política Estatal en materia de Salud, y le corresponde el despacho de los asuntos siguientes; I.- Conducir la política estatal en materia de salud, en los términos de la ley de Salud del Estado y demás disposiciones legales aplicables y de conformidad con el convenio de descentralización, así como de las políticas del sistema nacional de salud y con lo dispuesto por el Ejecutivo Estatal; entre otras más; de conformidad con el artículo 1, 11, 38 fracción I, de la Ley Orgánica de la Administración Pública del Estado de Tlaxcala.</w:t>
      </w:r>
    </w:p>
    <w:p w:rsidR="00000000" w:rsidDel="00000000" w:rsidP="00000000" w:rsidRDefault="00000000" w:rsidRPr="00000000" w14:paraId="0000001D">
      <w:pPr>
        <w:shd w:fill="ffffff" w:val="clear"/>
        <w:spacing w:after="100" w:lineRule="auto"/>
        <w:ind w:left="1300" w:hanging="5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de Tlaxcala es un Organismo Público Descentralizado, con personalidad jurídica y patrimonio propio, denominada Salud de Tlaxcala, de conformidad con lo establecido en el artículo 23 de la Ley de Salud del Estado de Tlaxcala, publicada mediante decreto número 77 en el Periódico Oficial de Gobierno del Estado, de fecha 28 de noviembre del año 2000; con funciones de autoridad y teniendo como objetivo la presentación de servicios de salud a la población abierta en el Estado de Tlaxcala y demás acciones que establezca las disposiciones legales aplicables.</w:t>
      </w:r>
    </w:p>
    <w:p w:rsidR="00000000" w:rsidDel="00000000" w:rsidP="00000000" w:rsidRDefault="00000000" w:rsidRPr="00000000" w14:paraId="0000001E">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Calle Ignacio Picazo norte número 25 del Municipio de Chiautempan, Tlaxcala, Código postal 90800 con Registro Federal de Contribuyentes STL961105HT8.</w:t>
      </w:r>
    </w:p>
    <w:p w:rsidR="00000000" w:rsidDel="00000000" w:rsidP="00000000" w:rsidRDefault="00000000" w:rsidRPr="00000000" w14:paraId="0000001F">
      <w:pPr>
        <w:shd w:fill="ffffff" w:val="clear"/>
        <w:spacing w:after="100" w:lineRule="auto"/>
        <w:ind w:left="1300" w:hanging="50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0">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IV.1.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21">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IV.2.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 dispuesto en los artículos 13, fracciones II del apartado A y I Bis del apartado B y 77 bis 16 A de la LGS, es su voluntad celebrar el presente instrumento jurídico, a efecto de que a petición de "LA ENTIDAD", el "INSABI" asuma la responsabilidad de organizar, operar y supervisar la prestación gratuita de servicios de salud, medicamentos y demás insumos asociados para las personas sin seguridad social, en virtud de lo cual, están conformes en celebrar el presente instrumento jurídico al tenor de las siguientes:</w:t>
      </w:r>
    </w:p>
    <w:p w:rsidR="00000000" w:rsidDel="00000000" w:rsidP="00000000" w:rsidRDefault="00000000" w:rsidRPr="00000000" w14:paraId="0000002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OBJETO. El presente Acuerdo de Coordinación tiene por objeto establecer los compromisos a que se sujetarán "LAS PARTES" para garantizar la prestación gratuita de servicios de salud, medicamentos y demás insumos asociados para las personas sin seguridad social en los términos previstos en el Título Tercero Bis de la LGS en el Estado de Tlaxcala.</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(i) el "INSABI", a partir de la fecha en que se formalicen los anexos 1, 2 y 3 del presente instrumento jurídico,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Tlaxcala, correspondiente al primer nivel de atención, a los que en lo sucesivo se denominarán "LOS SERVICIOS TRANSFERIDOS", por lo que una vez que concluya la transición al INSABI del primer nivel de atención, se podrá iniciar el segundo nivel y, de ser el caso, la alta especialidad expresando "LA ENTIDAD", que seguirá de manera armónica y objetiva colaborando con la federación respecto del "INSABI" mientras que, (ii)"LA ENTIDAD", a través de la Secretaría de Salud y Organismo Público Descentralizado Salud de Tlaxcala, tendrá la responsabilidad de la prestación gratuita de servicios de salud, medicamentos y demás insumos asociados para las personas sin seguridad social, correspondientes a "LA ENTIDAD", quien se hará cargo del Segundo Nivel de atención y de alta especialidad los que en lo sucesivo se denominarán "LOS SERVICIOS NO TRANSFERIDOS".</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TRANSFERENCIA DE RECURSOS PARA LA PRESTACIÓN DE "LOS SERVICIOS TRANSFERIDOS". Con la finalidad de que el "INSABI" esté en posibilidad de organizar, operar y supervisar la prestación de "LOS SERVICIOS TRANSFERIDOS", "LA ENTIDAD" se obliga a transferirle o, en su caso, a poner a su disposición, previa suscripción del convenio específico que al efecto se celebre entre "LA ENTIDAD" y el "INSABI", instrumento jurídico que una vez formalizado, constituirá el Anexo 1 del presente Acuerdo de Coordinación, los recursos humanos, materiales y financieros con los que cuenta para dicho fin,</w:t>
      </w:r>
    </w:p>
    <w:p w:rsidR="00000000" w:rsidDel="00000000" w:rsidP="00000000" w:rsidRDefault="00000000" w:rsidRPr="00000000" w14:paraId="00000026">
      <w:pPr>
        <w:shd w:fill="ffffff" w:val="clear"/>
        <w:spacing w:after="100" w:lineRule="auto"/>
        <w:jc w:val="both"/>
        <w:rPr>
          <w:color w:val="2f2f2f"/>
          <w:sz w:val="18"/>
          <w:szCs w:val="18"/>
        </w:rPr>
      </w:pPr>
      <w:r w:rsidDel="00000000" w:rsidR="00000000" w:rsidRPr="00000000">
        <w:rPr>
          <w:color w:val="2f2f2f"/>
          <w:sz w:val="18"/>
          <w:szCs w:val="18"/>
          <w:rtl w:val="0"/>
        </w:rPr>
        <w:t xml:space="preserve">de conformidad con lo siguiente.</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Infraestructura en salud. Régimen inmobiliario.</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convienen en que "LA ENTIDAD", por conducto de la Secretaría de Salud y Organismo Público Descentralizado Salud de Tlaxcala, según corresponda, entregará al "INSABI", la posesión de los establecimientos para la atención médica que correspondan al primer nivel de atención, a los que en lo sucesivo se denominará "LOS INMUEBLES", con la finalidad de que los mismos se destinen de manera exclusiva a la prestación de "LOS SERVICIOS TRANSFERIDOS". Dicha entrega se realizará con la gradualidad que se determine en el Anexo 1 y se formalizará mediante la suscripción del acta de entrega recepción correspondiente, en lo sucesivo "EL ACTA DE ENTREGA RECEPCIÓN", misma que contendrá el detalle de las unidades médicas a transferirse y que una vez formalizada, constituirá el Anexo 2 del presente Acuerdo de Coordinación. Las subsecuentes entregas recepción de establecimientos para la atención médica que se efectúen en los términos pactados en el Anexo 1, se agregarán como Adendas del Anexo 2.</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tal virtud, "LAS PARTES" están conformes en que el "INSABI" asuma la dirección, uso y goce de manera gratuita de "LOS INMUEBLES", a partir de la fecha de formalización de "EL ACTA DE ENTREGA RECEPCIÓN" y, en su caso, de sus Adendas. Para efectos de lo anterior, "LOS INMUEBLES" deberán cumplir con los criterios siguientes:</w:t>
      </w:r>
    </w:p>
    <w:p w:rsidR="00000000" w:rsidDel="00000000" w:rsidP="00000000" w:rsidRDefault="00000000" w:rsidRPr="00000000" w14:paraId="0000002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propiedad de "LA ENTIDAD" o, en su caso, la Secretaría de Salud y Organismo Público Descentralizado Salud de Tlaxcala. Para efecto de acreditar lo anterior, "LA ENTIDAD" se obliga a proporcionar al "INSABI", previo a la suscripción "EL ACTA DE ENTREGA RECEPCIÓN", copia certificada del instrumento que acredite el dominio de "LOS INMUEBLES", así como los datos de su inscripción ante el Registro Público de la Propiedad de "LA ENTIDAD".</w:t>
      </w:r>
    </w:p>
    <w:p w:rsidR="00000000" w:rsidDel="00000000" w:rsidP="00000000" w:rsidRDefault="00000000" w:rsidRPr="00000000" w14:paraId="0000002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"LAS PARTES" acuerdan que para el caso de que, con posterioridad a la formalización de "EL ACTA DE ENTREGA RECEPCIÓN", algún tercero ejercite alguna acción que tenga por objeto reclamar la posesión o dominio del predio en el que se encuentre ubicado alguno de "LOS INMUEBLES", "LA ENTIDAD" se obliga a sacar en paz y a salvo a la "LA SECRETARÍA" y al "INSABI", respecto de las prestaciones que se les reclamen. Lo anterior, sin perjuicio de que el "INSABI" determine, sin ninguna responsabilidad de su parte, restituir a "LA ENTIDAD", la posesión de los inmuebles que se encuentren en este supuesto.</w:t>
      </w:r>
    </w:p>
    <w:p w:rsidR="00000000" w:rsidDel="00000000" w:rsidP="00000000" w:rsidRDefault="00000000" w:rsidRPr="00000000" w14:paraId="0000002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Clave Única de Establecimientos de Salud (CLUES) asignada por "LA SECRETARÍA", así como con las licencias y avisos sanitarios que les permitan llevar a cabo la prestación de "LOS SERVICIOS TRANSFERIDOS".</w:t>
      </w:r>
    </w:p>
    <w:p w:rsidR="00000000" w:rsidDel="00000000" w:rsidP="00000000" w:rsidRDefault="00000000" w:rsidRPr="00000000" w14:paraId="0000002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libre de todo gravamen.</w:t>
      </w:r>
    </w:p>
    <w:p w:rsidR="00000000" w:rsidDel="00000000" w:rsidP="00000000" w:rsidRDefault="00000000" w:rsidRPr="00000000" w14:paraId="0000002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tener adeudos pendientes por concepto de impuesto predial, derechos por consumo y suministro de agua, o por cualquier otra contribución de carácter local que les corresponda cubrir.</w:t>
      </w:r>
    </w:p>
    <w:p w:rsidR="00000000" w:rsidDel="00000000" w:rsidP="00000000" w:rsidRDefault="00000000" w:rsidRPr="00000000" w14:paraId="0000002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pago de los servicios que se tengan contratados.</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antes señalado, "LAS PARTES" están conformes en que a partir de la fecha de suscripción de "EL ACTA DE ENTREGA RECEPCIÓN" y, en su caso, de sus adendas, el "INSABI", con cargo a los recursos financieros que "LA ENTIDAD" acuerde poner a su disposición en virtud del presente instrumento jurídico, se hará responsable de:</w:t>
      </w:r>
    </w:p>
    <w:p w:rsidR="00000000" w:rsidDel="00000000" w:rsidP="00000000" w:rsidRDefault="00000000" w:rsidRPr="00000000" w14:paraId="0000003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necesarios para el mantenimiento y conservación de "LOS INMUEBLES".</w:t>
      </w:r>
    </w:p>
    <w:p w:rsidR="00000000" w:rsidDel="00000000" w:rsidP="00000000" w:rsidRDefault="00000000" w:rsidRPr="00000000" w14:paraId="0000003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derechos que por consumo de agua correspondan a "LOS INMUEBLES".</w:t>
      </w:r>
    </w:p>
    <w:p w:rsidR="00000000" w:rsidDel="00000000" w:rsidP="00000000" w:rsidRDefault="00000000" w:rsidRPr="00000000" w14:paraId="0000003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servicios contratados para la correcta operación de los servicios que se presten a la población sin seguridad social.</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acuerdan que el pago del impuesto predial que causen "LOS INMUEBLES", correrán a cargo de "LA ENTIDAD". De igual modo, cualquier adeudo que, en su caso, se encuentre vencido y pendiente de cumplir a la fecha de celebración de este instrumento jurídico, relacionados con "LOS INMUEBLES", correrán a cargo de "LA ENTIDAD".</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antes señalado, "LAS PARTES" están de acuerdo en que "LA ENTIDAD", previo</w:t>
      </w:r>
    </w:p>
    <w:p w:rsidR="00000000" w:rsidDel="00000000" w:rsidP="00000000" w:rsidRDefault="00000000" w:rsidRPr="00000000" w14:paraId="0000003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cumplimiento de los requisitos que se prevén en las disposiciones jurídicas aplicables, podrá en todo momento optar por donar a "EL INSABI" algunos o la totalidad de los "LOS INMUEBLES".</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materiales.</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al momento de formalizarse "EL ACTA DE ENTREGA RECEPCIÓN", "LA ENTIDAD" donará al "INSABI", libre de todo gravamen, los bienes de consumo, mobiliario, equipo de oficina, infraestructura informática, vehículos y demás bienes inventariables que sean de su propiedad, que resulten necesarios para la prestación de "LOS SERVICIOS TRANSFERIDOS". El inventario detallado de los referidos recursos, debidamente suscrito por quienes intervengan en su elaboración y validación, formará parte integral de "EL ACTA DE ENTREGA RECEPCIÓN".</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tal virtud, "LA ENTIDAD" se obliga a hacerse responsable de los adeudos relacionados con los referidos recursos, que a la fecha de formalización de "EL ACTA DE ENTREGA RECEPCIÓN", se encuentren vencidos y pendientes de cumplir.</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para el caso de que algún tercero ejercite alguna acción relacionada con los recursos materiales a que se refiere el presente apartado B, "LA ENTIDAD" se obliga (i) a sacar a salvo y en paz a "LA SECRETARÍA" y al "INSABI" de las prestaciones que se les reclamen, y (ii) a realizar, con cargo a sus recursos propios, los pagos que, en su caso, determinen las autoridades competentes.</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humanos. Régimen laboral.</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convienen en que a partir de la fecha de formalización de "EL ACTA DE ENTREGA RECEPCIÓN", el "INSABI" se hará cargo de la administración del personal que por escrito determinen de común acuerdo, cuyo detalle constituirá el Anexo 3 del presente instrumento jurídico. Dicha administración de personal se sujetará a los criterios siguientes:</w:t>
      </w:r>
    </w:p>
    <w:p w:rsidR="00000000" w:rsidDel="00000000" w:rsidP="00000000" w:rsidRDefault="00000000" w:rsidRPr="00000000" w14:paraId="0000003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responsabilidad patronal continuará a cargo de la dependencia o entidad de la Administración Pública de "LA ENTIDAD" a la que se haya encontrado adscrito dicho personal. En tal virtud, la celebración del presente instrumento jurídico no implica en modo alguno que el "INSABI" asuma el carácter de patrón solidario o sustituto respecto del referido personal.</w:t>
      </w:r>
    </w:p>
    <w:p w:rsidR="00000000" w:rsidDel="00000000" w:rsidP="00000000" w:rsidRDefault="00000000" w:rsidRPr="00000000" w14:paraId="0000003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acciones que se realicen para dar cumplimiento al presente Acuerdo de Coordinación, respetarán en todo momento los derechos laborales del personal que se describa en el Anexo 3 del presente instrumento jurídico. En virtud de ello, su relación laboral continuará sujetándose a las Condiciones Generales de Trabajo de "LA SECRETARÍA" y los reglamentos que de la misma derivan.</w:t>
      </w:r>
    </w:p>
    <w:p w:rsidR="00000000" w:rsidDel="00000000" w:rsidP="00000000" w:rsidRDefault="00000000" w:rsidRPr="00000000" w14:paraId="0000003F">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dicho personal será capacitado por el "INSABI" para brindar "LOS SERVICIOS TRANSFERIDOS", en los términos que determine el propio "INSABI", acorde con el Modelo de Atención que se detalla en el presente Acuerdo de Coordinación.</w:t>
      </w:r>
    </w:p>
    <w:p w:rsidR="00000000" w:rsidDel="00000000" w:rsidP="00000000" w:rsidRDefault="00000000" w:rsidRPr="00000000" w14:paraId="0000004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de las Condiciones Generales de Trabajo y sus reglamentos, seguirá efectuándose entre la "SECRETARÍA" y el Sindicato Nacional de Trabajadores de la Secretaría de Salud, conforme a los mecanismos que derivan de la Ley Federal de los Trabajadores al Servicio del Estado, Reglamentaria del Apartado B) del Artículo 123 Constitucional.</w:t>
      </w:r>
    </w:p>
    <w:p w:rsidR="00000000" w:rsidDel="00000000" w:rsidP="00000000" w:rsidRDefault="00000000" w:rsidRPr="00000000" w14:paraId="0000004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realizará, por nombre y cuenta de "LA ENTIDAD", los pagos que por sueldos y salarios y las respectivas prestaciones corresponda al personal referido, como contraprestación por el desempeño de sus labores conforme a los tabuladores autorizados, con cargo a los recursos financieros que esta última acuerde poner a su disposición en virtud del presente instrumento jurídico.</w:t>
      </w:r>
    </w:p>
    <w:p w:rsidR="00000000" w:rsidDel="00000000" w:rsidP="00000000" w:rsidRDefault="00000000" w:rsidRPr="00000000" w14:paraId="0000004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cubrir con recursos propios los pasivos laborales originados previo al inicio de la vigencia del presente Acuerdo de Coordinación, aun en los supuestos de que el emplazamiento respectivo o la resolución definitiva que, en su caso, se emita, se efectúen con posterioridad a la fecha de su celebración.</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detalle de las plantillas de personal que en lo subsecuente sean puestas a disposición del "INSABI", para que éste se haga cargo de su administración, conforme a la gradualidad pactada en el Anexo 1, se agregarán como Adenda del Anexo 2.</w:t>
      </w:r>
    </w:p>
    <w:p w:rsidR="00000000" w:rsidDel="00000000" w:rsidP="00000000" w:rsidRDefault="00000000" w:rsidRPr="00000000" w14:paraId="000000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financieros.</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previsto en el artículo 77 bis 16 A de la LGS, para financiar la prestación de "LOS SERVICIOS TRANSFERIDOS", "LAS PARTES" acuerdan que, una vez que se formalice "EL ACTA DE ENTREGA RECEPCIÓN", se sujetarán a lo siguiente:</w:t>
      </w:r>
    </w:p>
    <w:p w:rsidR="00000000" w:rsidDel="00000000" w:rsidP="00000000" w:rsidRDefault="00000000" w:rsidRPr="00000000" w14:paraId="0000004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"EL INSABI" ejercerá de manera directa la parte proporcional que corresponda a "LOS SERVICIOS TRANSFERIDOS", de los recursos presupuestarios federales que conforme a lo dispuesto en el artículo 77 bis 15 de la LGS, deban asignarse a "LA ENTIDAD" para la prestación gratuita de servicios de salud, medicamentos y demás insumos asociados para las personas sin seguridad social. Para tal fin, en el Anexo 4 del presente Acuerdo de Coordinación, mismo que deberá actualizarse de manera anual, se deberá señalar lo siguiente:</w:t>
      </w:r>
    </w:p>
    <w:p w:rsidR="00000000" w:rsidDel="00000000" w:rsidP="00000000" w:rsidRDefault="00000000" w:rsidRPr="00000000" w14:paraId="00000048">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 presupuestaria, la Federación deba destinar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49">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"LAS PARTES" están de acuerdo en que, por única vez y con sujeción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4A">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ejercerá para la prestación de "LOS SERVICIOS TRANSFERIDOS". En el caso del ejercicio fiscal 2020, dicho monto se agregará como Adenda del Anexo 4, una vez que se formalicen los Anexos 1, 2 y 3 del presente instrumento jurídico.</w:t>
      </w:r>
    </w:p>
    <w:p w:rsidR="00000000" w:rsidDel="00000000" w:rsidP="00000000" w:rsidRDefault="00000000" w:rsidRPr="00000000" w14:paraId="0000004B">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habrá de transferir a "LA ENTIDAD" para la prestación de "LOS SERVICIOS NO TRANSFERIDOS" y el calendario de transferencia respectivo y sus modalidades, incluyendo aquéllos que se entregarán en especie. En el caso del ejercicio fiscal 2020, "LAS PARTES" están conformes en que dicho monto se agregará como Adenda del Anexo 4, una vez que se formalicen los Anexos 1, 2 y 3 del presente instrumento jurídico, en el entendido de que en tanto se suscriben los referidos Anexos 1, 2 y 3, "LA ENTIDAD" recibirá de el "INSABI" la totalidad de los recursos presupuestarios federales para la prestación de los servicios en su circunscripción territorial.</w:t>
      </w:r>
    </w:p>
    <w:p w:rsidR="00000000" w:rsidDel="00000000" w:rsidP="00000000" w:rsidRDefault="00000000" w:rsidRPr="00000000" w14:paraId="0000004C">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elementos que se señalan en este Acuerdo de Coordinación.</w:t>
      </w:r>
    </w:p>
    <w:p w:rsidR="00000000" w:rsidDel="00000000" w:rsidP="00000000" w:rsidRDefault="00000000" w:rsidRPr="00000000" w14:paraId="0000004D">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4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"LA ENTIDAD" se obliga a aportar al "INSABI", la parte proporcional de los recursos que conforme a lo dispuesto en los artículos 25, fracción II, 29, 30 y 31 de la Ley de Coordinación Fiscal, le corresponden para apoyar el ejercicio de las atribuciones que le competen, en los términos de los artículos 3o, 13 y 18 de la LGS. Para efectos de lo anterior, "LAS PARTES" acuerdan sujetarse a lo siguiente:</w:t>
      </w:r>
    </w:p>
    <w:p w:rsidR="00000000" w:rsidDel="00000000" w:rsidP="00000000" w:rsidRDefault="00000000" w:rsidRPr="00000000" w14:paraId="0000004F">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Anexo 4 del presente Acuerdo de Coordinación se deberá señalar el porcentaje de los recursos que "LA ENTIDAD" aportará al "INSABI" para que éste se haga cargo de la prestación de "LOS SERVICIOS TRANSFERIDOS". En el caso del ejercicio fiscal 2020,</w:t>
      </w:r>
    </w:p>
    <w:p w:rsidR="00000000" w:rsidDel="00000000" w:rsidP="00000000" w:rsidRDefault="00000000" w:rsidRPr="00000000" w14:paraId="00000050">
      <w:pPr>
        <w:shd w:fill="ffffff" w:val="clear"/>
        <w:spacing w:after="100" w:lineRule="auto"/>
        <w:ind w:left="1520" w:firstLine="0"/>
        <w:jc w:val="both"/>
        <w:rPr>
          <w:color w:val="2f2f2f"/>
          <w:sz w:val="18"/>
          <w:szCs w:val="18"/>
        </w:rPr>
      </w:pPr>
      <w:r w:rsidDel="00000000" w:rsidR="00000000" w:rsidRPr="00000000">
        <w:rPr>
          <w:color w:val="2f2f2f"/>
          <w:sz w:val="18"/>
          <w:szCs w:val="18"/>
          <w:rtl w:val="0"/>
        </w:rPr>
        <w:t xml:space="preserve">dicho monto se agregará como Adenda del Anexo 4, una vez que se formalicen los Anexos 1, 2 y 3 del presente instrumento jurídico, en el entendido de que en tanto dichos documentos se suscriben, "LA ENTIDAD" será responsable de la aplicación de la totalidad de los recursos a que se refiere este literal b.</w:t>
      </w:r>
    </w:p>
    <w:p w:rsidR="00000000" w:rsidDel="00000000" w:rsidP="00000000" w:rsidRDefault="00000000" w:rsidRPr="00000000" w14:paraId="00000051">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aportar al "INSABI", los recursos referidos en el numeral que antecede junto con los rendimientos financieros que se hubiesen generado, dentro de los cinco días hábiles siguientes a la fecha de su recepción. Dicha aportación deberá realizarse a través del fideicomiso público que para tal efecto tenga constituido el "INSABI", en el que dicho organismo descentralizado de la Administración Pública Federal tendrá el carácter de fideicomitente único. La administración de dichos recursos se realizará a través de una subcuenta específica del mencionado fideicomiso.</w:t>
      </w:r>
    </w:p>
    <w:p w:rsidR="00000000" w:rsidDel="00000000" w:rsidP="00000000" w:rsidRDefault="00000000" w:rsidRPr="00000000" w14:paraId="00000052">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aplicará los recursos a que se refiere el presente literal b, conforme a los elementos que se contienen en el artículo 30 de la Ley de Coordinación Fiscal.</w:t>
      </w:r>
    </w:p>
    <w:p w:rsidR="00000000" w:rsidDel="00000000" w:rsidP="00000000" w:rsidRDefault="00000000" w:rsidRPr="00000000" w14:paraId="00000053">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4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están conformes en que cuando menos el 70% de dicha aportación deberá realizarse en numerario. La parte proporcional que se realice en especie deberá ajustarse a los conceptos de gasto que se determinen en el Anexo 4 de este instrumento jurídico. En este sentido, en el referido Anexo deberá desglosarse la parte proporcional que corresponda entregarse en numerario al "INSABI" para la prestación de los "LOS SERVICIOS TRANSFERIDOS" y la que corresponda a "LA ENTIDAD" para la prestación de "LOS SERVICIOS NO TRANSFERIDOS". En el caso del ejercicio fiscal 2020, dicho desglose de montos se agregará como Adenda del Anexo 4, una vez que se formalicen los Anexos 1, 2 y 3, en el entendido de que en tanto dichos documentos se suscriben, "LA ENTIDAD" será responsable de la aplicación de la totalidad de los recursos a que se refiere este apartado E.</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tenor, "LA ENTIDAD" se obliga a entregar al "INSABI" la parte proporcional de su aportación solidaria que corresponderá a la prestación de "LOS SERVICIOS TRANSFERIDOS", a través de la cuenta bancaria productiva específica que el "INSABI" abra para tal fin, en los términos y conforme al calendario que al efecto se prevea en el referido Anexo 4.</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anterior, "LA ENTIDAD" manifiesta su conformidad para que, en caso de incumplimiento respecto de la entrega de la parte proporcional de la aportación solidaria que le corresponde entregar conforme a lo señalado en la presente Cláusula, se afecten como fuente para cubrir la misma, las participaciones que le correspondan del Fondo General de Participaciones del Ramo 28. En tal virtud, "LA ENTIDAD" faculta al "INSABI" para que, en caso de actualizarse este supuesto de incumplimiento, haga efectiva la afectación de dichas participaciones ante la unidad administrativa competente de la Secretaría de Hacienda y Crédito Público, para que a las aportaciones antes señaladas, ponga a disposición del "INSABI" el monto correspondiente.</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Aportaciones adicionales de "LA ENTIDAD". "LAS PARTES" acuerdan que las aportaciones adicionales que "LA ENTIDAD" determine realizar para apoyar la prestación de "LOS SERVICIOS</w:t>
      </w:r>
    </w:p>
    <w:p w:rsidR="00000000" w:rsidDel="00000000" w:rsidP="00000000" w:rsidRDefault="00000000" w:rsidRPr="00000000" w14:paraId="0000005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TRANSFERIDOS", se harán constar como un Apéndice del Anexo 4 del presente instrumento jurídico, mismo que una vez suscrito por "LAS PARTES", formará parte integral del mismo. Dichas aportaciones se canalizarán a través de la cuenta bancaria productiva específica a que se hace referencia en el literal que antecede.</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PRESTACIÓN DE "LOS SERVICIOS NO TRANSFERIDOS". "LAS PARTES" acuerdan que la prestación de "LOS SERVICIOS NO TRANSFERIDOS", cuya organización, operación y supervisión queda a cargo de "LA ENTIDAD", a través de la Secretaría de Salud y el Organismo Público Descentralizado Salud de Tlaxcala, se sujetará a lo estipulado en la presente Cláusula, en el entendido de que los servicios que correspondan al primer nivel de atención continuarán a su cargo, en tanto no se suscriban los Anexos 1, 2 y 3 de este instrumento jurídico.</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y funcionales de la prestación gratuita de "LOS SERVICIOS NO TRANSFERIDOS".</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la Secretaría de Salud y el Organismo Público Descentralizado Salud de Tlaxcala, a que la prestación de "LOS SERVICIOS NO TRANSFERIDOS" se sujetará orgánica y funcionalmente a los criterios siguientes:</w:t>
      </w:r>
    </w:p>
    <w:p w:rsidR="00000000" w:rsidDel="00000000" w:rsidP="00000000" w:rsidRDefault="00000000" w:rsidRPr="00000000" w14:paraId="0000005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NO TRANSFERIDOS", se sujetará al "Modelo de Salud para el Bienestar (SABI) para las personas sin Seguridad Social, basado en la Atención Primaria de Salud (APS)", al que en lo sucesivo se denominará el "Modelo de Atención", mismo que se agrega al presente Acuerdo de Coordinación como Anexo 5.</w:t>
      </w:r>
    </w:p>
    <w:p w:rsidR="00000000" w:rsidDel="00000000" w:rsidP="00000000" w:rsidRDefault="00000000" w:rsidRPr="00000000" w14:paraId="0000005E">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5F">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convienen en que las modificaciones que "LA SECRETARÍA" y el "INSABI" efectúen al Modelo de Atención conforme a sus respectivos ámbitos de atribuciones, formarán parte integral del referido Anexo 5 y serán obligatorias para "LA ENTIDAD" a partir del día siguiente a aquél en que el "INSABI" le notifique por escrito las referidas modificaciones. Sin perjuicio de lo anterior, "LA SECRETARÍA" y el "INSABI" difundirán el Modelo de Atención y sus modificaciones a través de sus páginas de Internet.</w:t>
      </w:r>
    </w:p>
    <w:p w:rsidR="00000000" w:rsidDel="00000000" w:rsidP="00000000" w:rsidRDefault="00000000" w:rsidRPr="00000000" w14:paraId="0000006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la Secretaría de Salud y Organismo Público Descentralizado Salud de Tlaxcala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NO TRANSFERIDOS".</w:t>
      </w:r>
    </w:p>
    <w:p w:rsidR="00000000" w:rsidDel="00000000" w:rsidP="00000000" w:rsidRDefault="00000000" w:rsidRPr="00000000" w14:paraId="0000006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"LOS SERVICIOS NO TRANSFERIDOS",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referidos servicios.</w:t>
      </w:r>
    </w:p>
    <w:p w:rsidR="00000000" w:rsidDel="00000000" w:rsidP="00000000" w:rsidRDefault="00000000" w:rsidRPr="00000000" w14:paraId="00000062">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incumplimiento de esta obligación, dará lugar a imponer a los responsables de las unidades médicas en las que se realicen cobros indebidos a los usuarios de "LOS SERVICIOS NO TRANSFERIDOS", las sanciones administrativas y penales correspondientes, por lo que "LAS PARTES" se obligan a realizar las denuncias correspondientes ante las instancias federales y locales competentes.</w:t>
      </w:r>
    </w:p>
    <w:p w:rsidR="00000000" w:rsidDel="00000000" w:rsidP="00000000" w:rsidRDefault="00000000" w:rsidRPr="00000000" w14:paraId="0000006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w:t>
      </w:r>
    </w:p>
    <w:p w:rsidR="00000000" w:rsidDel="00000000" w:rsidP="00000000" w:rsidRDefault="00000000" w:rsidRPr="00000000" w14:paraId="00000064">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médicas que lleven a cabo la prestación de "LOS SERVICIOS NO TRANSFERIDOS", obtengan y mantengan de "LA SECRETARÍA",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6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6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relativos a la sensibilización, difusión, promoción y metodología de capacitación, que se utilizarán en la prestación de "LOS SERVICIOS NO TRANSFERIDOS". Dichos materiales le serán proporcionados a "LA ENTIDAD", por conducto del "INSABI".</w:t>
      </w:r>
    </w:p>
    <w:p w:rsidR="00000000" w:rsidDel="00000000" w:rsidP="00000000" w:rsidRDefault="00000000" w:rsidRPr="00000000" w14:paraId="0000006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y a "LA SECRETARÍA", en los plazos y bajo los criterios que estos determinen, la información relativa y actualizada de la prestación de "LOS SERVICIOS NO TRANSFERIDOS", a través de los sistemas de información que al efecto establezcan el "INSABI" y "LA SECRETARÍA", en sus respectivos ámbitos de competencia.</w:t>
      </w:r>
    </w:p>
    <w:p w:rsidR="00000000" w:rsidDel="00000000" w:rsidP="00000000" w:rsidRDefault="00000000" w:rsidRPr="00000000" w14:paraId="0000006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presente Título, que emita el "INSABI", previa opinión de la Secretaría de Hacienda y Crédito Público.</w:t>
      </w:r>
    </w:p>
    <w:p w:rsidR="00000000" w:rsidDel="00000000" w:rsidP="00000000" w:rsidRDefault="00000000" w:rsidRPr="00000000" w14:paraId="0000006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establecer un sistema de orientación y atención de quejas y sugerencias respecto de la prestación de "LOS SERVICIOS NO TRANSFERIDOS" y dar seguimiento a las mismas hasta su conclusión, aplicando, en su caso, las medidas correctivas necesarias para prevenir su recurrencia.</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 de recursos.</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NO TRANSFERIDOS", cuyo monto y calendario de transferencia se determinarán anualmente en el Anexo 4 del presente instrumento jurídico, conforme a lo estipulado en el numeral ii del literal a del Apartado D de la Cláusula Segunda del presente Acuerdo de Coordinación.</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 "LA ENTIDAD", a través de su Secretaría de Planeación y Finanzas del Estado, deberá abrir, en forma previa a la radicación de los recursos, una cuenta bancaria productiva, única y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radicados los recursos presupuestarios federales en la Secretaría de Planeación y Finanzas del Estado, ésta se obliga a ministrarlos íntegramente junto con los rendimientos financieros que se hubiesen generado, dentro de los cinco días hábiles siguientes a su recepción, a la Secretaría de Salud y el Organismo Público Descentralizado Salud de Tlaxcala, que tendrá el carácter de Unidad Ejecutora para efectos de la prestación de "LOS SERVICIOS NO TRANSFERIDOS" y de los recursos presupuestarios federales asignados para tal fin.</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w:t>
      </w:r>
    </w:p>
    <w:p w:rsidR="00000000" w:rsidDel="00000000" w:rsidP="00000000" w:rsidRDefault="00000000" w:rsidRPr="00000000" w14:paraId="0000006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obligación, el "INSABI" le dará aviso de la transferencia de recursos que realice a la Secretaría de Planeación y Finanzas, de "LA ENTIDAD".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Planeación y Finanzas del Estado, abrir una cuenta bancaria productiva, única y específica para la recepción de los recursos referidos.</w:t>
      </w:r>
    </w:p>
    <w:p w:rsidR="00000000" w:rsidDel="00000000" w:rsidP="00000000" w:rsidRDefault="00000000" w:rsidRPr="00000000" w14:paraId="0000007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 ministración de estos recursos a la Unidad Ejecutora en el plazo establecido en el párrafo cuarto de esta Cláusula,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7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Planeación y Finanzas del Estado y la Unidad Ejecutora, deberán remitir con oportunidad al "INSABI", la documentación correspondiente a la apertura de las cuentas a que se 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7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7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presupuestarios federales que el "INSABI" transfiera a "LA ENTIDAD" para la prestación de "LOS SERVICIOS NO TRANSFERIDOS", así como los rendimientos financieros que éstos generen, no podrán ser destinados a fines distintos a los expresamente previstos en el Anexo 4 del presente Acuerdo de Coordinación.</w:t>
      </w:r>
    </w:p>
    <w:p w:rsidR="00000000" w:rsidDel="00000000" w:rsidP="00000000" w:rsidRDefault="00000000" w:rsidRPr="00000000" w14:paraId="0000007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señalado en el párrafo anterior, "LAS PARTES" están conformes en que en el referido Anexo 4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7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Será responsabilidad de "LA ENTIDAD" aplicar los recursos que se le transfieran en apego a lo establecido en la Ley Federal de Austeridad Republicana y demás disposiciones jurídicas aplicables en dicha materia.</w:t>
      </w:r>
    </w:p>
    <w:p w:rsidR="00000000" w:rsidDel="00000000" w:rsidP="00000000" w:rsidRDefault="00000000" w:rsidRPr="00000000" w14:paraId="0000007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NO TRANSFERIDOS", apegándose a los criterios generales que en materia de supervisión emita "el "EL INSABI", los cuales, una vez formulados se notificarán por oficio a "LA ENTIDAD" y sin mayor trámite se agregará al presente Acuerdo de Coordinación como Anexo 6.</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tal efecto, el referido Anexo 6 deberá contemplar, (i) los mecanismos periódicos de seguimiento,</w:t>
      </w:r>
    </w:p>
    <w:p w:rsidR="00000000" w:rsidDel="00000000" w:rsidP="00000000" w:rsidRDefault="00000000" w:rsidRPr="00000000" w14:paraId="0000007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NO TRANSFERIDOS", cumpla con los requisitos fiscales establecidos en las disposiciones federales aplicables, entre otros, aquéllos que determinan los artículos 29 y 29-A, del Código Fiscal de la Federación, los que deberán expedirse a nombre de "LA ENTIDAD",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ENTIDAD".</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NO TRANSFERIDOS" que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competentes del Ejecutivo Federal.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7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 la finalidad de propiciar la correcta aplicación de los recursos que se transfieran a "LA ENTIDAD" para la prestación de los "LOS SERVICIOS NO TRANSFERIDOS", ésta se obliga a participar, a través de su Contraloría del Ejecutivo,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7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del Fondo de Salud para el Bienestar ("EL FONDO").</w:t>
      </w:r>
    </w:p>
    <w:p w:rsidR="00000000" w:rsidDel="00000000" w:rsidP="00000000" w:rsidRDefault="00000000" w:rsidRPr="00000000" w14:paraId="0000008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81">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82">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83">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84">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 "EL FONDO" establecerán los casos de excepción a lo</w:t>
      </w:r>
    </w:p>
    <w:p w:rsidR="00000000" w:rsidDel="00000000" w:rsidP="00000000" w:rsidRDefault="00000000" w:rsidRPr="00000000" w14:paraId="00000085">
      <w:pPr>
        <w:shd w:fill="ffffff" w:val="clear"/>
        <w:spacing w:after="100" w:lineRule="auto"/>
        <w:ind w:left="1520" w:firstLine="0"/>
        <w:jc w:val="both"/>
        <w:rPr>
          <w:color w:val="2f2f2f"/>
          <w:sz w:val="18"/>
          <w:szCs w:val="18"/>
        </w:rPr>
      </w:pPr>
      <w:r w:rsidDel="00000000" w:rsidR="00000000" w:rsidRPr="00000000">
        <w:rPr>
          <w:color w:val="2f2f2f"/>
          <w:sz w:val="18"/>
          <w:szCs w:val="18"/>
          <w:rtl w:val="0"/>
        </w:rPr>
        <w:t xml:space="preserve">señalado en el párrafo que antecede, así como los requisitos para que los mismos procedan.</w:t>
      </w:r>
    </w:p>
    <w:p w:rsidR="00000000" w:rsidDel="00000000" w:rsidP="00000000" w:rsidRDefault="00000000" w:rsidRPr="00000000" w14:paraId="00000086">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mismas que serán cubiertas bajo el criterio de devengado, en los términos que dispongan las Reglas de Operación de "EL FONDO".</w:t>
      </w:r>
    </w:p>
    <w:p w:rsidR="00000000" w:rsidDel="00000000" w:rsidP="00000000" w:rsidRDefault="00000000" w:rsidRPr="00000000" w14:paraId="00000087">
      <w:pPr>
        <w:shd w:fill="ffffff" w:val="clear"/>
        <w:spacing w:after="100" w:lineRule="auto"/>
        <w:ind w:left="19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que "LA ENTIDAD" reciba de "EL FONDO", para la atención de enfermedades que provocan gastos catastróficos, junto con los rendimientos financieros que los mismos generen, serán transferidos a través de su Secretaría de Planeación y Finanzas del Estado, en la cuenta bancaria productiva, única y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88">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radicados los recursos referidos en el párrafo anterior en la Secretaría de Planeación y Finanzas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respectivo que se haya celebrado conforme a lo previsto en las Reglas de Operación del "FONDO". Dicha ministración deberá realizarse en la cuenta bancaria productiva, única y específica que se abra de manera exclusiva para tal fin en la institución bancaria que determine el Ejecutor del Gasto o Unidad Ejecutora.</w:t>
      </w:r>
    </w:p>
    <w:p w:rsidR="00000000" w:rsidDel="00000000" w:rsidP="00000000" w:rsidRDefault="00000000" w:rsidRPr="00000000" w14:paraId="00000089">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considerando el criterio de devengado señalado en el numeral ii del presente literal, "LA ENTIDAD", por conducto de la Secretaría de Planeación y Finanzas del Estado,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8A">
      <w:pPr>
        <w:shd w:fill="ffffff" w:val="clear"/>
        <w:spacing w:after="10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Planeación y Finanzas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8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8C">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de acuerdo en que los recursos a que se destinen para la atención de 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8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gratuita de servicios de salud, medicamentos y demás insumos asociados para las personas sin seguridad social en su circunscripción territorial.</w:t>
      </w:r>
    </w:p>
    <w:p w:rsidR="00000000" w:rsidDel="00000000" w:rsidP="00000000" w:rsidRDefault="00000000" w:rsidRPr="00000000" w14:paraId="0000008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estatal.</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Planeación y Finanzas del Estado, a transferir a la Unidad Ejecutora, en los términos que se precisan en el Anexo 4 del presente Acuerdo de Coordinación, la parte proporcional que en numerario corresponda para la prestación de "LOS SERVICIOS NO TRANSFERIDOS", en la cuenta productiva específica que para tal efecto se determine.</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 ENTIDAD" manifiesta su conformidad para que, en caso de incumplimiento respecto de la transferencia de los recursos a que se refiere el párrafo anterior o de la entrega en especie correspondiente, se afecten como fuente para cubrir la misma, las participaciones que le correspondan del Fondo General de Participaciones del Ramo 28.</w:t>
      </w:r>
    </w:p>
    <w:p w:rsidR="00000000" w:rsidDel="00000000" w:rsidP="00000000" w:rsidRDefault="00000000" w:rsidRPr="00000000" w14:paraId="0000009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tal virtud, "LA ENTIDAD" faculta al "INSABI" para que, en caso de actualizarse este supuesto de incumplimiento, haga efectiva la afectación señalada ante la unidad administrativa competente de la Secretaría de Hacienda y Crédito Público, para que con cargo a las referidas participaciones a aquélla del Fondo General de Participaciones del Ramo 28, se ponga a disposición del "INSABI" el monto correspondiente, a efecto de que éste efectué la transferencia correspondiente a la Unidad Ejecutora.</w:t>
      </w:r>
    </w:p>
    <w:p w:rsidR="00000000" w:rsidDel="00000000" w:rsidP="00000000" w:rsidRDefault="00000000" w:rsidRPr="00000000" w14:paraId="0000009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con sujeción a su suficiencia presupuestaria, podrá determinar transferir a "LA ENTIDAD" recursos adicionales no regularizables, a destinarse a la prestación de "LOS SERVICIOS NO TRANSFERIDOS", cuyos fines específicos deberán estipularse en el convenio específico que al efecto se celebre.</w:t>
      </w:r>
    </w:p>
    <w:p w:rsidR="00000000" w:rsidDel="00000000" w:rsidP="00000000" w:rsidRDefault="00000000" w:rsidRPr="00000000" w14:paraId="0000009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NO TRANSFERIDOS".</w:t>
      </w:r>
    </w:p>
    <w:p w:rsidR="00000000" w:rsidDel="00000000" w:rsidP="00000000" w:rsidRDefault="00000000" w:rsidRPr="00000000" w14:paraId="0000009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el seguimiento a la operación y la evaluación integral de la prestación de "LOS SERVICIOS NO TRANSFERIDOS" se realizarán conforme a los indicadores y los términos que establezca el "INSABI", tomando en consideración la opinión de las entidades federativas, los cuales, una vez definidos y suscritos por "LAS PARTES", se agregarán como Anexo 7 del presente Acuerdo de Coordinación.</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w:t>
      </w:r>
      <w:r w:rsidDel="00000000" w:rsidR="00000000" w:rsidRPr="00000000">
        <w:rPr>
          <w:color w:val="2f2f2f"/>
          <w:sz w:val="18"/>
          <w:szCs w:val="18"/>
          <w:rtl w:val="0"/>
        </w:rPr>
        <w:t xml:space="preserve"> 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ENTIDAD" será responsable de promover y llevar a cabo las acciones necesarias para que los beneficiarios de "LOS SERVICIOS TRANSFERIDOS",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VIGENCIA. El presente Acuerdo de Coordinación surtirá sus efectos a partir de la fecha de su firma y tendrá una vigencia indefinida.</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RELACIÓN LABORAL. Sin perjuicio de lo señalado en la Cláusula Segunda del presente Acuerdo de Coordinación, queda expresamente estipulado por "LAS PARTES", que el personal contratado,</w:t>
      </w:r>
    </w:p>
    <w:p w:rsidR="00000000" w:rsidDel="00000000" w:rsidP="00000000" w:rsidRDefault="00000000" w:rsidRPr="00000000" w14:paraId="0000009B">
      <w:pPr>
        <w:shd w:fill="ffffff" w:val="clear"/>
        <w:spacing w:after="100" w:lineRule="auto"/>
        <w:jc w:val="both"/>
        <w:rPr>
          <w:color w:val="2f2f2f"/>
          <w:sz w:val="18"/>
          <w:szCs w:val="18"/>
        </w:rPr>
      </w:pPr>
      <w:r w:rsidDel="00000000" w:rsidR="00000000" w:rsidRPr="00000000">
        <w:rPr>
          <w:color w:val="2f2f2f"/>
          <w:sz w:val="18"/>
          <w:szCs w:val="18"/>
          <w:rtl w:val="0"/>
        </w:rPr>
        <w:t xml:space="preserve">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las otras partes,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las otras partes,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Convenio Específico de Transferencia de Recursos.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2 </w:t>
      </w:r>
      <w:r w:rsidDel="00000000" w:rsidR="00000000" w:rsidRPr="00000000">
        <w:rPr>
          <w:color w:val="2f2f2f"/>
          <w:sz w:val="18"/>
          <w:szCs w:val="18"/>
          <w:rtl w:val="0"/>
        </w:rPr>
        <w:t xml:space="preserve">Acta de Entrega Recepción.</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3</w:t>
      </w:r>
      <w:r w:rsidDel="00000000" w:rsidR="00000000" w:rsidRPr="00000000">
        <w:rPr>
          <w:color w:val="2f2f2f"/>
          <w:sz w:val="18"/>
          <w:szCs w:val="18"/>
          <w:rtl w:val="0"/>
        </w:rPr>
        <w:t xml:space="preserve"> Recursos Humanos Transferidos.</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4</w:t>
      </w:r>
      <w:r w:rsidDel="00000000" w:rsidR="00000000" w:rsidRPr="00000000">
        <w:rPr>
          <w:color w:val="2f2f2f"/>
          <w:sz w:val="18"/>
          <w:szCs w:val="18"/>
          <w:rtl w:val="0"/>
        </w:rPr>
        <w:t xml:space="preserve"> Monto de Recursos a Transferir y Conceptos de Gasto.</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5</w:t>
      </w:r>
      <w:r w:rsidDel="00000000" w:rsidR="00000000" w:rsidRPr="00000000">
        <w:rPr>
          <w:color w:val="2f2f2f"/>
          <w:sz w:val="18"/>
          <w:szCs w:val="18"/>
          <w:rtl w:val="0"/>
        </w:rPr>
        <w:t xml:space="preserve"> Modelo de Atención.</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6 </w:t>
      </w:r>
      <w:r w:rsidDel="00000000" w:rsidR="00000000" w:rsidRPr="00000000">
        <w:rPr>
          <w:color w:val="2f2f2f"/>
          <w:sz w:val="18"/>
          <w:szCs w:val="18"/>
          <w:rtl w:val="0"/>
        </w:rPr>
        <w:t xml:space="preserve">Criterios Generales en Materia de Supervisión.</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7</w:t>
      </w:r>
      <w:r w:rsidDel="00000000" w:rsidR="00000000" w:rsidRPr="00000000">
        <w:rPr>
          <w:color w:val="2f2f2f"/>
          <w:sz w:val="18"/>
          <w:szCs w:val="18"/>
          <w:rtl w:val="0"/>
        </w:rPr>
        <w:t xml:space="preserve"> Indicadores de Seguimiento a la Operación y los Términos de la Evaluación Integral.</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Anexos 1, 2, 3, 6 y 7 antes referidos se integrarán al presente Acuerdo de Coordinación, en los términos estipulados en las cláusulas Segunda, párrafo primero y sus apartados A y C y Tercera, apartados C y G de este instrumento jurídico, respectivamente.</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Anexo 4 será actualizado de manera anual, por conducto de los titulares del "INSABI" y de la Secretaría de Salud y Organismo Público Descentralizado Salud de Tlaxcala, así como de la Secretaria de Planeación y Finanzas de "LA ENTIDAD" El "INSABI" y la "LA ENTIDAD" se obligan a publicar dicho Anexo 4, en el Diario Oficial de la Federación y en el Periódico Oficial de "LA ENTIDAD", respectivamente.</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 </w:t>
      </w:r>
      <w:r w:rsidDel="00000000" w:rsidR="00000000" w:rsidRPr="00000000">
        <w:rPr>
          <w:color w:val="2f2f2f"/>
          <w:sz w:val="18"/>
          <w:szCs w:val="18"/>
          <w:rtl w:val="0"/>
        </w:rPr>
        <w:t xml:space="preserve">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en cuatro tantos originales, en la Ciudad de México, a los cuatro días del mes de febrero de dos mil veinte.-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w:t>
      </w:r>
    </w:p>
    <w:p w:rsidR="00000000" w:rsidDel="00000000" w:rsidP="00000000" w:rsidRDefault="00000000" w:rsidRPr="00000000" w14:paraId="000000AD">
      <w:pPr>
        <w:shd w:fill="ffffff" w:val="clear"/>
        <w:spacing w:after="100" w:lineRule="auto"/>
        <w:jc w:val="both"/>
        <w:rPr>
          <w:color w:val="2f2f2f"/>
          <w:sz w:val="18"/>
          <w:szCs w:val="18"/>
        </w:rPr>
      </w:pPr>
      <w:r w:rsidDel="00000000" w:rsidR="00000000" w:rsidRPr="00000000">
        <w:rPr>
          <w:color w:val="2f2f2f"/>
          <w:sz w:val="18"/>
          <w:szCs w:val="18"/>
          <w:rtl w:val="0"/>
        </w:rPr>
        <w:t xml:space="preserve">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del Estado de Tlaxcala, </w:t>
      </w:r>
      <w:r w:rsidDel="00000000" w:rsidR="00000000" w:rsidRPr="00000000">
        <w:rPr>
          <w:b w:val="1"/>
          <w:color w:val="2f2f2f"/>
          <w:sz w:val="18"/>
          <w:szCs w:val="18"/>
          <w:rtl w:val="0"/>
        </w:rPr>
        <w:t xml:space="preserve">Marco Antonio Mena Rodríguez</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José Aarón Pérez Carro</w:t>
      </w:r>
      <w:r w:rsidDel="00000000" w:rsidR="00000000" w:rsidRPr="00000000">
        <w:rPr>
          <w:color w:val="2f2f2f"/>
          <w:sz w:val="18"/>
          <w:szCs w:val="18"/>
          <w:rtl w:val="0"/>
        </w:rPr>
        <w:t xml:space="preserve">.- Rúbrica.- La Secretaría de Planeación y Finanzas, </w:t>
      </w:r>
      <w:r w:rsidDel="00000000" w:rsidR="00000000" w:rsidRPr="00000000">
        <w:rPr>
          <w:b w:val="1"/>
          <w:color w:val="2f2f2f"/>
          <w:sz w:val="18"/>
          <w:szCs w:val="18"/>
          <w:rtl w:val="0"/>
        </w:rPr>
        <w:t xml:space="preserve">María Alejandra Marisela Nande Islas</w:t>
      </w:r>
      <w:r w:rsidDel="00000000" w:rsidR="00000000" w:rsidRPr="00000000">
        <w:rPr>
          <w:color w:val="2f2f2f"/>
          <w:sz w:val="18"/>
          <w:szCs w:val="18"/>
          <w:rtl w:val="0"/>
        </w:rPr>
        <w:t xml:space="preserve">.- Rúbrica.- El Secretario de Salud y Director General del Organismo Público Descentralizado Salud de Tlaxcala, </w:t>
      </w:r>
      <w:r w:rsidDel="00000000" w:rsidR="00000000" w:rsidRPr="00000000">
        <w:rPr>
          <w:b w:val="1"/>
          <w:color w:val="2f2f2f"/>
          <w:sz w:val="18"/>
          <w:szCs w:val="18"/>
          <w:rtl w:val="0"/>
        </w:rPr>
        <w:t xml:space="preserve">René Lima Morales</w:t>
      </w:r>
      <w:r w:rsidDel="00000000" w:rsidR="00000000" w:rsidRPr="00000000">
        <w:rPr>
          <w:color w:val="2f2f2f"/>
          <w:sz w:val="18"/>
          <w:szCs w:val="18"/>
          <w:rtl w:val="0"/>
        </w:rPr>
        <w:t xml:space="preserve">.- Rúbrica.- La Contralora del Ejecutivo, </w:t>
      </w:r>
      <w:r w:rsidDel="00000000" w:rsidR="00000000" w:rsidRPr="00000000">
        <w:rPr>
          <w:b w:val="1"/>
          <w:color w:val="2f2f2f"/>
          <w:sz w:val="18"/>
          <w:szCs w:val="18"/>
          <w:rtl w:val="0"/>
        </w:rPr>
        <w:t xml:space="preserve">María Maricela Escobar Sánchez</w:t>
      </w:r>
      <w:r w:rsidDel="00000000" w:rsidR="00000000" w:rsidRPr="00000000">
        <w:rPr>
          <w:color w:val="2f2f2f"/>
          <w:sz w:val="18"/>
          <w:szCs w:val="18"/>
          <w:rtl w:val="0"/>
        </w:rPr>
        <w:t xml:space="preserve">.- Rúbrica.</w:t>
      </w:r>
    </w:p>
    <w:p w:rsidR="00000000" w:rsidDel="00000000" w:rsidP="00000000" w:rsidRDefault="00000000" w:rsidRPr="00000000" w14:paraId="000000A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4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Tlaxcala.</w:t>
      </w:r>
    </w:p>
    <w:p w:rsidR="00000000" w:rsidDel="00000000" w:rsidP="00000000" w:rsidRDefault="00000000" w:rsidRPr="00000000" w14:paraId="000000A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Monto de recursos a transferir y conceptos de gasto</w:t>
      </w:r>
    </w:p>
    <w:p w:rsidR="00000000" w:rsidDel="00000000" w:rsidP="00000000" w:rsidRDefault="00000000" w:rsidRPr="00000000" w14:paraId="000000B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total de los recursos presupuestarios federales a destinarse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gratuita de servicios de salud, medicamentos y demás insumos asociados para las personas sin seguridad social en su circunscripción territorial, durante el presente ejercicio fiscal 2020, con estricta sujeción a la disponibilidad presupuestaria correspondiente, es por la cantidad de hasta $812,990,252.44 (Ochocientos doce millones novecientos noventa mil doscientos cincuenta y dos pesos 44/100 MN).</w:t>
      </w:r>
    </w:p>
    <w:p w:rsidR="00000000" w:rsidDel="00000000" w:rsidP="00000000" w:rsidRDefault="00000000" w:rsidRPr="00000000" w14:paraId="000000B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que "EL INSABI" ejercerá para la prestación de "LOS SERVICIOS TRANSFERIDOS".</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Dichos recursos se ejercerán, atendiendo a la distribución y conceptos de gasto previstos en los numerales 5 y 6 del presente Anexo.</w:t>
      </w:r>
    </w:p>
    <w:p w:rsidR="00000000" w:rsidDel="00000000" w:rsidP="00000000" w:rsidRDefault="00000000" w:rsidRPr="00000000" w14:paraId="000000B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a transferir a "LA ENTIDAD" para la prestación de "LOS SERVICIOS NO TRANSFERIDOS".</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Calendario de ministración de los recursos presupuestarios federales a transferir para la prestación de "LOS SERVICIOS NO TRANSFERIDOS".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mencionadas transferencias deberán sujetarse a lo estipulado en el apartado B de la Cláusula Tercera del Acuerdo de Coordinación del que forma parte el presente Anexo.</w:t>
      </w:r>
    </w:p>
    <w:p w:rsidR="00000000" w:rsidDel="00000000" w:rsidP="00000000" w:rsidRDefault="00000000" w:rsidRPr="00000000" w14:paraId="000000B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Distribución de los recursos de presupuestarios federales transferidos para la prestación de</w:t>
      </w:r>
    </w:p>
    <w:p w:rsidR="00000000" w:rsidDel="00000000" w:rsidP="00000000" w:rsidRDefault="00000000" w:rsidRPr="00000000" w14:paraId="000000BB">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"LOS SERVICIOS NO TRANSFERIDOS".</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presupuestarios federales que el "INSABI" transfiera a "LA ENTIDAD", para la prestación de "LOS SERVICIOS NO TRANSFERIDOS" se sujetará a las bases siguientes:</w:t>
      </w:r>
    </w:p>
    <w:p w:rsidR="00000000" w:rsidDel="00000000" w:rsidP="00000000" w:rsidRDefault="00000000" w:rsidRPr="00000000" w14:paraId="000000B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0B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servicios de atención a las personas sin seguridad social.</w:t>
      </w:r>
    </w:p>
    <w:p w:rsidR="00000000" w:rsidDel="00000000" w:rsidP="00000000" w:rsidRDefault="00000000" w:rsidRPr="00000000" w14:paraId="000000B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 coordinadores de promotores de salud y demás personal necesario para el fortalecimiento de la prestación de "LOS SERVICIOS NO TRANSFERIDOS", preferentemente en el primer nivel de atención, que permitan la implementación, fortalecimiento y consolidación del Modelo de Atención.</w:t>
      </w:r>
    </w:p>
    <w:p w:rsidR="00000000" w:rsidDel="00000000" w:rsidP="00000000" w:rsidRDefault="00000000" w:rsidRPr="00000000" w14:paraId="000000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32 por ciento a la adquisición y distribución de medicamentos, material de curación y otros insumos asociados a la prestación de "LOS SERVICIOS NO TRANSFERIDOS".</w:t>
      </w:r>
    </w:p>
    <w:p w:rsidR="00000000" w:rsidDel="00000000" w:rsidP="00000000" w:rsidRDefault="00000000" w:rsidRPr="00000000" w14:paraId="000000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18 por ciento, para gasto de operación de las unidades médicas de "LA ENTIDAD" que realicen la prestación de "LOS SERVICIOS NO TRANSFERIDOS".</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0C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Conceptos de gasto de los recursos presupuestarios federales transferidos para la prestación de "LOS SERVICIOS NO TRANSFERIDOS".</w:t>
      </w:r>
    </w:p>
    <w:p w:rsidR="00000000" w:rsidDel="00000000" w:rsidP="00000000" w:rsidRDefault="00000000" w:rsidRPr="00000000" w14:paraId="000000C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Remuneraciones de personal médico.</w:t>
      </w:r>
    </w:p>
    <w:p w:rsidR="00000000" w:rsidDel="00000000" w:rsidP="00000000" w:rsidRDefault="00000000" w:rsidRPr="00000000" w14:paraId="000000C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Tercera del Acuerdo de Coordinación del que forma parte el presente Anexo.</w:t>
      </w:r>
    </w:p>
    <w:p w:rsidR="00000000" w:rsidDel="00000000" w:rsidP="00000000" w:rsidRDefault="00000000" w:rsidRPr="00000000" w14:paraId="000000C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0C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NO TRANSFERIDOS",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0C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0C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NO TRANSFERIDOS".</w:t>
      </w:r>
    </w:p>
    <w:p w:rsidR="00000000" w:rsidDel="00000000" w:rsidP="00000000" w:rsidRDefault="00000000" w:rsidRPr="00000000" w14:paraId="000000C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0C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0CF">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empleado.</w:t>
      </w:r>
    </w:p>
    <w:p w:rsidR="00000000" w:rsidDel="00000000" w:rsidP="00000000" w:rsidRDefault="00000000" w:rsidRPr="00000000" w14:paraId="000000D0">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Cédula profesional.</w:t>
      </w:r>
    </w:p>
    <w:p w:rsidR="00000000" w:rsidDel="00000000" w:rsidP="00000000" w:rsidRDefault="00000000" w:rsidRPr="00000000" w14:paraId="000000D1">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de Adscripción</w:t>
      </w:r>
    </w:p>
    <w:p w:rsidR="00000000" w:rsidDel="00000000" w:rsidP="00000000" w:rsidRDefault="00000000" w:rsidRPr="00000000" w14:paraId="000000D2">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Unidad y Clave Única de Establecimientos de Salud (CLUES)</w:t>
      </w:r>
    </w:p>
    <w:p w:rsidR="00000000" w:rsidDel="00000000" w:rsidP="00000000" w:rsidRDefault="00000000" w:rsidRPr="00000000" w14:paraId="000000D3">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empleado.</w:t>
      </w:r>
    </w:p>
    <w:p w:rsidR="00000000" w:rsidDel="00000000" w:rsidP="00000000" w:rsidRDefault="00000000" w:rsidRPr="00000000" w14:paraId="000000D4">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Año, mes y quincena.</w:t>
      </w:r>
    </w:p>
    <w:p w:rsidR="00000000" w:rsidDel="00000000" w:rsidP="00000000" w:rsidRDefault="00000000" w:rsidRPr="00000000" w14:paraId="000000D5">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 federativa.</w:t>
      </w:r>
    </w:p>
    <w:p w:rsidR="00000000" w:rsidDel="00000000" w:rsidP="00000000" w:rsidRDefault="00000000" w:rsidRPr="00000000" w14:paraId="000000D6">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w:t>
      </w:r>
    </w:p>
    <w:p w:rsidR="00000000" w:rsidDel="00000000" w:rsidP="00000000" w:rsidRDefault="00000000" w:rsidRPr="00000000" w14:paraId="000000D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w:t>
      </w:r>
    </w:p>
    <w:p w:rsidR="00000000" w:rsidDel="00000000" w:rsidP="00000000" w:rsidRDefault="00000000" w:rsidRPr="00000000" w14:paraId="000000D8">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 la relación laboral.</w:t>
      </w:r>
    </w:p>
    <w:p w:rsidR="00000000" w:rsidDel="00000000" w:rsidP="00000000" w:rsidRDefault="00000000" w:rsidRPr="00000000" w14:paraId="000000D9">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contratación.</w:t>
      </w:r>
    </w:p>
    <w:p w:rsidR="00000000" w:rsidDel="00000000" w:rsidP="00000000" w:rsidRDefault="00000000" w:rsidRPr="00000000" w14:paraId="000000DA">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Nivel y puesto o plaza.</w:t>
      </w:r>
    </w:p>
    <w:p w:rsidR="00000000" w:rsidDel="00000000" w:rsidP="00000000" w:rsidRDefault="00000000" w:rsidRPr="00000000" w14:paraId="000000D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puesto o plaza.</w:t>
      </w:r>
    </w:p>
    <w:p w:rsidR="00000000" w:rsidDel="00000000" w:rsidP="00000000" w:rsidRDefault="00000000" w:rsidRPr="00000000" w14:paraId="000000DC">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Turno.</w:t>
      </w:r>
    </w:p>
    <w:p w:rsidR="00000000" w:rsidDel="00000000" w:rsidP="00000000" w:rsidRDefault="00000000" w:rsidRPr="00000000" w14:paraId="000000DD">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Rama.</w:t>
      </w:r>
    </w:p>
    <w:p w:rsidR="00000000" w:rsidDel="00000000" w:rsidP="00000000" w:rsidRDefault="00000000" w:rsidRPr="00000000" w14:paraId="000000DE">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Percepción bruta total.</w:t>
      </w:r>
    </w:p>
    <w:p w:rsidR="00000000" w:rsidDel="00000000" w:rsidP="00000000" w:rsidRDefault="00000000" w:rsidRPr="00000000" w14:paraId="000000DF">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Total de deducciones.</w:t>
      </w:r>
    </w:p>
    <w:p w:rsidR="00000000" w:rsidDel="00000000" w:rsidP="00000000" w:rsidRDefault="00000000" w:rsidRPr="00000000" w14:paraId="000000E0">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Percepciones netas.</w:t>
      </w:r>
    </w:p>
    <w:p w:rsidR="00000000" w:rsidDel="00000000" w:rsidP="00000000" w:rsidRDefault="00000000" w:rsidRPr="00000000" w14:paraId="000000E1">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timbrado.</w:t>
      </w:r>
    </w:p>
    <w:p w:rsidR="00000000" w:rsidDel="00000000" w:rsidP="00000000" w:rsidRDefault="00000000" w:rsidRPr="00000000" w14:paraId="000000E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3">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ID factura.</w:t>
      </w:r>
    </w:p>
    <w:p w:rsidR="00000000" w:rsidDel="00000000" w:rsidP="00000000" w:rsidRDefault="00000000" w:rsidRPr="00000000" w14:paraId="000000E4">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Concepto de pago.</w:t>
      </w:r>
    </w:p>
    <w:p w:rsidR="00000000" w:rsidDel="00000000" w:rsidP="00000000" w:rsidRDefault="00000000" w:rsidRPr="00000000" w14:paraId="000000E5">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Estatus de incidencia.</w:t>
      </w:r>
    </w:p>
    <w:p w:rsidR="00000000" w:rsidDel="00000000" w:rsidP="00000000" w:rsidRDefault="00000000" w:rsidRPr="00000000" w14:paraId="000000E6">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incidencia.</w:t>
      </w:r>
    </w:p>
    <w:p w:rsidR="00000000" w:rsidDel="00000000" w:rsidP="00000000" w:rsidRDefault="00000000" w:rsidRPr="00000000" w14:paraId="000000E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fecha de baja de la relación laboral.</w:t>
      </w:r>
    </w:p>
    <w:p w:rsidR="00000000" w:rsidDel="00000000" w:rsidP="00000000" w:rsidRDefault="00000000" w:rsidRPr="00000000" w14:paraId="000000E8">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dato que el "INSABI" solicite para efectos de comprobación.</w:t>
      </w:r>
    </w:p>
    <w:p w:rsidR="00000000" w:rsidDel="00000000" w:rsidP="00000000" w:rsidRDefault="00000000" w:rsidRPr="00000000" w14:paraId="000000E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0E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manera excepcional, y hasta el 15 de abril de 2020, se podrán destinar recursos de este rubro al pago del personal administrativo del Régimen Estatal de Protección Social en Salud del Estado de Tlaxcala, 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0E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del Estado de Tlaxcala.</w:t>
      </w:r>
    </w:p>
    <w:p w:rsidR="00000000" w:rsidDel="00000000" w:rsidP="00000000" w:rsidRDefault="00000000" w:rsidRPr="00000000" w14:paraId="000000E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y distribución de medicamentos, material de curación y otros insumos.</w:t>
      </w:r>
    </w:p>
    <w:p w:rsidR="00000000" w:rsidDel="00000000" w:rsidP="00000000" w:rsidRDefault="00000000" w:rsidRPr="00000000" w14:paraId="000000E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ejercicio de los recursos que se destinan a esta finalidad, "LAS PARTES" manifiestan su conformidad para que el "INSABI" retenga los recursos presupuestarios federales correspondientes y los entregue en especie a "LA ENTIDAD". El detalle de medicamentos, material de curación y otros insumos asociados a la prestación de "LOS SERVICIOS NO TRANSFERIDOS", se incluirán en el Apéndice I del presente Anexo, del que formarán parte integrante, una vez que el mismo sea formalizado por "LAS PARTES".</w:t>
      </w:r>
    </w:p>
    <w:p w:rsidR="00000000" w:rsidDel="00000000" w:rsidP="00000000" w:rsidRDefault="00000000" w:rsidRPr="00000000" w14:paraId="000000E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"LAS PARTES" están conformes en que será responsabilidad de "LA ENTIDAD" la correcta planeación y programación de los recursos asociados a "LOS SERVICIOS NO TRANSFERIDOS", conforme a lo siguiente:</w:t>
      </w:r>
    </w:p>
    <w:p w:rsidR="00000000" w:rsidDel="00000000" w:rsidP="00000000" w:rsidRDefault="00000000" w:rsidRPr="00000000" w14:paraId="000000E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el "INSABI" podrá liberar recursos líquidos a "LA ENTIDAD" para que ésta adquiera directamente medicamentos, material de curación y otros insumos asociados a la prestación de "LOS SERVICIOS NO TRANSFERIDOS", mismos que serán computados como parte del porcentaje a que se refiere el presente literal.</w:t>
      </w:r>
    </w:p>
    <w:p w:rsidR="00000000" w:rsidDel="00000000" w:rsidP="00000000" w:rsidRDefault="00000000" w:rsidRPr="00000000" w14:paraId="000000F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de promoción, prevención y detección oportuna de enfermedades.</w:t>
      </w:r>
    </w:p>
    <w:p w:rsidR="00000000" w:rsidDel="00000000" w:rsidP="00000000" w:rsidRDefault="00000000" w:rsidRPr="00000000" w14:paraId="000000F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0F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detalle de la programación en estas acciones deberá ser validado por "LAS PARTES", mediante el mecanismo y criterios que el "INSABI" determine para tal fin. En tal virtud, "LA ENTIDAD" deberá sujetarse a los montos validados en la programación de este concepto de gasto, la cual podrá ser</w:t>
      </w:r>
    </w:p>
    <w:p w:rsidR="00000000" w:rsidDel="00000000" w:rsidP="00000000" w:rsidRDefault="00000000" w:rsidRPr="00000000" w14:paraId="000000F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0F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de operación.</w:t>
      </w:r>
    </w:p>
    <w:p w:rsidR="00000000" w:rsidDel="00000000" w:rsidP="00000000" w:rsidRDefault="00000000" w:rsidRPr="00000000" w14:paraId="000000F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recursos presupuestarios federales que se transfieran a "LA ENTIDAD" para la prestación de "LOS SERVICIOS NO TRANSFERIDOS", hasta un 18 por ciento se podrá destinar para gasto de operación de las unidades médicas de "LA ENTIDAD" que realicen la prestación de "LOS SERVICIOS NO TRANSFERIDOS".</w:t>
      </w:r>
    </w:p>
    <w:p w:rsidR="00000000" w:rsidDel="00000000" w:rsidP="00000000" w:rsidRDefault="00000000" w:rsidRPr="00000000" w14:paraId="000000F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concepto de gasto incluye lo siguiente:</w:t>
      </w:r>
    </w:p>
    <w:p w:rsidR="00000000" w:rsidDel="00000000" w:rsidP="00000000" w:rsidRDefault="00000000" w:rsidRPr="00000000" w14:paraId="000000F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el gasto de operación de la Secretaria de Salud y Organismo Público Descentralizado Salud de Tlaxcala, relacionado exclusivamente con la prestación de "LOS SERVICIOS NO TRANSFERIDOS".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8">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pago de servicios subrogados necesarios para la prestación de "LOS SERVICIOS NO TRANSFERIDOS", "LAS PARTES" acuerdan que, a partir del 1 de julio de 2020, las erogaciones que por este concepto realice "LA ENTIDAD" se sujetará a los precios obtenidos a través de los procedimientos de contratación consolidada que al efecto haya realizado la Secretaría de Hacienda y Crédito Público. Para tal fin, "LA ENTIDAD" se obliga a que los procedimientos de contratación que realice para la prestación de dichos servicios con vigencia a partir de la fecha antes señalada, se sujetarán a los mencionados procedimientos de contratación consolidada.</w:t>
      </w:r>
    </w:p>
    <w:p w:rsidR="00000000" w:rsidDel="00000000" w:rsidP="00000000" w:rsidRDefault="00000000" w:rsidRPr="00000000" w14:paraId="000000F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de bienes informáticos, específicamente, computadoras, impresoras e insumos asociados.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tal fin, "LAS PARTES" están conformes en que las acciones que deriven de este concepto de gasto, serán realizadas por el "INSABI" y, en consecuencia, el importe de recursos correspondiente será ejercido directamente por el "INSABI" y los avances y la entrega de los trabajos correspondientes serán considerados como transferencia de recursos en especie, en los términos establecidos en la fracción III del artículo 77 bis 15 de la LGS.</w:t>
      </w:r>
    </w:p>
    <w:p w:rsidR="00000000" w:rsidDel="00000000" w:rsidP="00000000" w:rsidRDefault="00000000" w:rsidRPr="00000000" w14:paraId="000000F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0FC">
      <w:pPr>
        <w:shd w:fill="ffffff" w:val="clear"/>
        <w:spacing w:after="10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Declaratoria signada por el Titular de la Secretaria de Salud y Organismo Público Descentralizado Salud de Tlaxcala, dirigida al "INSABI", en la cual manifieste que se efectuó una adecuada planeación de los recursos para garantizar que los destinados a acciones de conservación y mantenimiento de las unidades médicas, vinculadas a la prestación de "LOS SERVICIOS NO TRANSFERIDOS", no presentan un impacto adverso en el financiamiento del resto de los conceptos de gasto previstos en el presente Anexo.</w:t>
      </w:r>
    </w:p>
    <w:p w:rsidR="00000000" w:rsidDel="00000000" w:rsidP="00000000" w:rsidRDefault="00000000" w:rsidRPr="00000000" w14:paraId="000000FD">
      <w:pPr>
        <w:shd w:fill="ffffff" w:val="clear"/>
        <w:spacing w:after="10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Determinación de las fuentes de financiamiento, considerando que los recursos destinados</w:t>
      </w:r>
    </w:p>
    <w:p w:rsidR="00000000" w:rsidDel="00000000" w:rsidP="00000000" w:rsidRDefault="00000000" w:rsidRPr="00000000" w14:paraId="000000FE">
      <w:pPr>
        <w:shd w:fill="ffffff" w:val="clear"/>
        <w:spacing w:after="100" w:lineRule="auto"/>
        <w:ind w:left="1460" w:firstLine="0"/>
        <w:jc w:val="both"/>
        <w:rPr>
          <w:color w:val="2f2f2f"/>
          <w:sz w:val="18"/>
          <w:szCs w:val="18"/>
        </w:rPr>
      </w:pPr>
      <w:r w:rsidDel="00000000" w:rsidR="00000000" w:rsidRPr="00000000">
        <w:rPr>
          <w:color w:val="2f2f2f"/>
          <w:sz w:val="18"/>
          <w:szCs w:val="18"/>
          <w:rtl w:val="0"/>
        </w:rPr>
        <w:t xml:space="preserve">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0FF">
      <w:pPr>
        <w:shd w:fill="ffffff" w:val="clear"/>
        <w:spacing w:after="10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 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100">
      <w:pPr>
        <w:shd w:fill="ffffff" w:val="clear"/>
        <w:spacing w:after="100" w:lineRule="auto"/>
        <w:ind w:left="182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que se destinen a este rubro deberán estar dirigidas a áreas médicas.</w:t>
      </w:r>
    </w:p>
    <w:p w:rsidR="00000000" w:rsidDel="00000000" w:rsidP="00000000" w:rsidRDefault="00000000" w:rsidRPr="00000000" w14:paraId="0000010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10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"LA ENTIDAD" podrá destinar recursos presupuestarios federales que el "INSABI" le transfiera en términos de lo establecido en el artículo 77 bis 15 fracción I de la LGS y el apartado B de la Cláusula Tercera del Acuerdo de Coordinación del que forma parte el presente Anexo, para la compensación económica entre entidades federativas, instituciones y establecimientos del Sistema Nacional de Salud, por concepto de la prestación de "LOS SERVICIOS NO TRANSFERIDOS".</w:t>
      </w:r>
    </w:p>
    <w:p w:rsidR="00000000" w:rsidDel="00000000" w:rsidP="00000000" w:rsidRDefault="00000000" w:rsidRPr="00000000" w14:paraId="0000010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10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10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por conducto del Titular de la Secretaria de Salud y Director General del Organismo Público Descentralizado Salud de Tlaxcala,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10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Partidas de gasto.</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la Secretaria de Salud y Organismo Público Descentralizado Salud de Tlaxcala.</w:t>
      </w:r>
    </w:p>
    <w:p w:rsidR="00000000" w:rsidDel="00000000" w:rsidP="00000000" w:rsidRDefault="00000000" w:rsidRPr="00000000" w14:paraId="0000010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Programación de los recursos.</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se obliga, por conducto del Titular de la Secretaria de Salud y Director General del Organismo Público Descentralizado Salud de Tlaxcala, a enviar al "INSABI" la programación del gasto dentro del primer trimestre del año, para vigilar el apego a los porcentajes máximos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w:t>
      </w:r>
    </w:p>
    <w:p w:rsidR="00000000" w:rsidDel="00000000" w:rsidP="00000000" w:rsidRDefault="00000000" w:rsidRPr="00000000" w14:paraId="0000010A">
      <w:pPr>
        <w:shd w:fill="ffffff" w:val="clear"/>
        <w:spacing w:after="100" w:lineRule="auto"/>
        <w:jc w:val="both"/>
        <w:rPr>
          <w:color w:val="2f2f2f"/>
          <w:sz w:val="18"/>
          <w:szCs w:val="18"/>
        </w:rPr>
      </w:pPr>
      <w:r w:rsidDel="00000000" w:rsidR="00000000" w:rsidRPr="00000000">
        <w:rPr>
          <w:color w:val="2f2f2f"/>
          <w:sz w:val="18"/>
          <w:szCs w:val="18"/>
          <w:rtl w:val="0"/>
        </w:rPr>
        <w:t xml:space="preserve">las personas sin seguridad social", y deberán tomarse en cuenta dentro del presupuesto transferido a la entidad."</w:t>
      </w:r>
    </w:p>
    <w:p w:rsidR="00000000" w:rsidDel="00000000" w:rsidP="00000000" w:rsidRDefault="00000000" w:rsidRPr="00000000" w14:paraId="0000010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del ejercicio de los recursos presupuestarios federales transferidos para la prestación de "LOS SERVICIOS NO TRANSFERIDOS".</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la Secretaria de Salud y Organismo Público Descentralizado Salud de Tlaxcala.</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10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Porcentaje de los recursos del Ramo 33. Fondo de Aportaciones para los Servicios de Salud que se destinarán al "INSABI" para la prestación de "LOS SERVICIOS TRANSFERIDOS".</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monto será determinado en la Adenda correspondiente, en los términos estipulados en el numeral i del literal b del apartado D de la Cláusula Segunda del Acuerdo de Coordinación del que forma parte el presente Anexo.</w:t>
      </w:r>
    </w:p>
    <w:p w:rsidR="00000000" w:rsidDel="00000000" w:rsidP="00000000" w:rsidRDefault="00000000" w:rsidRPr="00000000" w14:paraId="0000011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la aportación solidaria a efectuarse por "LA ENTIDAD" y modalidades de entrega.</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a lo pactado en el apartado B de la Cláusula Tercera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$444,272,284.99 (Cuatrocientos cuarenta y cuatro millones doscientos setenta y dos mil doscientos ochenta y cuatro pesos 99/100 MN), en virtud de lo cual el importe líquido que por este concepto deberá aportar "LA ENTIDAD" será la cantidad de $310,990,599.49 (Trescientos diez millones novecientos noventa mil quinientos noventa y nueve pesos 49/100 MN).</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parte proporcional de la aportación solidaria que corresponde realizar a "LA ENTIDAD" que deberá ser entregada al "INSABI" para la prestación de "LOS SERVICIOS TRANSFERIDOS", será determinado en la Adenda correspondiente, en los términos estipulados en el apartado E de la Cláusula Segunda del Acuerdo de Coordinación del que forma parte el presente Anexo.</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830"/>
        <w:gridCol w:w="1695"/>
        <w:gridCol w:w="1560"/>
        <w:gridCol w:w="1665"/>
        <w:gridCol w:w="1695"/>
        <w:tblGridChange w:id="0">
          <w:tblGrid>
            <w:gridCol w:w="375"/>
            <w:gridCol w:w="1830"/>
            <w:gridCol w:w="1695"/>
            <w:gridCol w:w="1560"/>
            <w:gridCol w:w="1665"/>
            <w:gridCol w:w="1695"/>
          </w:tblGrid>
        </w:tblGridChange>
      </w:tblGrid>
      <w:tr>
        <w:trPr>
          <w:trHeight w:val="90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5">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6">
            <w:pPr>
              <w:spacing w:after="100" w:lineRule="auto"/>
              <w:ind w:left="80" w:firstLine="0"/>
              <w:jc w:val="center"/>
              <w:rPr>
                <w:b w:val="1"/>
                <w:sz w:val="14"/>
                <w:szCs w:val="14"/>
              </w:rPr>
            </w:pPr>
            <w:r w:rsidDel="00000000" w:rsidR="00000000" w:rsidRPr="00000000">
              <w:rPr>
                <w:b w:val="1"/>
                <w:sz w:val="14"/>
                <w:szCs w:val="14"/>
                <w:rtl w:val="0"/>
              </w:rPr>
              <w:t xml:space="preserve">Aportación Estatal Total</w:t>
            </w:r>
          </w:p>
          <w:p w:rsidR="00000000" w:rsidDel="00000000" w:rsidP="00000000" w:rsidRDefault="00000000" w:rsidRPr="00000000" w14:paraId="00000117">
            <w:pPr>
              <w:spacing w:after="100" w:lineRule="auto"/>
              <w:ind w:left="80" w:firstLine="0"/>
              <w:jc w:val="center"/>
              <w:rPr>
                <w:b w:val="1"/>
                <w:sz w:val="14"/>
                <w:szCs w:val="14"/>
              </w:rPr>
            </w:pPr>
            <w:r w:rsidDel="00000000" w:rsidR="00000000" w:rsidRPr="00000000">
              <w:rPr>
                <w:b w:val="1"/>
                <w:sz w:val="14"/>
                <w:szCs w:val="14"/>
                <w:rtl w:val="0"/>
              </w:rPr>
              <w:t xml:space="preserve">Anual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8">
            <w:pPr>
              <w:spacing w:after="100" w:lineRule="auto"/>
              <w:ind w:left="80" w:firstLine="0"/>
              <w:jc w:val="center"/>
              <w:rPr>
                <w:b w:val="1"/>
                <w:sz w:val="14"/>
                <w:szCs w:val="14"/>
              </w:rPr>
            </w:pPr>
            <w:r w:rsidDel="00000000" w:rsidR="00000000" w:rsidRPr="00000000">
              <w:rPr>
                <w:b w:val="1"/>
                <w:sz w:val="14"/>
                <w:szCs w:val="14"/>
                <w:rtl w:val="0"/>
              </w:rPr>
              <w:t xml:space="preserve">Aportación del primer</w:t>
            </w:r>
          </w:p>
          <w:p w:rsidR="00000000" w:rsidDel="00000000" w:rsidP="00000000" w:rsidRDefault="00000000" w:rsidRPr="00000000" w14:paraId="00000119">
            <w:pPr>
              <w:spacing w:after="100" w:lineRule="auto"/>
              <w:ind w:left="80" w:firstLine="0"/>
              <w:jc w:val="center"/>
              <w:rPr>
                <w:b w:val="1"/>
                <w:sz w:val="14"/>
                <w:szCs w:val="14"/>
              </w:rPr>
            </w:pPr>
            <w:r w:rsidDel="00000000" w:rsidR="00000000" w:rsidRPr="00000000">
              <w:rPr>
                <w:b w:val="1"/>
                <w:sz w:val="14"/>
                <w:szCs w:val="14"/>
                <w:rtl w:val="0"/>
              </w:rPr>
              <w:t xml:space="preserve">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A">
            <w:pPr>
              <w:spacing w:after="100" w:lineRule="auto"/>
              <w:ind w:left="80" w:firstLine="0"/>
              <w:jc w:val="center"/>
              <w:rPr>
                <w:b w:val="1"/>
                <w:sz w:val="14"/>
                <w:szCs w:val="14"/>
              </w:rPr>
            </w:pPr>
            <w:r w:rsidDel="00000000" w:rsidR="00000000" w:rsidRPr="00000000">
              <w:rPr>
                <w:b w:val="1"/>
                <w:sz w:val="14"/>
                <w:szCs w:val="14"/>
                <w:rtl w:val="0"/>
              </w:rPr>
              <w:t xml:space="preserve">Aportación del</w:t>
            </w:r>
          </w:p>
          <w:p w:rsidR="00000000" w:rsidDel="00000000" w:rsidP="00000000" w:rsidRDefault="00000000" w:rsidRPr="00000000" w14:paraId="0000011B">
            <w:pPr>
              <w:spacing w:after="100" w:lineRule="auto"/>
              <w:ind w:left="80" w:firstLine="0"/>
              <w:jc w:val="center"/>
              <w:rPr>
                <w:b w:val="1"/>
                <w:sz w:val="14"/>
                <w:szCs w:val="14"/>
              </w:rPr>
            </w:pPr>
            <w:r w:rsidDel="00000000" w:rsidR="00000000" w:rsidRPr="00000000">
              <w:rPr>
                <w:b w:val="1"/>
                <w:sz w:val="14"/>
                <w:szCs w:val="14"/>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C">
            <w:pPr>
              <w:spacing w:after="100" w:lineRule="auto"/>
              <w:ind w:left="80" w:firstLine="0"/>
              <w:jc w:val="center"/>
              <w:rPr>
                <w:b w:val="1"/>
                <w:sz w:val="14"/>
                <w:szCs w:val="14"/>
              </w:rPr>
            </w:pPr>
            <w:r w:rsidDel="00000000" w:rsidR="00000000" w:rsidRPr="00000000">
              <w:rPr>
                <w:b w:val="1"/>
                <w:sz w:val="14"/>
                <w:szCs w:val="14"/>
                <w:rtl w:val="0"/>
              </w:rPr>
              <w:t xml:space="preserve">Aportación del tercer</w:t>
            </w:r>
          </w:p>
          <w:p w:rsidR="00000000" w:rsidDel="00000000" w:rsidP="00000000" w:rsidRDefault="00000000" w:rsidRPr="00000000" w14:paraId="0000011D">
            <w:pPr>
              <w:spacing w:after="100" w:lineRule="auto"/>
              <w:ind w:left="80" w:firstLine="0"/>
              <w:jc w:val="center"/>
              <w:rPr>
                <w:b w:val="1"/>
                <w:sz w:val="14"/>
                <w:szCs w:val="14"/>
              </w:rPr>
            </w:pPr>
            <w:r w:rsidDel="00000000" w:rsidR="00000000" w:rsidRPr="00000000">
              <w:rPr>
                <w:b w:val="1"/>
                <w:sz w:val="14"/>
                <w:szCs w:val="14"/>
                <w:rtl w:val="0"/>
              </w:rPr>
              <w:t xml:space="preserve">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E">
            <w:pPr>
              <w:spacing w:after="100" w:lineRule="auto"/>
              <w:ind w:left="80" w:firstLine="0"/>
              <w:jc w:val="center"/>
              <w:rPr>
                <w:b w:val="1"/>
                <w:sz w:val="14"/>
                <w:szCs w:val="14"/>
              </w:rPr>
            </w:pPr>
            <w:r w:rsidDel="00000000" w:rsidR="00000000" w:rsidRPr="00000000">
              <w:rPr>
                <w:b w:val="1"/>
                <w:sz w:val="14"/>
                <w:szCs w:val="14"/>
                <w:rtl w:val="0"/>
              </w:rPr>
              <w:t xml:space="preserve">Aportación del cuarto</w:t>
            </w:r>
          </w:p>
          <w:p w:rsidR="00000000" w:rsidDel="00000000" w:rsidP="00000000" w:rsidRDefault="00000000" w:rsidRPr="00000000" w14:paraId="0000011F">
            <w:pPr>
              <w:spacing w:after="100" w:lineRule="auto"/>
              <w:ind w:left="80" w:firstLine="0"/>
              <w:jc w:val="center"/>
              <w:rPr>
                <w:b w:val="1"/>
                <w:sz w:val="14"/>
                <w:szCs w:val="14"/>
              </w:rPr>
            </w:pPr>
            <w:r w:rsidDel="00000000" w:rsidR="00000000" w:rsidRPr="00000000">
              <w:rPr>
                <w:b w:val="1"/>
                <w:sz w:val="14"/>
                <w:szCs w:val="14"/>
                <w:rtl w:val="0"/>
              </w:rPr>
              <w:t xml:space="preserve">trimestre</w:t>
            </w:r>
          </w:p>
        </w:tc>
      </w:tr>
    </w:tbl>
    <w:p w:rsidR="00000000" w:rsidDel="00000000" w:rsidP="00000000" w:rsidRDefault="00000000" w:rsidRPr="00000000" w14:paraId="00000120">
      <w:pPr>
        <w:rPr/>
      </w:pPr>
      <w:r w:rsidDel="00000000" w:rsidR="00000000" w:rsidRPr="00000000">
        <w:rPr>
          <w:rtl w:val="0"/>
        </w:rPr>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1710"/>
        <w:gridCol w:w="1605"/>
        <w:gridCol w:w="1605"/>
        <w:gridCol w:w="1680"/>
        <w:gridCol w:w="1635"/>
        <w:tblGridChange w:id="0">
          <w:tblGrid>
            <w:gridCol w:w="555"/>
            <w:gridCol w:w="1710"/>
            <w:gridCol w:w="1605"/>
            <w:gridCol w:w="1605"/>
            <w:gridCol w:w="1680"/>
            <w:gridCol w:w="1635"/>
          </w:tblGrid>
        </w:tblGridChange>
      </w:tblGrid>
      <w:tr>
        <w:trPr>
          <w:trHeight w:val="60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2">
            <w:pPr>
              <w:spacing w:after="100" w:lineRule="auto"/>
              <w:ind w:left="80" w:firstLine="0"/>
              <w:jc w:val="center"/>
              <w:rPr>
                <w:b w:val="1"/>
                <w:sz w:val="14"/>
                <w:szCs w:val="14"/>
              </w:rPr>
            </w:pPr>
            <w:r w:rsidDel="00000000" w:rsidR="00000000" w:rsidRPr="00000000">
              <w:rPr>
                <w:b w:val="1"/>
                <w:sz w:val="14"/>
                <w:szCs w:val="14"/>
                <w:rtl w:val="0"/>
              </w:rPr>
              <w:t xml:space="preserve">$444,272,284.99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pacing w:after="100" w:lineRule="auto"/>
              <w:ind w:left="80" w:firstLine="0"/>
              <w:jc w:val="center"/>
              <w:rPr>
                <w:b w:val="1"/>
                <w:sz w:val="14"/>
                <w:szCs w:val="14"/>
              </w:rPr>
            </w:pPr>
            <w:r w:rsidDel="00000000" w:rsidR="00000000" w:rsidRPr="00000000">
              <w:rPr>
                <w:b w:val="1"/>
                <w:sz w:val="14"/>
                <w:szCs w:val="14"/>
                <w:rtl w:val="0"/>
              </w:rPr>
              <w:t xml:space="preserve">$111,068,071.25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pacing w:after="100" w:lineRule="auto"/>
              <w:ind w:left="80" w:firstLine="0"/>
              <w:jc w:val="center"/>
              <w:rPr>
                <w:b w:val="1"/>
                <w:sz w:val="14"/>
                <w:szCs w:val="14"/>
              </w:rPr>
            </w:pPr>
            <w:r w:rsidDel="00000000" w:rsidR="00000000" w:rsidRPr="00000000">
              <w:rPr>
                <w:b w:val="1"/>
                <w:sz w:val="14"/>
                <w:szCs w:val="14"/>
                <w:rtl w:val="0"/>
              </w:rPr>
              <w:t xml:space="preserve">$111,068,071.25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5">
            <w:pPr>
              <w:spacing w:after="100" w:lineRule="auto"/>
              <w:ind w:left="80" w:firstLine="0"/>
              <w:jc w:val="center"/>
              <w:rPr>
                <w:b w:val="1"/>
                <w:sz w:val="14"/>
                <w:szCs w:val="14"/>
              </w:rPr>
            </w:pPr>
            <w:r w:rsidDel="00000000" w:rsidR="00000000" w:rsidRPr="00000000">
              <w:rPr>
                <w:b w:val="1"/>
                <w:sz w:val="14"/>
                <w:szCs w:val="14"/>
                <w:rtl w:val="0"/>
              </w:rPr>
              <w:t xml:space="preserve">$111,068,071.25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pacing w:after="100" w:lineRule="auto"/>
              <w:ind w:left="80" w:firstLine="0"/>
              <w:jc w:val="center"/>
              <w:rPr>
                <w:b w:val="1"/>
                <w:sz w:val="14"/>
                <w:szCs w:val="14"/>
              </w:rPr>
            </w:pPr>
            <w:r w:rsidDel="00000000" w:rsidR="00000000" w:rsidRPr="00000000">
              <w:rPr>
                <w:b w:val="1"/>
                <w:sz w:val="14"/>
                <w:szCs w:val="14"/>
                <w:rtl w:val="0"/>
              </w:rPr>
              <w:t xml:space="preserve">$111,068,071.25</w:t>
            </w:r>
          </w:p>
        </w:tc>
      </w:tr>
      <w:tr>
        <w:trPr>
          <w:trHeight w:val="60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100" w:lineRule="auto"/>
              <w:ind w:left="80" w:firstLine="0"/>
              <w:jc w:val="center"/>
              <w:rPr>
                <w:b w:val="1"/>
                <w:sz w:val="14"/>
                <w:szCs w:val="14"/>
              </w:rPr>
            </w:pPr>
            <w:r w:rsidDel="00000000" w:rsidR="00000000" w:rsidRPr="00000000">
              <w:rPr>
                <w:b w:val="1"/>
                <w:sz w:val="14"/>
                <w:szCs w:val="14"/>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8">
            <w:pPr>
              <w:spacing w:after="100" w:lineRule="auto"/>
              <w:ind w:left="80" w:firstLine="0"/>
              <w:jc w:val="center"/>
              <w:rPr>
                <w:b w:val="1"/>
                <w:sz w:val="14"/>
                <w:szCs w:val="14"/>
              </w:rPr>
            </w:pPr>
            <w:r w:rsidDel="00000000" w:rsidR="00000000" w:rsidRPr="00000000">
              <w:rPr>
                <w:b w:val="1"/>
                <w:sz w:val="14"/>
                <w:szCs w:val="14"/>
                <w:rtl w:val="0"/>
              </w:rPr>
              <w:t xml:space="preserve">$310,990,599.49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100" w:lineRule="auto"/>
              <w:ind w:left="80" w:firstLine="0"/>
              <w:jc w:val="center"/>
              <w:rPr>
                <w:sz w:val="14"/>
                <w:szCs w:val="14"/>
              </w:rPr>
            </w:pPr>
            <w:r w:rsidDel="00000000" w:rsidR="00000000" w:rsidRPr="00000000">
              <w:rPr>
                <w:sz w:val="14"/>
                <w:szCs w:val="14"/>
                <w:rtl w:val="0"/>
              </w:rPr>
              <w:t xml:space="preserve">$77,747,649.87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pacing w:after="100" w:lineRule="auto"/>
              <w:ind w:left="80" w:firstLine="0"/>
              <w:jc w:val="center"/>
              <w:rPr>
                <w:sz w:val="14"/>
                <w:szCs w:val="14"/>
              </w:rPr>
            </w:pPr>
            <w:r w:rsidDel="00000000" w:rsidR="00000000" w:rsidRPr="00000000">
              <w:rPr>
                <w:sz w:val="14"/>
                <w:szCs w:val="14"/>
                <w:rtl w:val="0"/>
              </w:rPr>
              <w:t xml:space="preserve">$77,747,649.87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100" w:lineRule="auto"/>
              <w:ind w:left="80" w:firstLine="0"/>
              <w:jc w:val="center"/>
              <w:rPr>
                <w:sz w:val="14"/>
                <w:szCs w:val="14"/>
              </w:rPr>
            </w:pPr>
            <w:r w:rsidDel="00000000" w:rsidR="00000000" w:rsidRPr="00000000">
              <w:rPr>
                <w:sz w:val="14"/>
                <w:szCs w:val="14"/>
                <w:rtl w:val="0"/>
              </w:rPr>
              <w:t xml:space="preserve">$77,747,649.87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C">
            <w:pPr>
              <w:spacing w:after="100" w:lineRule="auto"/>
              <w:ind w:left="80" w:firstLine="0"/>
              <w:jc w:val="center"/>
              <w:rPr>
                <w:sz w:val="14"/>
                <w:szCs w:val="14"/>
              </w:rPr>
            </w:pPr>
            <w:r w:rsidDel="00000000" w:rsidR="00000000" w:rsidRPr="00000000">
              <w:rPr>
                <w:sz w:val="14"/>
                <w:szCs w:val="14"/>
                <w:rtl w:val="0"/>
              </w:rPr>
              <w:t xml:space="preserve">$77,747,649.87</w:t>
            </w:r>
          </w:p>
        </w:tc>
      </w:tr>
      <w:tr>
        <w:trPr>
          <w:trHeight w:val="60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D">
            <w:pPr>
              <w:spacing w:after="100" w:lineRule="auto"/>
              <w:ind w:left="80" w:firstLine="0"/>
              <w:jc w:val="center"/>
              <w:rPr>
                <w:b w:val="1"/>
                <w:sz w:val="14"/>
                <w:szCs w:val="14"/>
              </w:rPr>
            </w:pPr>
            <w:r w:rsidDel="00000000" w:rsidR="00000000" w:rsidRPr="00000000">
              <w:rPr>
                <w:b w:val="1"/>
                <w:sz w:val="14"/>
                <w:szCs w:val="14"/>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E">
            <w:pPr>
              <w:spacing w:after="100" w:lineRule="auto"/>
              <w:ind w:left="80" w:firstLine="0"/>
              <w:jc w:val="center"/>
              <w:rPr>
                <w:b w:val="1"/>
                <w:sz w:val="14"/>
                <w:szCs w:val="14"/>
              </w:rPr>
            </w:pPr>
            <w:r w:rsidDel="00000000" w:rsidR="00000000" w:rsidRPr="00000000">
              <w:rPr>
                <w:b w:val="1"/>
                <w:sz w:val="14"/>
                <w:szCs w:val="14"/>
                <w:rtl w:val="0"/>
              </w:rPr>
              <w:t xml:space="preserve">$133,281,685.50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F">
            <w:pPr>
              <w:spacing w:after="100" w:lineRule="auto"/>
              <w:ind w:left="80" w:firstLine="0"/>
              <w:jc w:val="center"/>
              <w:rPr>
                <w:sz w:val="14"/>
                <w:szCs w:val="14"/>
              </w:rPr>
            </w:pPr>
            <w:r w:rsidDel="00000000" w:rsidR="00000000" w:rsidRPr="00000000">
              <w:rPr>
                <w:sz w:val="14"/>
                <w:szCs w:val="14"/>
                <w:rtl w:val="0"/>
              </w:rPr>
              <w:t xml:space="preserve">$33,320,421.37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0">
            <w:pPr>
              <w:spacing w:after="100" w:lineRule="auto"/>
              <w:ind w:left="80" w:firstLine="0"/>
              <w:jc w:val="center"/>
              <w:rPr>
                <w:sz w:val="14"/>
                <w:szCs w:val="14"/>
              </w:rPr>
            </w:pPr>
            <w:r w:rsidDel="00000000" w:rsidR="00000000" w:rsidRPr="00000000">
              <w:rPr>
                <w:sz w:val="14"/>
                <w:szCs w:val="14"/>
                <w:rtl w:val="0"/>
              </w:rPr>
              <w:t xml:space="preserve">$33,320,421.37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1">
            <w:pPr>
              <w:spacing w:after="100" w:lineRule="auto"/>
              <w:ind w:left="80" w:firstLine="0"/>
              <w:jc w:val="center"/>
              <w:rPr>
                <w:sz w:val="14"/>
                <w:szCs w:val="14"/>
              </w:rPr>
            </w:pPr>
            <w:r w:rsidDel="00000000" w:rsidR="00000000" w:rsidRPr="00000000">
              <w:rPr>
                <w:sz w:val="14"/>
                <w:szCs w:val="14"/>
                <w:rtl w:val="0"/>
              </w:rPr>
              <w:t xml:space="preserve">$33,320,421.37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2">
            <w:pPr>
              <w:spacing w:after="100" w:lineRule="auto"/>
              <w:ind w:left="80" w:firstLine="0"/>
              <w:jc w:val="center"/>
              <w:rPr>
                <w:sz w:val="14"/>
                <w:szCs w:val="14"/>
              </w:rPr>
            </w:pPr>
            <w:r w:rsidDel="00000000" w:rsidR="00000000" w:rsidRPr="00000000">
              <w:rPr>
                <w:sz w:val="14"/>
                <w:szCs w:val="14"/>
                <w:rtl w:val="0"/>
              </w:rPr>
              <w:t xml:space="preserve">$33,320,421.37</w:t>
            </w:r>
          </w:p>
        </w:tc>
      </w:tr>
      <w:tr>
        <w:trPr>
          <w:trHeight w:val="90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4">
            <w:pPr>
              <w:spacing w:after="100" w:lineRule="auto"/>
              <w:ind w:left="80" w:firstLine="0"/>
              <w:jc w:val="center"/>
              <w:rPr>
                <w:b w:val="1"/>
                <w:sz w:val="14"/>
                <w:szCs w:val="14"/>
              </w:rPr>
            </w:pPr>
            <w:r w:rsidDel="00000000" w:rsidR="00000000" w:rsidRPr="00000000">
              <w:rPr>
                <w:b w:val="1"/>
                <w:sz w:val="14"/>
                <w:szCs w:val="14"/>
                <w:rtl w:val="0"/>
              </w:rPr>
              <w:t xml:space="preserve">Fecha límite de</w:t>
            </w:r>
          </w:p>
          <w:p w:rsidR="00000000" w:rsidDel="00000000" w:rsidP="00000000" w:rsidRDefault="00000000" w:rsidRPr="00000000" w14:paraId="00000135">
            <w:pPr>
              <w:spacing w:after="100" w:lineRule="auto"/>
              <w:ind w:left="80" w:firstLine="0"/>
              <w:jc w:val="center"/>
              <w:rPr>
                <w:b w:val="1"/>
                <w:sz w:val="14"/>
                <w:szCs w:val="14"/>
              </w:rPr>
            </w:pPr>
            <w:r w:rsidDel="00000000" w:rsidR="00000000" w:rsidRPr="00000000">
              <w:rPr>
                <w:b w:val="1"/>
                <w:sz w:val="14"/>
                <w:szCs w:val="14"/>
                <w:rtl w:val="0"/>
              </w:rPr>
              <w:t xml:space="preserve">acreditación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6">
            <w:pPr>
              <w:spacing w:after="100" w:lineRule="auto"/>
              <w:ind w:left="80" w:firstLine="0"/>
              <w:jc w:val="center"/>
              <w:rPr>
                <w:b w:val="1"/>
                <w:sz w:val="14"/>
                <w:szCs w:val="14"/>
              </w:rPr>
            </w:pPr>
            <w:r w:rsidDel="00000000" w:rsidR="00000000" w:rsidRPr="00000000">
              <w:rPr>
                <w:b w:val="1"/>
                <w:sz w:val="14"/>
                <w:szCs w:val="14"/>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7">
            <w:pPr>
              <w:spacing w:after="100" w:lineRule="auto"/>
              <w:ind w:left="80" w:firstLine="0"/>
              <w:jc w:val="center"/>
              <w:rPr>
                <w:b w:val="1"/>
                <w:sz w:val="14"/>
                <w:szCs w:val="14"/>
              </w:rPr>
            </w:pPr>
            <w:r w:rsidDel="00000000" w:rsidR="00000000" w:rsidRPr="00000000">
              <w:rPr>
                <w:b w:val="1"/>
                <w:sz w:val="14"/>
                <w:szCs w:val="14"/>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8">
            <w:pPr>
              <w:spacing w:after="100" w:lineRule="auto"/>
              <w:ind w:left="80" w:firstLine="0"/>
              <w:jc w:val="center"/>
              <w:rPr>
                <w:b w:val="1"/>
                <w:sz w:val="14"/>
                <w:szCs w:val="14"/>
              </w:rPr>
            </w:pPr>
            <w:r w:rsidDel="00000000" w:rsidR="00000000" w:rsidRPr="00000000">
              <w:rPr>
                <w:b w:val="1"/>
                <w:sz w:val="14"/>
                <w:szCs w:val="14"/>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9">
            <w:pPr>
              <w:spacing w:after="100" w:lineRule="auto"/>
              <w:ind w:left="80" w:firstLine="0"/>
              <w:jc w:val="center"/>
              <w:rPr>
                <w:b w:val="1"/>
                <w:sz w:val="14"/>
                <w:szCs w:val="14"/>
              </w:rPr>
            </w:pPr>
            <w:r w:rsidDel="00000000" w:rsidR="00000000" w:rsidRPr="00000000">
              <w:rPr>
                <w:b w:val="1"/>
                <w:sz w:val="14"/>
                <w:szCs w:val="14"/>
                <w:rtl w:val="0"/>
              </w:rPr>
              <w:t xml:space="preserve">15 de enero 2021</w:t>
            </w:r>
          </w:p>
        </w:tc>
      </w:tr>
    </w:tbl>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efecto de dar seguimiento a los recursos que por concepto de aportación solidaria aporte y ejerza la "LA ENTIDAD", ésta se obliga a notificar al "INSABI" lo siguiente:</w:t>
      </w:r>
    </w:p>
    <w:p w:rsidR="00000000" w:rsidDel="00000000" w:rsidP="00000000" w:rsidRDefault="00000000" w:rsidRPr="00000000" w14:paraId="000001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bancaria productiva específica que destine para el uso y manejo de los recursos de las aportaciones en numerario, en el ejercicio fiscal vigente. La cual deberá ser aperturada a nombre de la Secretaría de Salud y Organismo Público Descentralizado Salud de Tlaxcala de "LA ENTIDAD", denominada "Aportación Líquida Estatal INSABI 2020".</w:t>
      </w:r>
    </w:p>
    <w:p w:rsidR="00000000" w:rsidDel="00000000" w:rsidP="00000000" w:rsidRDefault="00000000" w:rsidRPr="00000000" w14:paraId="000001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el 30%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 a que dichas unidades obtengan o mantengan la acreditación de la calidad a que se refiere el artículo 77 bis 9 de la LGS, y (ii) a la adquisición del equipamiento relacionado con la salud que fortalezca la prestación de servicios de salud a la persona, incluyendo unidades médicas móviles en cualquiera de sus modalidades. Dichos conceptos deberán corresponder a las partidas correspondientes de los capítulos 5000 y 6000 del Clasificador por Objeto del Gasto.</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trasferencias federales etiquetadas en términos de la fracción XL del artículo 2 de la Ley de Disciplina Financiera de las Entidades Federativas y los Municipios.</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14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acuerdan que las circunstancias no previstas en el presente Anexo, serán resueltas por el "INSABI".</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Anexo se firma a los cuatro días del mes de febrero de 2020.-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del Estado de Tlaxcala, </w:t>
      </w:r>
      <w:r w:rsidDel="00000000" w:rsidR="00000000" w:rsidRPr="00000000">
        <w:rPr>
          <w:b w:val="1"/>
          <w:color w:val="2f2f2f"/>
          <w:sz w:val="18"/>
          <w:szCs w:val="18"/>
          <w:rtl w:val="0"/>
        </w:rPr>
        <w:t xml:space="preserve">Marco Antonio Mena Rodríguez</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José Aarón Pérez Carro</w:t>
      </w:r>
      <w:r w:rsidDel="00000000" w:rsidR="00000000" w:rsidRPr="00000000">
        <w:rPr>
          <w:color w:val="2f2f2f"/>
          <w:sz w:val="18"/>
          <w:szCs w:val="18"/>
          <w:rtl w:val="0"/>
        </w:rPr>
        <w:t xml:space="preserve">.- Rúbrica.- La Secretaría de Planeación y Finanzas, </w:t>
      </w:r>
      <w:r w:rsidDel="00000000" w:rsidR="00000000" w:rsidRPr="00000000">
        <w:rPr>
          <w:b w:val="1"/>
          <w:color w:val="2f2f2f"/>
          <w:sz w:val="18"/>
          <w:szCs w:val="18"/>
          <w:rtl w:val="0"/>
        </w:rPr>
        <w:t xml:space="preserve">María Alejandra Marisela Nande Islas</w:t>
      </w:r>
      <w:r w:rsidDel="00000000" w:rsidR="00000000" w:rsidRPr="00000000">
        <w:rPr>
          <w:color w:val="2f2f2f"/>
          <w:sz w:val="18"/>
          <w:szCs w:val="18"/>
          <w:rtl w:val="0"/>
        </w:rPr>
        <w:t xml:space="preserve">.- Rúbrica.- El Secretario de Salud y Director General del Organismo Público Descentralizado Salud de Tlaxcala, </w:t>
      </w:r>
      <w:r w:rsidDel="00000000" w:rsidR="00000000" w:rsidRPr="00000000">
        <w:rPr>
          <w:b w:val="1"/>
          <w:color w:val="2f2f2f"/>
          <w:sz w:val="18"/>
          <w:szCs w:val="18"/>
          <w:rtl w:val="0"/>
        </w:rPr>
        <w:t xml:space="preserve">René Lima Morales</w:t>
      </w:r>
      <w:r w:rsidDel="00000000" w:rsidR="00000000" w:rsidRPr="00000000">
        <w:rPr>
          <w:color w:val="2f2f2f"/>
          <w:sz w:val="18"/>
          <w:szCs w:val="18"/>
          <w:rtl w:val="0"/>
        </w:rPr>
        <w:t xml:space="preserve">.- Rúbrica.- La Contralora del Ejecutivo, </w:t>
      </w:r>
      <w:r w:rsidDel="00000000" w:rsidR="00000000" w:rsidRPr="00000000">
        <w:rPr>
          <w:b w:val="1"/>
          <w:color w:val="2f2f2f"/>
          <w:sz w:val="18"/>
          <w:szCs w:val="18"/>
          <w:rtl w:val="0"/>
        </w:rPr>
        <w:t xml:space="preserve">María Maricela Escobar Sánchez</w:t>
      </w:r>
      <w:r w:rsidDel="00000000" w:rsidR="00000000" w:rsidRPr="00000000">
        <w:rPr>
          <w:color w:val="2f2f2f"/>
          <w:sz w:val="18"/>
          <w:szCs w:val="18"/>
          <w:rtl w:val="0"/>
        </w:rPr>
        <w:t xml:space="preserve">.- Rúbrica.</w:t>
      </w:r>
    </w:p>
    <w:p w:rsidR="00000000" w:rsidDel="00000000" w:rsidP="00000000" w:rsidRDefault="00000000" w:rsidRPr="00000000" w14:paraId="000001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5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Tlaxcala</w:t>
      </w:r>
    </w:p>
    <w:p w:rsidR="00000000" w:rsidDel="00000000" w:rsidP="00000000" w:rsidRDefault="00000000" w:rsidRPr="00000000" w14:paraId="0000014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atención:</w:t>
      </w:r>
    </w:p>
    <w:p w:rsidR="00000000" w:rsidDel="00000000" w:rsidP="00000000" w:rsidRDefault="00000000" w:rsidRPr="00000000" w14:paraId="0000014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Salud para el Bienestar (SABI) para las personas sin Seguridad Social, basado en la</w:t>
      </w:r>
    </w:p>
    <w:p w:rsidR="00000000" w:rsidDel="00000000" w:rsidP="00000000" w:rsidRDefault="00000000" w:rsidRPr="00000000" w14:paraId="0000014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Atención Primaria de Salud (APS)</w:t>
      </w:r>
    </w:p>
    <w:p w:rsidR="00000000" w:rsidDel="00000000" w:rsidP="00000000" w:rsidRDefault="00000000" w:rsidRPr="00000000" w14:paraId="000001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ÍNDICE.</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Presentación.</w:t>
      </w:r>
    </w:p>
    <w:p w:rsidR="00000000" w:rsidDel="00000000" w:rsidP="00000000" w:rsidRDefault="00000000" w:rsidRPr="00000000" w14:paraId="000001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w:t>
      </w:r>
    </w:p>
    <w:p w:rsidR="00000000" w:rsidDel="00000000" w:rsidP="00000000" w:rsidRDefault="00000000" w:rsidRPr="00000000" w14:paraId="000001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w:t>
      </w:r>
    </w:p>
    <w:p w:rsidR="00000000" w:rsidDel="00000000" w:rsidP="00000000" w:rsidRDefault="00000000" w:rsidRPr="00000000" w14:paraId="0000014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1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1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1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1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la Prestación de Servicios a las Personas.</w:t>
      </w:r>
    </w:p>
    <w:p w:rsidR="00000000" w:rsidDel="00000000" w:rsidP="00000000" w:rsidRDefault="00000000" w:rsidRPr="00000000" w14:paraId="0000015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Elementos Estructurales del Modelo SABI.</w:t>
      </w:r>
    </w:p>
    <w:p w:rsidR="00000000" w:rsidDel="00000000" w:rsidP="00000000" w:rsidRDefault="00000000" w:rsidRPr="00000000" w14:paraId="0000015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Contenidos de la Atención.</w:t>
      </w:r>
    </w:p>
    <w:p w:rsidR="00000000" w:rsidDel="00000000" w:rsidP="00000000" w:rsidRDefault="00000000" w:rsidRPr="00000000" w14:paraId="0000015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La participación y el apoyo comunitario en salud.</w:t>
      </w:r>
    </w:p>
    <w:p w:rsidR="00000000" w:rsidDel="00000000" w:rsidP="00000000" w:rsidRDefault="00000000" w:rsidRPr="00000000" w14:paraId="000001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1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1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1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1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de Enfermería para la APS.</w:t>
      </w:r>
    </w:p>
    <w:p w:rsidR="00000000" w:rsidDel="00000000" w:rsidP="00000000" w:rsidRDefault="00000000" w:rsidRPr="00000000" w14:paraId="000001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Visión de Mediano Plazo del Sistema de Salud de México.</w:t>
      </w:r>
    </w:p>
    <w:p w:rsidR="00000000" w:rsidDel="00000000" w:rsidP="00000000" w:rsidRDefault="00000000" w:rsidRPr="00000000" w14:paraId="000001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Consideraciones Finales.</w:t>
      </w:r>
    </w:p>
    <w:p w:rsidR="00000000" w:rsidDel="00000000" w:rsidP="00000000" w:rsidRDefault="00000000" w:rsidRPr="00000000" w14:paraId="000001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1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Siglas y Acrónimos.</w:t>
      </w:r>
    </w:p>
    <w:p w:rsidR="00000000" w:rsidDel="00000000" w:rsidP="00000000" w:rsidRDefault="00000000" w:rsidRPr="00000000" w14:paraId="000001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Presentación</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de Salud para el Bienestar (SABI) observa el objetivo estratégico de que la protección a la salud</w:t>
      </w:r>
    </w:p>
    <w:p w:rsidR="00000000" w:rsidDel="00000000" w:rsidP="00000000" w:rsidRDefault="00000000" w:rsidRPr="00000000" w14:paraId="00000160">
      <w:pPr>
        <w:shd w:fill="ffffff" w:val="clear"/>
        <w:spacing w:after="100" w:lineRule="auto"/>
        <w:jc w:val="both"/>
        <w:rPr>
          <w:color w:val="2f2f2f"/>
          <w:sz w:val="18"/>
          <w:szCs w:val="18"/>
        </w:rPr>
      </w:pPr>
      <w:r w:rsidDel="00000000" w:rsidR="00000000" w:rsidRPr="00000000">
        <w:rPr>
          <w:color w:val="2f2f2f"/>
          <w:sz w:val="18"/>
          <w:szCs w:val="18"/>
          <w:rtl w:val="0"/>
        </w:rPr>
        <w:t xml:space="preserve">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propone fortalecer la Atención Primaria en Salud (APS) como la estrategia para la población sin seguridad social, distinguiéndose por ser centrada en la persona, la familia y la comunidad, con énfasis en la 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honra plenamente el derecho humano reconocido en el párrafo cuarto del artículo 4o de la Constitución Política de los Estados Unidos Mexicanos, en el sentido de que: "Toda persona tiene derecho a la protección de la salud".</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1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Introducción.</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visión "reduccionista"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w:t>
      </w:r>
    </w:p>
    <w:p w:rsidR="00000000" w:rsidDel="00000000" w:rsidP="00000000" w:rsidRDefault="00000000" w:rsidRPr="00000000" w14:paraId="0000016C">
      <w:pPr>
        <w:shd w:fill="ffffff" w:val="clear"/>
        <w:spacing w:after="100" w:lineRule="auto"/>
        <w:jc w:val="both"/>
        <w:rPr>
          <w:color w:val="2f2f2f"/>
          <w:sz w:val="18"/>
          <w:szCs w:val="18"/>
        </w:rPr>
      </w:pPr>
      <w:r w:rsidDel="00000000" w:rsidR="00000000" w:rsidRPr="00000000">
        <w:rPr>
          <w:color w:val="2f2f2f"/>
          <w:sz w:val="18"/>
          <w:szCs w:val="18"/>
          <w:rtl w:val="0"/>
        </w:rPr>
        <w:t xml:space="preserve">la salud. Se trabajará para remover las barreras de todo tipo, geográfico, financiero, cultural o de género, a servicios de salud integrales y universales.</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17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w:t>
      </w:r>
    </w:p>
    <w:p w:rsidR="00000000" w:rsidDel="00000000" w:rsidP="00000000" w:rsidRDefault="00000000" w:rsidRPr="00000000" w14:paraId="00000179">
      <w:pPr>
        <w:shd w:fill="ffffff" w:val="clear"/>
        <w:spacing w:after="100" w:lineRule="auto"/>
        <w:jc w:val="both"/>
        <w:rPr>
          <w:color w:val="2f2f2f"/>
          <w:sz w:val="18"/>
          <w:szCs w:val="18"/>
        </w:rPr>
      </w:pPr>
      <w:r w:rsidDel="00000000" w:rsidR="00000000" w:rsidRPr="00000000">
        <w:rPr>
          <w:color w:val="2f2f2f"/>
          <w:sz w:val="18"/>
          <w:szCs w:val="18"/>
          <w:rtl w:val="0"/>
        </w:rPr>
        <w:t xml:space="preserve">necesitaba.</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Destaca también la labor que cumplirá para la interacción del derecho a la salud con otros derechos humanos que la determinan, como son el derecho a la educación, vivienda, agua y saneamiento y un ambiente sano.</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 situación de vulnerabilidad que, en materia de salud, se abordó en los últimos años con el denominado Sistema de Protección Social en Salud (Seguro Popular), complementado para los menores de 5 años con el Seguro Médico Siglo XXI (antes Seguro Médico para una nueva generación).</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Puede juzgarse que el Seguro Popular,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Seguro Popular, alrededor de 20 millones de mexicanos/as no estuvieron afiliados a la seguridad social ni al Seguro Popular, es decir, no se alcanzó la universalidad.</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síntesis de las insuficiencias del Seguro popular incluye el predominio de planes y programas de atención centrados en las enfermedades y el riesgo individual de los pacientes, con insuficiente consideración a las acciones de promoción de la salud, la prevención de enfermedades y el abordaje de los determinantes ambientales y sociales de la salud.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Seguro Popular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Seguro Popular, a través del CAUSES y del FPGC contempló, en conjunto, la atención de 2,102 claves.</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1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Salud y Bienestar en México. Retos y Oportunidades.</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w:t>
      </w:r>
    </w:p>
    <w:p w:rsidR="00000000" w:rsidDel="00000000" w:rsidP="00000000" w:rsidRDefault="00000000" w:rsidRPr="00000000" w14:paraId="000001A5">
      <w:pPr>
        <w:shd w:fill="ffffff" w:val="clear"/>
        <w:spacing w:after="100" w:lineRule="auto"/>
        <w:jc w:val="both"/>
        <w:rPr>
          <w:color w:val="2f2f2f"/>
          <w:sz w:val="18"/>
          <w:szCs w:val="18"/>
        </w:rPr>
      </w:pPr>
      <w:r w:rsidDel="00000000" w:rsidR="00000000" w:rsidRPr="00000000">
        <w:rPr>
          <w:color w:val="2f2f2f"/>
          <w:sz w:val="18"/>
          <w:szCs w:val="18"/>
          <w:rtl w:val="0"/>
        </w:rPr>
        <w:t xml:space="preserve">aún persiste principalmente en poblaciones marginadas.</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1A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Principios Organizativos del Modelo de Salud para el Bienestar (SABI).</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Integral.</w:t>
      </w:r>
      <w:r w:rsidDel="00000000" w:rsidR="00000000" w:rsidRPr="00000000">
        <w:rPr>
          <w:color w:val="2f2f2f"/>
          <w:sz w:val="18"/>
          <w:szCs w:val="18"/>
          <w:rtl w:val="0"/>
        </w:rPr>
        <w:t xml:space="preserve"> Identificado con la concepción biopsicosocial de la salud, el otorgamiento de los servicios de salud son 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Acceso universal garantizado.</w:t>
      </w:r>
      <w:r w:rsidDel="00000000" w:rsidR="00000000" w:rsidRPr="00000000">
        <w:rPr>
          <w:color w:val="2f2f2f"/>
          <w:sz w:val="18"/>
          <w:szCs w:val="18"/>
          <w:rtl w:val="0"/>
        </w:rPr>
        <w:t xml:space="preserve"> 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Centrado en las personas.</w:t>
      </w:r>
      <w:r w:rsidDel="00000000" w:rsidR="00000000" w:rsidRPr="00000000">
        <w:rPr>
          <w:color w:val="2f2f2f"/>
          <w:sz w:val="18"/>
          <w:szCs w:val="18"/>
          <w:rtl w:val="0"/>
        </w:rPr>
        <w:t xml:space="preserve"> 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Eficiente y eficaz.</w:t>
      </w:r>
      <w:r w:rsidDel="00000000" w:rsidR="00000000" w:rsidRPr="00000000">
        <w:rPr>
          <w:color w:val="2f2f2f"/>
          <w:sz w:val="18"/>
          <w:szCs w:val="18"/>
          <w:rtl w:val="0"/>
        </w:rPr>
        <w:t xml:space="preserve"> 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Calidad.</w:t>
      </w:r>
      <w:r w:rsidDel="00000000" w:rsidR="00000000" w:rsidRPr="00000000">
        <w:rPr>
          <w:color w:val="2f2f2f"/>
          <w:sz w:val="18"/>
          <w:szCs w:val="18"/>
          <w:rtl w:val="0"/>
        </w:rPr>
        <w:t xml:space="preserve"> 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Equitativo. </w:t>
      </w:r>
      <w:r w:rsidDel="00000000" w:rsidR="00000000" w:rsidRPr="00000000">
        <w:rPr>
          <w:color w:val="2f2f2f"/>
          <w:sz w:val="18"/>
          <w:szCs w:val="18"/>
          <w:rtl w:val="0"/>
        </w:rPr>
        <w:t xml:space="preserve">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w:t>
      </w:r>
    </w:p>
    <w:p w:rsidR="00000000" w:rsidDel="00000000" w:rsidP="00000000" w:rsidRDefault="00000000" w:rsidRPr="00000000" w14:paraId="000001B2">
      <w:pPr>
        <w:shd w:fill="ffffff" w:val="clear"/>
        <w:spacing w:after="100" w:lineRule="auto"/>
        <w:jc w:val="both"/>
        <w:rPr>
          <w:color w:val="2f2f2f"/>
          <w:sz w:val="18"/>
          <w:szCs w:val="18"/>
        </w:rPr>
      </w:pPr>
      <w:r w:rsidDel="00000000" w:rsidR="00000000" w:rsidRPr="00000000">
        <w:rPr>
          <w:color w:val="2f2f2f"/>
          <w:sz w:val="18"/>
          <w:szCs w:val="18"/>
          <w:rtl w:val="0"/>
        </w:rPr>
        <w:t xml:space="preserve">mexicanos.</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Enfoque de género. </w:t>
      </w:r>
      <w:r w:rsidDel="00000000" w:rsidR="00000000" w:rsidRPr="00000000">
        <w:rPr>
          <w:color w:val="2f2f2f"/>
          <w:sz w:val="18"/>
          <w:szCs w:val="18"/>
          <w:rtl w:val="0"/>
        </w:rPr>
        <w:t xml:space="preserve">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Interculturalidad.</w:t>
      </w:r>
      <w:r w:rsidDel="00000000" w:rsidR="00000000" w:rsidRPr="00000000">
        <w:rPr>
          <w:color w:val="2f2f2f"/>
          <w:sz w:val="18"/>
          <w:szCs w:val="18"/>
          <w:rtl w:val="0"/>
        </w:rPr>
        <w:t xml:space="preserve"> 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Redes Integradas de Servicios de Salud (RISS).</w:t>
      </w:r>
      <w:r w:rsidDel="00000000" w:rsidR="00000000" w:rsidRPr="00000000">
        <w:rPr>
          <w:color w:val="2f2f2f"/>
          <w:sz w:val="18"/>
          <w:szCs w:val="18"/>
          <w:rtl w:val="0"/>
        </w:rPr>
        <w:t xml:space="preserve"> 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Financiamiento adecuado.</w:t>
      </w:r>
      <w:r w:rsidDel="00000000" w:rsidR="00000000" w:rsidRPr="00000000">
        <w:rPr>
          <w:color w:val="2f2f2f"/>
          <w:sz w:val="18"/>
          <w:szCs w:val="18"/>
          <w:rtl w:val="0"/>
        </w:rPr>
        <w:t xml:space="preserve"> El esquema de financiamiento del Modelo SABI asegurará oportunidad, suficiencia, calidad, equidad, eficiencia y sostenibilidad de las acciones de salud. La planificación de los recursos debe permitir ofrecer servicios integrales con calidad eliminando todo pago de bolsillo, calculado por el OCDE para México en 500 mil millones de pesos.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Coordinación intersectorial.</w:t>
      </w:r>
      <w:r w:rsidDel="00000000" w:rsidR="00000000" w:rsidRPr="00000000">
        <w:rPr>
          <w:color w:val="2f2f2f"/>
          <w:sz w:val="18"/>
          <w:szCs w:val="18"/>
          <w:rtl w:val="0"/>
        </w:rPr>
        <w:t xml:space="preserve"> 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1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del Modelo de Salud para el Bienestar (SABI).</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w:t>
      </w:r>
    </w:p>
    <w:p w:rsidR="00000000" w:rsidDel="00000000" w:rsidP="00000000" w:rsidRDefault="00000000" w:rsidRPr="00000000" w14:paraId="000001BE">
      <w:pPr>
        <w:shd w:fill="ffffff" w:val="clear"/>
        <w:spacing w:after="100" w:lineRule="auto"/>
        <w:jc w:val="both"/>
        <w:rPr>
          <w:color w:val="2f2f2f"/>
          <w:sz w:val="18"/>
          <w:szCs w:val="18"/>
        </w:rPr>
      </w:pPr>
      <w:r w:rsidDel="00000000" w:rsidR="00000000" w:rsidRPr="00000000">
        <w:rPr>
          <w:color w:val="2f2f2f"/>
          <w:sz w:val="18"/>
          <w:szCs w:val="18"/>
          <w:rtl w:val="0"/>
        </w:rPr>
        <w:t xml:space="preserve">aplicación del Modelo SABI que será desarrollado por la Secretaría o Instituto de Salud del estado, bajo la supervisión de la Secretaría de Salud y del INSABI.</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1C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Organización de la Prestación de Servicios a las Personas.</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 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1C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6a. Elementos estructurales del Modelo SABI.</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infraestructura y condiciones de las Unidades de Atención y CS debe (re)pensarse considerando la creciente carga de las enfermedades crónicas y las implicaciones del envejecimiento progresivo de la</w:t>
      </w:r>
    </w:p>
    <w:p w:rsidR="00000000" w:rsidDel="00000000" w:rsidP="00000000" w:rsidRDefault="00000000" w:rsidRPr="00000000" w14:paraId="000001CB">
      <w:pPr>
        <w:shd w:fill="ffffff" w:val="clear"/>
        <w:spacing w:after="100" w:lineRule="auto"/>
        <w:jc w:val="both"/>
        <w:rPr>
          <w:color w:val="2f2f2f"/>
          <w:sz w:val="18"/>
          <w:szCs w:val="18"/>
        </w:rPr>
      </w:pPr>
      <w:r w:rsidDel="00000000" w:rsidR="00000000" w:rsidRPr="00000000">
        <w:rPr>
          <w:color w:val="2f2f2f"/>
          <w:sz w:val="18"/>
          <w:szCs w:val="18"/>
          <w:rtl w:val="0"/>
        </w:rPr>
        <w:t xml:space="preserve">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derecho de todas las personas no afiliadas a la seguridad social a una atención médica de calidad con los medicamentos gratuitos.</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1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6b. Contenidos de la atención.</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E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6c. La participación y el apoyo comunitario a la salud.</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participación comunitaria permite a la población expresar sus necesidades de salud e influir en el modo que se planifica, financia y entrega la atención sanitaria. Contribuye a generar confianza y respeto</w:t>
      </w:r>
    </w:p>
    <w:p w:rsidR="00000000" w:rsidDel="00000000" w:rsidP="00000000" w:rsidRDefault="00000000" w:rsidRPr="00000000" w14:paraId="000001E3">
      <w:pPr>
        <w:shd w:fill="ffffff" w:val="clear"/>
        <w:spacing w:after="100" w:lineRule="auto"/>
        <w:jc w:val="both"/>
        <w:rPr>
          <w:color w:val="2f2f2f"/>
          <w:sz w:val="18"/>
          <w:szCs w:val="18"/>
        </w:rPr>
      </w:pPr>
      <w:r w:rsidDel="00000000" w:rsidR="00000000" w:rsidRPr="00000000">
        <w:rPr>
          <w:color w:val="2f2f2f"/>
          <w:sz w:val="18"/>
          <w:szCs w:val="18"/>
          <w:rtl w:val="0"/>
        </w:rPr>
        <w:t xml:space="preserve">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Financiamiento del Modelo SABI basado en la APS.</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w:t>
      </w:r>
    </w:p>
    <w:p w:rsidR="00000000" w:rsidDel="00000000" w:rsidP="00000000" w:rsidRDefault="00000000" w:rsidRPr="00000000" w14:paraId="000001F1">
      <w:pPr>
        <w:shd w:fill="ffffff" w:val="clear"/>
        <w:spacing w:after="100" w:lineRule="auto"/>
        <w:jc w:val="both"/>
        <w:rPr>
          <w:color w:val="2f2f2f"/>
          <w:sz w:val="18"/>
          <w:szCs w:val="18"/>
        </w:rPr>
      </w:pPr>
      <w:r w:rsidDel="00000000" w:rsidR="00000000" w:rsidRPr="00000000">
        <w:rPr>
          <w:color w:val="2f2f2f"/>
          <w:sz w:val="18"/>
          <w:szCs w:val="18"/>
          <w:rtl w:val="0"/>
        </w:rPr>
        <w:t xml:space="preserve">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F4">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F5">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(incluye 72 MMDP del Seguro Popular): 124.2 MMDP para 2019.</w:t>
      </w:r>
    </w:p>
    <w:p w:rsidR="00000000" w:rsidDel="00000000" w:rsidP="00000000" w:rsidRDefault="00000000" w:rsidRPr="00000000" w14:paraId="000001F6">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19 (IMSS Bienestar): 11.8 MMDP en 2019 para la Administración del Programa IMSS-Prospera.</w:t>
      </w:r>
    </w:p>
    <w:p w:rsidR="00000000" w:rsidDel="00000000" w:rsidP="00000000" w:rsidRDefault="00000000" w:rsidRPr="00000000" w14:paraId="000001F7">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propios de las entidades federativas: Alrededor de 50.5 MMDP.</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F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F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F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20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Seguimiento y Evaluación del Modelo SABI.</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w:t>
      </w:r>
    </w:p>
    <w:p w:rsidR="00000000" w:rsidDel="00000000" w:rsidP="00000000" w:rsidRDefault="00000000" w:rsidRPr="00000000" w14:paraId="00000205">
      <w:pPr>
        <w:shd w:fill="ffffff" w:val="clear"/>
        <w:spacing w:after="100" w:lineRule="auto"/>
        <w:jc w:val="both"/>
        <w:rPr>
          <w:color w:val="2f2f2f"/>
          <w:sz w:val="18"/>
          <w:szCs w:val="18"/>
        </w:rPr>
      </w:pPr>
      <w:r w:rsidDel="00000000" w:rsidR="00000000" w:rsidRPr="00000000">
        <w:rPr>
          <w:color w:val="2f2f2f"/>
          <w:sz w:val="18"/>
          <w:szCs w:val="18"/>
          <w:rtl w:val="0"/>
        </w:rPr>
        <w:t xml:space="preserve">mejorarlo.</w:t>
      </w:r>
    </w:p>
    <w:p w:rsidR="00000000" w:rsidDel="00000000" w:rsidP="00000000" w:rsidRDefault="00000000" w:rsidRPr="00000000" w14:paraId="000002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Jerarquización y Supervisión de la Aplicación del Modelo SABI.</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prestación de los servicios de salud se han definido los siguientes lineamientos de trabajo:</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INSABI prestará 4 funciones básicas:</w:t>
      </w:r>
    </w:p>
    <w:p w:rsidR="00000000" w:rsidDel="00000000" w:rsidP="00000000" w:rsidRDefault="00000000" w:rsidRPr="00000000" w14:paraId="0000020D">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 procurando crear un sistema eficaz de entrega a las unidades 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20E">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20F">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210">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w:t>
      </w:r>
    </w:p>
    <w:p w:rsidR="00000000" w:rsidDel="00000000" w:rsidP="00000000" w:rsidRDefault="00000000" w:rsidRPr="00000000" w14:paraId="0000021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finales del sexenio todos los trabajadores del sector salud cuenten con su trabajo de base y con buenas prestaciones salariales y sociales.</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2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 El Personal Médico para la APS en México.</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Generar su propia capacidad de autoaprendizaje y de búsqueda de conocimientos.</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2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2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 el tiempo para que las y los médicos en ejercicio cumpla el programa académico.</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2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11. El Personal de Enfermería para la APS.</w:t>
      </w:r>
    </w:p>
    <w:p w:rsidR="00000000" w:rsidDel="00000000" w:rsidP="00000000" w:rsidRDefault="00000000" w:rsidRPr="00000000" w14:paraId="000002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w:t>
      </w:r>
    </w:p>
    <w:p w:rsidR="00000000" w:rsidDel="00000000" w:rsidP="00000000" w:rsidRDefault="00000000" w:rsidRPr="00000000" w14:paraId="00000232">
      <w:pPr>
        <w:shd w:fill="ffffff" w:val="clear"/>
        <w:spacing w:after="100" w:lineRule="auto"/>
        <w:jc w:val="both"/>
        <w:rPr>
          <w:color w:val="2f2f2f"/>
          <w:sz w:val="18"/>
          <w:szCs w:val="18"/>
        </w:rPr>
      </w:pPr>
      <w:r w:rsidDel="00000000" w:rsidR="00000000" w:rsidRPr="00000000">
        <w:rPr>
          <w:color w:val="2f2f2f"/>
          <w:sz w:val="18"/>
          <w:szCs w:val="18"/>
          <w:rtl w:val="0"/>
        </w:rPr>
        <w:t xml:space="preserve">obesidad, etc.), los desnutridos y en la atención integral del adolescente, la mujer y de los adultos mayores.</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2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12. Visión de Mediano Plazo del Sistema de Salud de México.</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ruta crítica de este proceso inicialmente transita por adoptar </w:t>
      </w:r>
      <w:r w:rsidDel="00000000" w:rsidR="00000000" w:rsidRPr="00000000">
        <w:rPr>
          <w:color w:val="2f2f2f"/>
          <w:sz w:val="18"/>
          <w:szCs w:val="18"/>
          <w:u w:val="single"/>
          <w:rtl w:val="0"/>
        </w:rPr>
        <w:t xml:space="preserve">enfoques compartidos</w:t>
      </w:r>
      <w:r w:rsidDel="00000000" w:rsidR="00000000" w:rsidRPr="00000000">
        <w:rPr>
          <w:color w:val="2f2f2f"/>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segundo momento es la </w:t>
      </w:r>
      <w:r w:rsidDel="00000000" w:rsidR="00000000" w:rsidRPr="00000000">
        <w:rPr>
          <w:color w:val="2f2f2f"/>
          <w:sz w:val="18"/>
          <w:szCs w:val="18"/>
          <w:u w:val="single"/>
          <w:rtl w:val="0"/>
        </w:rPr>
        <w:t xml:space="preserve">convergencia de prácticas</w:t>
      </w:r>
      <w:r w:rsidDel="00000000" w:rsidR="00000000" w:rsidRPr="00000000">
        <w:rPr>
          <w:color w:val="2f2f2f"/>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tercer momento de la integración del Sistema Nacional de Salud es la oferta de </w:t>
      </w:r>
      <w:r w:rsidDel="00000000" w:rsidR="00000000" w:rsidRPr="00000000">
        <w:rPr>
          <w:color w:val="2f2f2f"/>
          <w:sz w:val="18"/>
          <w:szCs w:val="18"/>
          <w:u w:val="single"/>
          <w:rtl w:val="0"/>
        </w:rPr>
        <w:t xml:space="preserve">capacidades conjuntas</w:t>
      </w:r>
      <w:r w:rsidDel="00000000" w:rsidR="00000000" w:rsidRPr="00000000">
        <w:rPr>
          <w:color w:val="2f2f2f"/>
          <w:sz w:val="18"/>
          <w:szCs w:val="18"/>
          <w:rtl w:val="0"/>
        </w:rPr>
        <w:t xml:space="preserve"> para dar respuesta a las demandas de atención de la población. Sus principales características sería tener una regionalización de los servicios común y el uso compartido de los establecimientos de salud con base</w:t>
      </w:r>
    </w:p>
    <w:p w:rsidR="00000000" w:rsidDel="00000000" w:rsidP="00000000" w:rsidRDefault="00000000" w:rsidRPr="00000000" w14:paraId="0000023F">
      <w:pPr>
        <w:shd w:fill="ffffff" w:val="clear"/>
        <w:spacing w:after="100" w:lineRule="auto"/>
        <w:jc w:val="both"/>
        <w:rPr>
          <w:color w:val="2f2f2f"/>
          <w:sz w:val="18"/>
          <w:szCs w:val="18"/>
        </w:rPr>
      </w:pPr>
      <w:r w:rsidDel="00000000" w:rsidR="00000000" w:rsidRPr="00000000">
        <w:rPr>
          <w:color w:val="2f2f2f"/>
          <w:sz w:val="18"/>
          <w:szCs w:val="18"/>
          <w:rtl w:val="0"/>
        </w:rPr>
        <w:t xml:space="preserve">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camino abonará el anhelo de que se alcance un sistema único de salud en el país.</w:t>
      </w:r>
    </w:p>
    <w:p w:rsidR="00000000" w:rsidDel="00000000" w:rsidP="00000000" w:rsidRDefault="00000000" w:rsidRPr="00000000" w14:paraId="000002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13. Consideraciones Finales.</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magnitud de los problemas del Seguro Popular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Bibliografía.</w:t>
      </w:r>
      <w:r w:rsidDel="00000000" w:rsidR="00000000" w:rsidRPr="00000000">
        <w:rPr>
          <w:color w:val="2f2f2f"/>
          <w:sz w:val="18"/>
          <w:szCs w:val="18"/>
          <w:rtl w:val="0"/>
        </w:rPr>
        <w:t xml:space="preserve"> (en orden alfabético)</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Báscolo E, Houghton N, del Riego A. Lógicas de transformación de los sistemas de salud en América Latina y resultados en acceso y cobertura de salud. Rev Panamericana Salud Publica. 2018;42:e126. https//doi.org/10.26633/RPSP.2018.126</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Bitton A et al. Primary healthcare system performance in low-income and middle-income countries: a scoping review of the evidence from 2010 to 2017. BMJ Global Health 2019;4:e001doi:10.1136/bmjgh-2019-</w:t>
      </w:r>
    </w:p>
    <w:p w:rsidR="00000000" w:rsidDel="00000000" w:rsidP="00000000" w:rsidRDefault="00000000" w:rsidRPr="00000000" w14:paraId="0000024D">
      <w:pPr>
        <w:shd w:fill="ffffff" w:val="clear"/>
        <w:spacing w:after="100" w:lineRule="auto"/>
        <w:jc w:val="both"/>
        <w:rPr>
          <w:color w:val="2f2f2f"/>
          <w:sz w:val="18"/>
          <w:szCs w:val="18"/>
        </w:rPr>
      </w:pPr>
      <w:r w:rsidDel="00000000" w:rsidR="00000000" w:rsidRPr="00000000">
        <w:rPr>
          <w:color w:val="2f2f2f"/>
          <w:sz w:val="18"/>
          <w:szCs w:val="18"/>
          <w:rtl w:val="0"/>
        </w:rPr>
        <w:t xml:space="preserve">001551</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Consejo Nacional de Evaluación de la Política de Desarrollo Social. Informe de Evaluación de la Política de Desarrollo Social 2018. Ciudad de México. 2018 (en: https://www.coneval.org.mx/Evaluación/IEPSM/Documents/IEPD_2018.pdf)</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Consejo de Salubridad General (CSG). Hacia la construcción del compendio nacional de medicamentos. Junio 2019.</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https://www.e-quipu.pe (visitado 17agosto/2019)</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2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López-Arellano O, Jarillo-Soto E. La reforma neoliberal de un sistema de salud. Evidencia del caso mexicano. Cad. Saúde Pública vol. 33 supl.2 Rio de Janeiro 2017 (Consultado en http://www.scielo.br/scielo.php?script=sci_S0102-311X2017001405002).</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2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2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Salud Universal en el Siglo XXI: 40 años de Alma Ata. Informe de la Comisión de Alto Nivel. Ed. Revisada. Washington D.C.: OPS 2019.</w:t>
      </w:r>
    </w:p>
    <w:p w:rsidR="00000000" w:rsidDel="00000000" w:rsidP="00000000" w:rsidRDefault="00000000" w:rsidRPr="00000000" w14:paraId="000002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Paim Jairnilson Silva. Modelos de Atenção à Saúde no Brasil publicado em Política e Sistema de Saúde</w:t>
      </w:r>
    </w:p>
    <w:p w:rsidR="00000000" w:rsidDel="00000000" w:rsidP="00000000" w:rsidRDefault="00000000" w:rsidRPr="00000000" w14:paraId="00000261">
      <w:pPr>
        <w:shd w:fill="ffffff" w:val="clear"/>
        <w:spacing w:after="100" w:lineRule="auto"/>
        <w:jc w:val="both"/>
        <w:rPr>
          <w:color w:val="2f2f2f"/>
          <w:sz w:val="18"/>
          <w:szCs w:val="18"/>
        </w:rPr>
      </w:pPr>
      <w:r w:rsidDel="00000000" w:rsidR="00000000" w:rsidRPr="00000000">
        <w:rPr>
          <w:color w:val="2f2f2f"/>
          <w:sz w:val="18"/>
          <w:szCs w:val="18"/>
          <w:rtl w:val="0"/>
        </w:rPr>
        <w:t xml:space="preserve">no Brasil, cap. 15, pag. 547-573. Rio de Janeiro, Brasil. 2013.</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2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2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Gasto en salud por fuente de financiamiento, 1993-2017. En: www.dgis.salud.gob.mx/descargas/xls/1._01_2017_A_CORR_O.xlsx México, agosto 2019.</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1 Informe de labores 2018 2019. 1 de septiembre de 2019.</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2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Siglas y Acrónimos.</w:t>
      </w:r>
    </w:p>
    <w:p w:rsidR="00000000" w:rsidDel="00000000" w:rsidP="00000000" w:rsidRDefault="00000000" w:rsidRPr="00000000" w14:paraId="0000026B">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APS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Primaria de Salud</w:t>
      </w:r>
    </w:p>
    <w:p w:rsidR="00000000" w:rsidDel="00000000" w:rsidP="00000000" w:rsidRDefault="00000000" w:rsidRPr="00000000" w14:paraId="0000026C">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CAUSES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Catálogo Universal de Servicios de Salud</w:t>
      </w:r>
    </w:p>
    <w:p w:rsidR="00000000" w:rsidDel="00000000" w:rsidP="00000000" w:rsidRDefault="00000000" w:rsidRPr="00000000" w14:paraId="0000026D">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CS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Centro de Salud</w:t>
      </w:r>
    </w:p>
    <w:p w:rsidR="00000000" w:rsidDel="00000000" w:rsidP="00000000" w:rsidRDefault="00000000" w:rsidRPr="00000000" w14:paraId="0000026E">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CSG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de Salubridad General</w:t>
      </w:r>
    </w:p>
    <w:p w:rsidR="00000000" w:rsidDel="00000000" w:rsidP="00000000" w:rsidRDefault="00000000" w:rsidRPr="00000000" w14:paraId="0000026F">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ESB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de Salud del Bienestar</w:t>
      </w:r>
    </w:p>
    <w:p w:rsidR="00000000" w:rsidDel="00000000" w:rsidP="00000000" w:rsidRDefault="00000000" w:rsidRPr="00000000" w14:paraId="00000270">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FPGC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Protección contra Gastos Catastróficos</w:t>
      </w:r>
    </w:p>
    <w:p w:rsidR="00000000" w:rsidDel="00000000" w:rsidP="00000000" w:rsidRDefault="00000000" w:rsidRPr="00000000" w14:paraId="00000271">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GPS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Público en Salud</w:t>
      </w:r>
    </w:p>
    <w:p w:rsidR="00000000" w:rsidDel="00000000" w:rsidP="00000000" w:rsidRDefault="00000000" w:rsidRPr="00000000" w14:paraId="00000272">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GTS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Total en Salud</w:t>
      </w:r>
    </w:p>
    <w:p w:rsidR="00000000" w:rsidDel="00000000" w:rsidP="00000000" w:rsidRDefault="00000000" w:rsidRPr="00000000" w14:paraId="00000273">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IMSS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Mexicano del Seguro Social</w:t>
      </w:r>
    </w:p>
    <w:p w:rsidR="00000000" w:rsidDel="00000000" w:rsidP="00000000" w:rsidRDefault="00000000" w:rsidRPr="00000000" w14:paraId="00000274">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INSABI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Salud para el Bienestar</w:t>
      </w:r>
    </w:p>
    <w:p w:rsidR="00000000" w:rsidDel="00000000" w:rsidP="00000000" w:rsidRDefault="00000000" w:rsidRPr="00000000" w14:paraId="00000275">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INSP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Nacional de Salud Pública</w:t>
      </w:r>
    </w:p>
    <w:p w:rsidR="00000000" w:rsidDel="00000000" w:rsidP="00000000" w:rsidRDefault="00000000" w:rsidRPr="00000000" w14:paraId="00000276">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ISSSTE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Seguridad y Servicios Sociales de los trabajadores del estado</w:t>
      </w:r>
    </w:p>
    <w:p w:rsidR="00000000" w:rsidDel="00000000" w:rsidP="00000000" w:rsidRDefault="00000000" w:rsidRPr="00000000" w14:paraId="00000277">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MAI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Integral a la Salud</w:t>
      </w:r>
    </w:p>
    <w:p w:rsidR="00000000" w:rsidDel="00000000" w:rsidP="00000000" w:rsidRDefault="00000000" w:rsidRPr="00000000" w14:paraId="00000278">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MASPA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a la Salud para Población Abierta</w:t>
      </w:r>
    </w:p>
    <w:p w:rsidR="00000000" w:rsidDel="00000000" w:rsidP="00000000" w:rsidRDefault="00000000" w:rsidRPr="00000000" w14:paraId="00000279">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MIDAS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Integrador de Atención a la Salud</w:t>
      </w:r>
    </w:p>
    <w:p w:rsidR="00000000" w:rsidDel="00000000" w:rsidP="00000000" w:rsidRDefault="00000000" w:rsidRPr="00000000" w14:paraId="0000027A">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MMDP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Mil Millones de Pesos</w:t>
      </w:r>
    </w:p>
    <w:p w:rsidR="00000000" w:rsidDel="00000000" w:rsidP="00000000" w:rsidRDefault="00000000" w:rsidRPr="00000000" w14:paraId="0000027B">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OCDE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Cooperación y el Desarrollo Económico</w:t>
      </w:r>
    </w:p>
    <w:p w:rsidR="00000000" w:rsidDel="00000000" w:rsidP="00000000" w:rsidRDefault="00000000" w:rsidRPr="00000000" w14:paraId="0000027C">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OMS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Mundial de la Salud</w:t>
      </w:r>
    </w:p>
    <w:p w:rsidR="00000000" w:rsidDel="00000000" w:rsidP="00000000" w:rsidRDefault="00000000" w:rsidRPr="00000000" w14:paraId="0000027D">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OPS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Panamericana de la Salud</w:t>
      </w:r>
    </w:p>
    <w:p w:rsidR="00000000" w:rsidDel="00000000" w:rsidP="00000000" w:rsidRDefault="00000000" w:rsidRPr="00000000" w14:paraId="0000027E">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PEMEX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Petróleos Mexicanos</w:t>
      </w:r>
    </w:p>
    <w:p w:rsidR="00000000" w:rsidDel="00000000" w:rsidP="00000000" w:rsidRDefault="00000000" w:rsidRPr="00000000" w14:paraId="0000027F">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0">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PIB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 Interno Bruto</w:t>
      </w:r>
    </w:p>
    <w:p w:rsidR="00000000" w:rsidDel="00000000" w:rsidP="00000000" w:rsidRDefault="00000000" w:rsidRPr="00000000" w14:paraId="00000281">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RISS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Redes Integradas de Servicios de Salud</w:t>
      </w:r>
    </w:p>
    <w:p w:rsidR="00000000" w:rsidDel="00000000" w:rsidP="00000000" w:rsidRDefault="00000000" w:rsidRPr="00000000" w14:paraId="00000282">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SABI (Modelo)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Salud para el Bienestar</w:t>
      </w:r>
    </w:p>
    <w:p w:rsidR="00000000" w:rsidDel="00000000" w:rsidP="00000000" w:rsidRDefault="00000000" w:rsidRPr="00000000" w14:paraId="00000283">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SEDENA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Defensa Nacional</w:t>
      </w:r>
    </w:p>
    <w:p w:rsidR="00000000" w:rsidDel="00000000" w:rsidP="00000000" w:rsidRDefault="00000000" w:rsidRPr="00000000" w14:paraId="00000284">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SHCP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Hacienda y Crédito Público</w:t>
      </w:r>
    </w:p>
    <w:p w:rsidR="00000000" w:rsidDel="00000000" w:rsidP="00000000" w:rsidRDefault="00000000" w:rsidRPr="00000000" w14:paraId="00000285">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SEMAR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Marina</w:t>
      </w:r>
    </w:p>
    <w:p w:rsidR="00000000" w:rsidDel="00000000" w:rsidP="00000000" w:rsidRDefault="00000000" w:rsidRPr="00000000" w14:paraId="00000286">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Tb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Tuberculosis</w:t>
      </w:r>
    </w:p>
    <w:p w:rsidR="00000000" w:rsidDel="00000000" w:rsidP="00000000" w:rsidRDefault="00000000" w:rsidRPr="00000000" w14:paraId="00000287">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UMR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Rural</w:t>
      </w:r>
    </w:p>
    <w:p w:rsidR="00000000" w:rsidDel="00000000" w:rsidP="00000000" w:rsidRDefault="00000000" w:rsidRPr="00000000" w14:paraId="00000288">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UNICEF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las Naciones Unidas para la Infancia</w:t>
      </w:r>
    </w:p>
    <w:p w:rsidR="00000000" w:rsidDel="00000000" w:rsidP="00000000" w:rsidRDefault="00000000" w:rsidRPr="00000000" w14:paraId="00000289">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VIH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Virus de la Inmunodeficiencia Humana</w:t>
      </w:r>
    </w:p>
    <w:p w:rsidR="00000000" w:rsidDel="00000000" w:rsidP="00000000" w:rsidRDefault="00000000" w:rsidRPr="00000000" w14:paraId="0000028A">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4 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Cuarta Transformación de la república mexicana (gobierno de la)</w:t>
      </w:r>
    </w:p>
    <w:p w:rsidR="00000000" w:rsidDel="00000000" w:rsidP="00000000" w:rsidRDefault="00000000" w:rsidRPr="00000000" w14:paraId="000002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la Secretaria: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La Subsecretaria de Integración y Desarrollo del Sector Salud, </w:t>
      </w:r>
      <w:r w:rsidDel="00000000" w:rsidR="00000000" w:rsidRPr="00000000">
        <w:rPr>
          <w:b w:val="1"/>
          <w:color w:val="2f2f2f"/>
          <w:sz w:val="18"/>
          <w:szCs w:val="18"/>
          <w:rtl w:val="0"/>
        </w:rPr>
        <w:t xml:space="preserve">Asa Ebba Christina Laurell</w:t>
      </w:r>
      <w:r w:rsidDel="00000000" w:rsidR="00000000" w:rsidRPr="00000000">
        <w:rPr>
          <w:color w:val="2f2f2f"/>
          <w:sz w:val="18"/>
          <w:szCs w:val="18"/>
          <w:rtl w:val="0"/>
        </w:rPr>
        <w:t xml:space="preserve">.-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del Estado de Tlaxcala, </w:t>
      </w:r>
      <w:r w:rsidDel="00000000" w:rsidR="00000000" w:rsidRPr="00000000">
        <w:rPr>
          <w:b w:val="1"/>
          <w:color w:val="2f2f2f"/>
          <w:sz w:val="18"/>
          <w:szCs w:val="18"/>
          <w:rtl w:val="0"/>
        </w:rPr>
        <w:t xml:space="preserve">Marco Antonio Mena Rodríguez</w:t>
      </w:r>
      <w:r w:rsidDel="00000000" w:rsidR="00000000" w:rsidRPr="00000000">
        <w:rPr>
          <w:color w:val="2f2f2f"/>
          <w:sz w:val="18"/>
          <w:szCs w:val="18"/>
          <w:rtl w:val="0"/>
        </w:rPr>
        <w:t xml:space="preserve">.- Rúbrica.- El Secretario de Gobierno, </w:t>
      </w:r>
      <w:r w:rsidDel="00000000" w:rsidR="00000000" w:rsidRPr="00000000">
        <w:rPr>
          <w:b w:val="1"/>
          <w:color w:val="2f2f2f"/>
          <w:sz w:val="18"/>
          <w:szCs w:val="18"/>
          <w:rtl w:val="0"/>
        </w:rPr>
        <w:t xml:space="preserve">José Aarón Pérez Carro</w:t>
      </w:r>
      <w:r w:rsidDel="00000000" w:rsidR="00000000" w:rsidRPr="00000000">
        <w:rPr>
          <w:color w:val="2f2f2f"/>
          <w:sz w:val="18"/>
          <w:szCs w:val="18"/>
          <w:rtl w:val="0"/>
        </w:rPr>
        <w:t xml:space="preserve">.- Rúbrica.- La Secretaría de Planeación y Finanzas, </w:t>
      </w:r>
      <w:r w:rsidDel="00000000" w:rsidR="00000000" w:rsidRPr="00000000">
        <w:rPr>
          <w:b w:val="1"/>
          <w:color w:val="2f2f2f"/>
          <w:sz w:val="18"/>
          <w:szCs w:val="18"/>
          <w:rtl w:val="0"/>
        </w:rPr>
        <w:t xml:space="preserve">María Alejandra Marisela Nande Islas</w:t>
      </w:r>
      <w:r w:rsidDel="00000000" w:rsidR="00000000" w:rsidRPr="00000000">
        <w:rPr>
          <w:color w:val="2f2f2f"/>
          <w:sz w:val="18"/>
          <w:szCs w:val="18"/>
          <w:rtl w:val="0"/>
        </w:rPr>
        <w:t xml:space="preserve">.- Rúbrica.- El Secretario de Salud y Director General del Organismo Público Descentralizado Salud de Tlaxcala, </w:t>
      </w:r>
      <w:r w:rsidDel="00000000" w:rsidR="00000000" w:rsidRPr="00000000">
        <w:rPr>
          <w:b w:val="1"/>
          <w:color w:val="2f2f2f"/>
          <w:sz w:val="18"/>
          <w:szCs w:val="18"/>
          <w:rtl w:val="0"/>
        </w:rPr>
        <w:t xml:space="preserve">René Lima Morales</w:t>
      </w:r>
      <w:r w:rsidDel="00000000" w:rsidR="00000000" w:rsidRPr="00000000">
        <w:rPr>
          <w:color w:val="2f2f2f"/>
          <w:sz w:val="18"/>
          <w:szCs w:val="18"/>
          <w:rtl w:val="0"/>
        </w:rPr>
        <w:t xml:space="preserve">.- Rúbrica.- La Contralora del Ejecutivo, </w:t>
      </w:r>
      <w:r w:rsidDel="00000000" w:rsidR="00000000" w:rsidRPr="00000000">
        <w:rPr>
          <w:b w:val="1"/>
          <w:color w:val="2f2f2f"/>
          <w:sz w:val="18"/>
          <w:szCs w:val="18"/>
          <w:rtl w:val="0"/>
        </w:rPr>
        <w:t xml:space="preserve">María Maricela Escobar Sánchez</w:t>
      </w:r>
      <w:r w:rsidDel="00000000" w:rsidR="00000000" w:rsidRPr="00000000">
        <w:rPr>
          <w:color w:val="2f2f2f"/>
          <w:sz w:val="18"/>
          <w:szCs w:val="18"/>
          <w:rtl w:val="0"/>
        </w:rPr>
        <w:t xml:space="preserve">.- Rúbrica.</w:t>
      </w:r>
    </w:p>
    <w:p w:rsidR="00000000" w:rsidDel="00000000" w:rsidP="00000000" w:rsidRDefault="00000000" w:rsidRPr="00000000" w14:paraId="0000028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