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A3690">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reforman y adicionan los artículos 4o. y 27 de la Constitución Política de los Estados Unidos Mexicanos, en materia de bienestar.</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71CE6DB">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244947A5"/>
    <w:p w14:paraId="36B68ED6">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a sus habitantes sabed:</w:t>
      </w:r>
    </w:p>
    <w:p w14:paraId="2843D9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14:paraId="449D02A8">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533B71A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w:t>
      </w: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REFORMADOS Y ADICIONADOS LOS ARTÍCULOS 4o. Y 27 DE LA CONSTITUCIÓN POLÍTICA DE LOS ESTADOS UNIDOS MEXICANOS, EN MATERIA DE BIENESTAR</w:t>
      </w:r>
    </w:p>
    <w:p w14:paraId="3B788F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w:t>
      </w:r>
      <w:r>
        <w:rPr>
          <w:rFonts w:hint="default" w:ascii="Arial" w:hAnsi="Arial" w:eastAsia="SimSun" w:cs="Arial"/>
          <w:i w:val="0"/>
          <w:iCs w:val="0"/>
          <w:caps w:val="0"/>
          <w:color w:val="2F2F2F"/>
          <w:spacing w:val="0"/>
          <w:kern w:val="0"/>
          <w:sz w:val="18"/>
          <w:szCs w:val="18"/>
          <w:shd w:val="clear" w:fill="FFFFFF"/>
          <w:lang w:val="en-US" w:eastAsia="zh-CN" w:bidi="ar"/>
        </w:rPr>
        <w:t> Se reforman el párrafo séptimo y los actuales párrafos décimo cuarto y décimo quinto del artículo 4o.; se adicionan los párrafos décimo quinto y décimo séptimo, recorriéndose los subsecuentes en su orden y, un último párrafo al artículo 4o., y los párrafos tercero y cuarto a la fracción XX al artículo 27 de la Constitución Política de los Estados Unidos Mexicanos, para quedar como sigue:</w:t>
      </w:r>
    </w:p>
    <w:p w14:paraId="7D03AE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4o. ...</w:t>
      </w:r>
    </w:p>
    <w:p w14:paraId="360AFB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621F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3CB13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7DC50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E50D1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F12B3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Toda persona tiene derecho a disfrutar de vivienda adecuada. La Ley establecerá los instrumentos y apoyos necesarios a fin de alcanzar tal objetivo.</w:t>
      </w:r>
    </w:p>
    <w:p w14:paraId="0D4090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0BBAE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526B47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DA83E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2885E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DB89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45D3D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y las entidades federativas garantizarán la entrega de una pensión no contributiva a las personas con discapacidad permanente menores de sesenta y cinco años, en los términos que fije la ley.</w:t>
      </w:r>
    </w:p>
    <w:p w14:paraId="168C22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garantizará la rehabilitación y habilitación de las personas que viven con discapacidad permanente, dando prioridad a las personas menores de dieciocho años de edad, en términos que fije la ley.</w:t>
      </w:r>
    </w:p>
    <w:p w14:paraId="6DD5DD3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personas adultas mayores de sesenta y cinco años tienen derecho a recibir por parte del Estado una pensión no contributiva en los términos que fije la ley.</w:t>
      </w:r>
    </w:p>
    <w:p w14:paraId="43AA0E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las personas con discapacidad permanente menores de sesenta y cinco años les corresponde la pensión no contributiva por discapacidad, y a todas las personas mayores de esa edad les corresponde la pensión no contributiva de adultos mayores.</w:t>
      </w:r>
    </w:p>
    <w:p w14:paraId="59DEC4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FABF5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52A1C9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70BC5B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46BCDC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14:paraId="3A5CB0C3">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27. ...</w:t>
      </w:r>
    </w:p>
    <w:p w14:paraId="7502C2A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516464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0E5205A0">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CCA125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F02D9A">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8D8E8F7">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B8D1345">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C939A8B">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9A99DFA">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54B0895">
      <w:pPr>
        <w:keepNext w:val="0"/>
        <w:keepLines w:val="0"/>
        <w:widowControl/>
        <w:suppressLineNumbers w:val="0"/>
        <w:shd w:val="clear" w:fill="FFFFFF"/>
        <w:spacing w:after="86" w:afterAutospacing="0"/>
        <w:ind w:left="576"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XIX. ...</w:t>
      </w:r>
    </w:p>
    <w:p w14:paraId="47431772">
      <w:pPr>
        <w:keepNext w:val="0"/>
        <w:keepLines w:val="0"/>
        <w:widowControl/>
        <w:suppressLineNumbers w:val="0"/>
        <w:shd w:val="clear" w:fill="FFFFFF"/>
        <w:spacing w:after="8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1EFB0E10">
      <w:pPr>
        <w:keepNext w:val="0"/>
        <w:keepLines w:val="0"/>
        <w:widowControl/>
        <w:suppressLineNumbers w:val="0"/>
        <w:shd w:val="clear" w:fill="FFFFFF"/>
        <w:spacing w:after="8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D49E7E2">
      <w:pPr>
        <w:keepNext w:val="0"/>
        <w:keepLines w:val="0"/>
        <w:widowControl/>
        <w:suppressLineNumbers w:val="0"/>
        <w:shd w:val="clear" w:fill="FFFFFF"/>
        <w:spacing w:after="86"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garantizará, en los términos que fije la ley, la entrega de:</w:t>
      </w:r>
    </w:p>
    <w:p w14:paraId="5B880755">
      <w:pPr>
        <w:keepNext w:val="0"/>
        <w:keepLines w:val="0"/>
        <w:widowControl/>
        <w:suppressLineNumbers w:val="0"/>
        <w:shd w:val="clear" w:fill="FFFFFF"/>
        <w:spacing w:after="86"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jornal seguro, justo y permanente a campesinos que cultiven sus tierras con árboles frutales, maderables y especies que requieren ser procesadas;</w:t>
      </w:r>
    </w:p>
    <w:p w14:paraId="2524693A">
      <w:pPr>
        <w:keepNext w:val="0"/>
        <w:keepLines w:val="0"/>
        <w:widowControl/>
        <w:suppressLineNumbers w:val="0"/>
        <w:shd w:val="clear" w:fill="FFFFFF"/>
        <w:spacing w:after="86"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apoyo anual directo y fertilizantes gratuitos a productores de pequeña escala, y</w:t>
      </w:r>
    </w:p>
    <w:p w14:paraId="6D70C2E6">
      <w:pPr>
        <w:keepNext w:val="0"/>
        <w:keepLines w:val="0"/>
        <w:widowControl/>
        <w:suppressLineNumbers w:val="0"/>
        <w:shd w:val="clear" w:fill="FFFFFF"/>
        <w:spacing w:after="86"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 apoyo anual directo a pescadores de pequeña escala.</w:t>
      </w:r>
    </w:p>
    <w:p w14:paraId="49788912">
      <w:pPr>
        <w:keepNext w:val="0"/>
        <w:keepLines w:val="0"/>
        <w:widowControl/>
        <w:suppressLineNumbers w:val="0"/>
        <w:shd w:val="clear" w:fill="FFFFFF"/>
        <w:spacing w:after="86" w:afterAutospacing="0"/>
        <w:ind w:left="1008"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Estado mantendrá precios de garantía para el maíz, frijol, leche, arroz y trigo harinero o panificable, en los términos de las disposiciones aplicables.</w:t>
      </w:r>
    </w:p>
    <w:p w14:paraId="69322598">
      <w:pPr>
        <w:keepNext w:val="0"/>
        <w:keepLines w:val="0"/>
        <w:widowControl/>
        <w:suppressLineNumbers w:val="0"/>
        <w:shd w:val="clear" w:fill="FFFFFF"/>
        <w:spacing w:before="101" w:beforeAutospacing="0" w:after="86"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10FC31F9">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entrará en vigor al día siguiente de su publicación en el Diario Oficial de la Federación.</w:t>
      </w:r>
    </w:p>
    <w:p w14:paraId="4CE379AC">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A partir de la entrada en vigor de este Decreto, se derogan todas las disposiciones que se opongan a lo establecido en el.</w:t>
      </w:r>
    </w:p>
    <w:p w14:paraId="6B6F5CEF">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Congreso de la Unión, en un plazo de ciento ochenta días naturales, contados a partir de la entrada en vigor de este Decreto, aprobará las leyes o modificaciones legales necesarias que requiera este Decreto.</w:t>
      </w:r>
    </w:p>
    <w:p w14:paraId="4AB26DD1">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w:t>
      </w:r>
      <w:r>
        <w:rPr>
          <w:rFonts w:hint="default" w:ascii="Arial" w:hAnsi="Arial" w:eastAsia="SimSun" w:cs="Arial"/>
          <w:i w:val="0"/>
          <w:iCs w:val="0"/>
          <w:caps w:val="0"/>
          <w:color w:val="2F2F2F"/>
          <w:spacing w:val="0"/>
          <w:kern w:val="0"/>
          <w:sz w:val="18"/>
          <w:szCs w:val="18"/>
          <w:shd w:val="clear" w:fill="FFFFFF"/>
          <w:lang w:val="en-US" w:eastAsia="zh-CN" w:bidi="ar"/>
        </w:rPr>
        <w:t> Las legislaturas de las entidades federativas deben realizar las adecuaciones normativas necesarias para cumplir con los fines establecidos en el presente Decreto, dentro de los ciento ochenta días naturales siguientes a su publicación.</w:t>
      </w:r>
    </w:p>
    <w:p w14:paraId="3241D47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Las erogaciones que se generen con motivo de este Decreto, se realizarán con cargo a los recursos presupuestarios aprobados expresamente para esos fines por la Cámara de Diputados. En caso de que 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egresos.</w:t>
      </w:r>
    </w:p>
    <w:p w14:paraId="5DAB874E">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Sexto.-</w:t>
      </w:r>
      <w:r>
        <w:rPr>
          <w:rFonts w:hint="default" w:ascii="Arial" w:hAnsi="Arial" w:eastAsia="SimSun" w:cs="Arial"/>
          <w:i w:val="0"/>
          <w:iCs w:val="0"/>
          <w:caps w:val="0"/>
          <w:color w:val="2F2F2F"/>
          <w:spacing w:val="0"/>
          <w:kern w:val="0"/>
          <w:sz w:val="18"/>
          <w:szCs w:val="18"/>
          <w:shd w:val="clear" w:fill="FFFFFF"/>
          <w:lang w:val="en-US" w:eastAsia="zh-CN" w:bidi="ar"/>
        </w:rPr>
        <w:t> El Congreso de la Unión dispondrá de un plazo de ciento ochenta días a partir de la publicación del presente Decreto para armonizar la legislación secundaria en materia de vivienda adecuada.</w:t>
      </w:r>
    </w:p>
    <w:p w14:paraId="36FF0898">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26 de noviembre de 2024.- Sen. Gerardo Fernández Noroña, Presidente.- Dip. Sergio Carlos Gutiérrez Luna, Presidente.- Sen. Verónica Noemí Camino Farjat, Secretaria.- Dip. José Luis Montalvo Luna, Secretario.-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DBF4E60">
      <w:pPr>
        <w:keepNext w:val="0"/>
        <w:keepLines w:val="0"/>
        <w:widowControl/>
        <w:suppressLineNumbers w:val="0"/>
        <w:shd w:val="clear" w:fill="FFFFFF"/>
        <w:spacing w:after="86"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Rúbrica.- Lcda. </w:t>
      </w:r>
      <w:r>
        <w:rPr>
          <w:rFonts w:hint="default" w:ascii="Arial" w:hAnsi="Arial" w:eastAsia="SimSun" w:cs="Arial"/>
          <w:b/>
          <w:bCs/>
          <w:i w:val="0"/>
          <w:iCs w:val="0"/>
          <w:caps w:val="0"/>
          <w:color w:val="2F2F2F"/>
          <w:spacing w:val="0"/>
          <w:kern w:val="0"/>
          <w:sz w:val="18"/>
          <w:szCs w:val="18"/>
          <w:shd w:val="clear" w:fill="FFFFFF"/>
          <w:lang w:val="en-US" w:eastAsia="zh-CN" w:bidi="ar"/>
        </w:rPr>
        <w:t>Rosa Icela Rodríguez Velázquez</w:t>
      </w:r>
      <w:r>
        <w:rPr>
          <w:rFonts w:hint="default" w:ascii="Arial" w:hAnsi="Arial" w:eastAsia="SimSun" w:cs="Arial"/>
          <w:i w:val="0"/>
          <w:iCs w:val="0"/>
          <w:caps w:val="0"/>
          <w:color w:val="2F2F2F"/>
          <w:spacing w:val="0"/>
          <w:kern w:val="0"/>
          <w:sz w:val="18"/>
          <w:szCs w:val="18"/>
          <w:shd w:val="clear" w:fill="FFFFFF"/>
          <w:lang w:val="en-US" w:eastAsia="zh-CN" w:bidi="ar"/>
        </w:rPr>
        <w:t>, Secretaria de Gobernación.-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B5833"/>
    <w:rsid w:val="082B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2024-12-03T14:36:00Z</dcterms:created>
  <dc:creator>Nancy.escutia</dc:creator>
  <cp:lastModifiedBy>Nancy.escutia</cp:lastModifiedBy>
  <dcterms:modified xsi:type="dcterms:W3CDTF">2024-12-03T14:44:19Z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46541A11BB9347EA91056E5DC65FE1E8_11</vt:lpwstr>
  </property>
</Properties>
</file>