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7BB" w:rsidRPr="004450A0" w:rsidRDefault="007037BB" w:rsidP="007037BB">
      <w:pPr>
        <w:jc w:val="center"/>
        <w:rPr>
          <w:rFonts w:ascii="Verdana" w:eastAsia="Verdana" w:hAnsi="Verdana" w:cs="Verdana"/>
          <w:b/>
          <w:bCs/>
          <w:color w:val="0000FF"/>
          <w:sz w:val="24"/>
          <w:szCs w:val="24"/>
        </w:rPr>
      </w:pPr>
      <w:r w:rsidRPr="007037BB">
        <w:rPr>
          <w:rFonts w:ascii="Verdana" w:eastAsia="Verdana" w:hAnsi="Verdana" w:cs="Verdana"/>
          <w:b/>
          <w:bCs/>
          <w:color w:val="0000FF"/>
          <w:sz w:val="24"/>
          <w:szCs w:val="24"/>
        </w:rPr>
        <w:t>DECRETO por el que se reforman y adicionan los artículos 258 y 467 del Código Nacional de Procedimientos Penales, en materia del recurso de apelación.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26</w:t>
      </w:r>
      <w:r>
        <w:rPr>
          <w:rFonts w:ascii="Verdana" w:eastAsia="Verdana" w:hAnsi="Verdana" w:cs="Verdana"/>
          <w:b/>
          <w:color w:val="0000FF"/>
          <w:sz w:val="24"/>
          <w:szCs w:val="24"/>
        </w:rPr>
        <w:t xml:space="preserve"> de enero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116460" w:rsidRDefault="007037BB" w:rsidP="007037BB">
      <w:pPr>
        <w:jc w:val="both"/>
        <w:rPr>
          <w:rFonts w:ascii="Arial" w:eastAsia="Times New Roman" w:hAnsi="Arial" w:cs="Arial"/>
          <w:b/>
          <w:color w:val="2F2F2F"/>
          <w:sz w:val="20"/>
          <w:szCs w:val="16"/>
          <w:lang w:eastAsia="es-MX"/>
        </w:rPr>
      </w:pPr>
      <w:r w:rsidRPr="007037BB">
        <w:rPr>
          <w:rFonts w:ascii="Arial" w:eastAsia="Times New Roman" w:hAnsi="Arial" w:cs="Arial"/>
          <w:b/>
          <w:color w:val="2F2F2F"/>
          <w:sz w:val="20"/>
          <w:szCs w:val="16"/>
          <w:lang w:eastAsia="es-MX"/>
        </w:rPr>
        <w:t>Al margen un sello con el Escudo Nacional, que dice: Estados Unidos Mexicanos.- Presidencia de la República.</w:t>
      </w:r>
    </w:p>
    <w:p w:rsidR="007037BB" w:rsidRPr="007037BB" w:rsidRDefault="007037BB" w:rsidP="007037BB">
      <w:pPr>
        <w:shd w:val="clear" w:color="auto" w:fill="FFFFFF"/>
        <w:spacing w:after="70" w:line="240" w:lineRule="auto"/>
        <w:ind w:firstLine="288"/>
        <w:jc w:val="both"/>
        <w:rPr>
          <w:rFonts w:ascii="Arial" w:eastAsia="Times New Roman" w:hAnsi="Arial" w:cs="Arial"/>
          <w:color w:val="2F2F2F"/>
          <w:sz w:val="18"/>
          <w:szCs w:val="18"/>
          <w:lang w:eastAsia="es-MX"/>
        </w:rPr>
      </w:pPr>
      <w:r w:rsidRPr="007037BB">
        <w:rPr>
          <w:rFonts w:ascii="Arial" w:eastAsia="Times New Roman" w:hAnsi="Arial" w:cs="Arial"/>
          <w:b/>
          <w:bCs/>
          <w:color w:val="2F2F2F"/>
          <w:sz w:val="18"/>
          <w:szCs w:val="18"/>
          <w:lang w:eastAsia="es-MX"/>
        </w:rPr>
        <w:t>ANDRÉS MANUEL LÓPEZ OBRADOR</w:t>
      </w:r>
      <w:r w:rsidRPr="007037BB">
        <w:rPr>
          <w:rFonts w:ascii="Arial" w:eastAsia="Times New Roman" w:hAnsi="Arial" w:cs="Arial"/>
          <w:color w:val="2F2F2F"/>
          <w:sz w:val="18"/>
          <w:szCs w:val="18"/>
          <w:lang w:eastAsia="es-MX"/>
        </w:rPr>
        <w:t>, Presidente de los Estados Unidos Mexicanos, a sus habitantes sabed:</w:t>
      </w:r>
    </w:p>
    <w:p w:rsidR="007037BB" w:rsidRPr="007037BB" w:rsidRDefault="007037BB" w:rsidP="007037BB">
      <w:pPr>
        <w:shd w:val="clear" w:color="auto" w:fill="FFFFFF"/>
        <w:spacing w:after="70" w:line="240" w:lineRule="auto"/>
        <w:ind w:firstLine="288"/>
        <w:jc w:val="both"/>
        <w:rPr>
          <w:rFonts w:ascii="Arial" w:eastAsia="Times New Roman" w:hAnsi="Arial" w:cs="Arial"/>
          <w:color w:val="2F2F2F"/>
          <w:sz w:val="18"/>
          <w:szCs w:val="18"/>
          <w:lang w:eastAsia="es-MX"/>
        </w:rPr>
      </w:pPr>
      <w:r w:rsidRPr="007037BB">
        <w:rPr>
          <w:rFonts w:ascii="Arial" w:eastAsia="Times New Roman" w:hAnsi="Arial" w:cs="Arial"/>
          <w:color w:val="2F2F2F"/>
          <w:sz w:val="18"/>
          <w:szCs w:val="18"/>
          <w:lang w:eastAsia="es-MX"/>
        </w:rPr>
        <w:t>Que el Honorable Congreso de la Unión, se ha servido dirigirme el siguiente</w:t>
      </w:r>
    </w:p>
    <w:p w:rsidR="007037BB" w:rsidRPr="007037BB" w:rsidRDefault="007037BB" w:rsidP="007037BB">
      <w:pPr>
        <w:shd w:val="clear" w:color="auto" w:fill="FFFFFF"/>
        <w:spacing w:after="70" w:line="240" w:lineRule="auto"/>
        <w:jc w:val="center"/>
        <w:rPr>
          <w:rFonts w:ascii="Times New Roman" w:eastAsia="Times New Roman" w:hAnsi="Times New Roman" w:cs="Times New Roman"/>
          <w:b/>
          <w:bCs/>
          <w:color w:val="2F2F2F"/>
          <w:sz w:val="18"/>
          <w:szCs w:val="18"/>
          <w:lang w:eastAsia="es-MX"/>
        </w:rPr>
      </w:pPr>
      <w:r w:rsidRPr="007037BB">
        <w:rPr>
          <w:rFonts w:ascii="Times" w:eastAsia="Times New Roman" w:hAnsi="Times" w:cs="Times"/>
          <w:b/>
          <w:bCs/>
          <w:color w:val="2F2F2F"/>
          <w:sz w:val="18"/>
          <w:szCs w:val="18"/>
          <w:lang w:eastAsia="es-MX"/>
        </w:rPr>
        <w:t>DECRETO</w:t>
      </w:r>
    </w:p>
    <w:p w:rsidR="007037BB" w:rsidRPr="007037BB" w:rsidRDefault="007037BB" w:rsidP="007037BB">
      <w:pPr>
        <w:shd w:val="clear" w:color="auto" w:fill="FFFFFF"/>
        <w:spacing w:after="70" w:line="240" w:lineRule="auto"/>
        <w:ind w:firstLine="288"/>
        <w:jc w:val="both"/>
        <w:rPr>
          <w:rFonts w:ascii="Arial" w:eastAsia="Times New Roman" w:hAnsi="Arial" w:cs="Arial"/>
          <w:color w:val="2F2F2F"/>
          <w:sz w:val="18"/>
          <w:szCs w:val="18"/>
          <w:lang w:eastAsia="es-MX"/>
        </w:rPr>
      </w:pPr>
      <w:r w:rsidRPr="007037BB">
        <w:rPr>
          <w:rFonts w:ascii="Arial" w:eastAsia="Times New Roman" w:hAnsi="Arial" w:cs="Arial"/>
          <w:b/>
          <w:bCs/>
          <w:color w:val="2F2F2F"/>
          <w:sz w:val="18"/>
          <w:szCs w:val="18"/>
          <w:lang w:eastAsia="es-MX"/>
        </w:rPr>
        <w:t>"</w:t>
      </w:r>
      <w:r w:rsidRPr="007037BB">
        <w:rPr>
          <w:rFonts w:ascii="Arial" w:eastAsia="Times New Roman" w:hAnsi="Arial" w:cs="Arial"/>
          <w:color w:val="2F2F2F"/>
          <w:sz w:val="18"/>
          <w:szCs w:val="18"/>
          <w:lang w:eastAsia="es-MX"/>
        </w:rPr>
        <w:t>EL CONGRESO GENERAL DE LOS ESTADOS UNIDOS MEXICANOS, DECRETA:</w:t>
      </w:r>
    </w:p>
    <w:p w:rsidR="007037BB" w:rsidRPr="007037BB" w:rsidRDefault="007037BB" w:rsidP="007037BB">
      <w:pPr>
        <w:shd w:val="clear" w:color="auto" w:fill="FFFFFF"/>
        <w:spacing w:after="70" w:line="240" w:lineRule="auto"/>
        <w:ind w:firstLine="288"/>
        <w:jc w:val="both"/>
        <w:rPr>
          <w:rFonts w:ascii="Arial" w:eastAsia="Times New Roman" w:hAnsi="Arial" w:cs="Arial"/>
          <w:color w:val="2F2F2F"/>
          <w:sz w:val="18"/>
          <w:szCs w:val="18"/>
          <w:lang w:eastAsia="es-MX"/>
        </w:rPr>
      </w:pPr>
      <w:r w:rsidRPr="007037BB">
        <w:rPr>
          <w:rFonts w:ascii="Arial" w:eastAsia="Times New Roman" w:hAnsi="Arial" w:cs="Arial"/>
          <w:b/>
          <w:bCs/>
          <w:color w:val="2F2F2F"/>
          <w:sz w:val="18"/>
          <w:szCs w:val="18"/>
          <w:lang w:eastAsia="es-MX"/>
        </w:rPr>
        <w:t>SE REFORMAN Y ADICIONAN LOS ARTÍCULOS 258 Y 467 DEL CÓDIGO NACIONAL DE PROCEDIMIENTOS PENALES, EN MATERIA DEL RECURSO DE APELACIÓN</w:t>
      </w:r>
    </w:p>
    <w:p w:rsidR="007037BB" w:rsidRPr="007037BB" w:rsidRDefault="007037BB" w:rsidP="007037BB">
      <w:pPr>
        <w:shd w:val="clear" w:color="auto" w:fill="FFFFFF"/>
        <w:spacing w:after="70" w:line="240" w:lineRule="auto"/>
        <w:ind w:firstLine="288"/>
        <w:jc w:val="both"/>
        <w:rPr>
          <w:rFonts w:ascii="Arial" w:eastAsia="Times New Roman" w:hAnsi="Arial" w:cs="Arial"/>
          <w:color w:val="2F2F2F"/>
          <w:sz w:val="18"/>
          <w:szCs w:val="18"/>
          <w:lang w:eastAsia="es-MX"/>
        </w:rPr>
      </w:pPr>
      <w:r w:rsidRPr="007037BB">
        <w:rPr>
          <w:rFonts w:ascii="Arial" w:eastAsia="Times New Roman" w:hAnsi="Arial" w:cs="Arial"/>
          <w:b/>
          <w:bCs/>
          <w:color w:val="2F2F2F"/>
          <w:sz w:val="18"/>
          <w:szCs w:val="18"/>
          <w:lang w:eastAsia="es-MX"/>
        </w:rPr>
        <w:t>Artículo Único.- </w:t>
      </w:r>
      <w:r w:rsidRPr="007037BB">
        <w:rPr>
          <w:rFonts w:ascii="Arial" w:eastAsia="Times New Roman" w:hAnsi="Arial" w:cs="Arial"/>
          <w:color w:val="2F2F2F"/>
          <w:sz w:val="18"/>
          <w:szCs w:val="18"/>
          <w:lang w:eastAsia="es-MX"/>
        </w:rPr>
        <w:t>Se reforman el segundo párrafo del artículo 258 y las fracciones IV, VII y XI del artículo 467 y se adicionan las fracciones XII, XIII, XIV, XV, XVI, XVII y XVIII, al artículo 467 del Código Nacional de Procedimientos Penales, para quedar como sigue:</w:t>
      </w:r>
    </w:p>
    <w:p w:rsidR="007037BB" w:rsidRPr="007037BB" w:rsidRDefault="007037BB" w:rsidP="007037BB">
      <w:pPr>
        <w:shd w:val="clear" w:color="auto" w:fill="FFFFFF"/>
        <w:spacing w:after="70" w:line="240" w:lineRule="auto"/>
        <w:ind w:firstLine="288"/>
        <w:jc w:val="both"/>
        <w:rPr>
          <w:rFonts w:ascii="Arial" w:eastAsia="Times New Roman" w:hAnsi="Arial" w:cs="Arial"/>
          <w:color w:val="2F2F2F"/>
          <w:sz w:val="18"/>
          <w:szCs w:val="18"/>
          <w:lang w:eastAsia="es-MX"/>
        </w:rPr>
      </w:pPr>
      <w:r w:rsidRPr="007037BB">
        <w:rPr>
          <w:rFonts w:ascii="Arial" w:eastAsia="Times New Roman" w:hAnsi="Arial" w:cs="Arial"/>
          <w:b/>
          <w:bCs/>
          <w:color w:val="2F2F2F"/>
          <w:sz w:val="18"/>
          <w:szCs w:val="18"/>
          <w:lang w:eastAsia="es-MX"/>
        </w:rPr>
        <w:t>Artículo 258. Notificaciones y control judicial</w:t>
      </w:r>
    </w:p>
    <w:p w:rsidR="007037BB" w:rsidRPr="007037BB" w:rsidRDefault="007037BB" w:rsidP="007037BB">
      <w:pPr>
        <w:shd w:val="clear" w:color="auto" w:fill="FFFFFF"/>
        <w:spacing w:after="70" w:line="240" w:lineRule="auto"/>
        <w:ind w:firstLine="288"/>
        <w:jc w:val="both"/>
        <w:rPr>
          <w:rFonts w:ascii="Arial" w:eastAsia="Times New Roman" w:hAnsi="Arial" w:cs="Arial"/>
          <w:color w:val="2F2F2F"/>
          <w:sz w:val="18"/>
          <w:szCs w:val="18"/>
          <w:lang w:eastAsia="es-MX"/>
        </w:rPr>
      </w:pPr>
      <w:r w:rsidRPr="007037BB">
        <w:rPr>
          <w:rFonts w:ascii="Arial" w:eastAsia="Times New Roman" w:hAnsi="Arial" w:cs="Arial"/>
          <w:b/>
          <w:bCs/>
          <w:color w:val="2F2F2F"/>
          <w:sz w:val="18"/>
          <w:szCs w:val="18"/>
          <w:lang w:eastAsia="es-MX"/>
        </w:rPr>
        <w:t>...</w:t>
      </w:r>
    </w:p>
    <w:p w:rsidR="007037BB" w:rsidRPr="007037BB" w:rsidRDefault="007037BB" w:rsidP="007037BB">
      <w:pPr>
        <w:shd w:val="clear" w:color="auto" w:fill="FFFFFF"/>
        <w:spacing w:after="70" w:line="240" w:lineRule="auto"/>
        <w:ind w:firstLine="288"/>
        <w:jc w:val="both"/>
        <w:rPr>
          <w:rFonts w:ascii="Arial" w:eastAsia="Times New Roman" w:hAnsi="Arial" w:cs="Arial"/>
          <w:color w:val="2F2F2F"/>
          <w:sz w:val="18"/>
          <w:szCs w:val="18"/>
          <w:lang w:eastAsia="es-MX"/>
        </w:rPr>
      </w:pPr>
      <w:r w:rsidRPr="007037BB">
        <w:rPr>
          <w:rFonts w:ascii="Arial" w:eastAsia="Times New Roman" w:hAnsi="Arial" w:cs="Arial"/>
          <w:color w:val="2F2F2F"/>
          <w:sz w:val="18"/>
          <w:szCs w:val="18"/>
          <w:lang w:eastAsia="es-MX"/>
        </w:rPr>
        <w:t>La resolución que el Juez de control dicte en estos casos no admitirá recurso alguno, con excepción de aquella en que el órgano jurisdiccional se pronuncie sobre el no ejercicio de la acción penal, en cuyo caso, se suspenderán los efectos de la determinación ministerial hasta en tanto cause ejecutoria la decisión definitiva emitida.</w:t>
      </w:r>
    </w:p>
    <w:p w:rsidR="007037BB" w:rsidRPr="007037BB" w:rsidRDefault="007037BB" w:rsidP="007037BB">
      <w:pPr>
        <w:shd w:val="clear" w:color="auto" w:fill="FFFFFF"/>
        <w:spacing w:after="70" w:line="240" w:lineRule="auto"/>
        <w:ind w:firstLine="288"/>
        <w:jc w:val="both"/>
        <w:rPr>
          <w:rFonts w:ascii="Arial" w:eastAsia="Times New Roman" w:hAnsi="Arial" w:cs="Arial"/>
          <w:color w:val="2F2F2F"/>
          <w:sz w:val="18"/>
          <w:szCs w:val="18"/>
          <w:lang w:eastAsia="es-MX"/>
        </w:rPr>
      </w:pPr>
      <w:r w:rsidRPr="007037BB">
        <w:rPr>
          <w:rFonts w:ascii="Arial" w:eastAsia="Times New Roman" w:hAnsi="Arial" w:cs="Arial"/>
          <w:b/>
          <w:bCs/>
          <w:color w:val="2F2F2F"/>
          <w:sz w:val="18"/>
          <w:szCs w:val="18"/>
          <w:lang w:eastAsia="es-MX"/>
        </w:rPr>
        <w:t>Artículo 467. Resoluciones del Juez de control apelables</w:t>
      </w:r>
    </w:p>
    <w:p w:rsidR="007037BB" w:rsidRPr="007037BB" w:rsidRDefault="007037BB" w:rsidP="007037BB">
      <w:pPr>
        <w:shd w:val="clear" w:color="auto" w:fill="FFFFFF"/>
        <w:spacing w:after="70" w:line="240" w:lineRule="auto"/>
        <w:ind w:firstLine="288"/>
        <w:jc w:val="both"/>
        <w:rPr>
          <w:rFonts w:ascii="Arial" w:eastAsia="Times New Roman" w:hAnsi="Arial" w:cs="Arial"/>
          <w:color w:val="2F2F2F"/>
          <w:sz w:val="18"/>
          <w:szCs w:val="18"/>
          <w:lang w:eastAsia="es-MX"/>
        </w:rPr>
      </w:pPr>
      <w:r w:rsidRPr="007037BB">
        <w:rPr>
          <w:rFonts w:ascii="Arial" w:eastAsia="Times New Roman" w:hAnsi="Arial" w:cs="Arial"/>
          <w:b/>
          <w:bCs/>
          <w:color w:val="2F2F2F"/>
          <w:sz w:val="18"/>
          <w:szCs w:val="18"/>
          <w:lang w:eastAsia="es-MX"/>
        </w:rPr>
        <w:t>...</w:t>
      </w:r>
    </w:p>
    <w:p w:rsidR="007037BB" w:rsidRPr="007037BB" w:rsidRDefault="007037BB" w:rsidP="007037BB">
      <w:pPr>
        <w:shd w:val="clear" w:color="auto" w:fill="FFFFFF"/>
        <w:spacing w:after="70" w:line="240" w:lineRule="auto"/>
        <w:ind w:firstLine="288"/>
        <w:jc w:val="both"/>
        <w:rPr>
          <w:rFonts w:ascii="Arial" w:eastAsia="Times New Roman" w:hAnsi="Arial" w:cs="Arial"/>
          <w:color w:val="2F2F2F"/>
          <w:sz w:val="18"/>
          <w:szCs w:val="18"/>
          <w:lang w:eastAsia="es-MX"/>
        </w:rPr>
      </w:pPr>
      <w:r w:rsidRPr="007037BB">
        <w:rPr>
          <w:rFonts w:ascii="Arial" w:eastAsia="Times New Roman" w:hAnsi="Arial" w:cs="Arial"/>
          <w:b/>
          <w:bCs/>
          <w:color w:val="2F2F2F"/>
          <w:sz w:val="18"/>
          <w:szCs w:val="18"/>
          <w:lang w:eastAsia="es-MX"/>
        </w:rPr>
        <w:t>I. </w:t>
      </w:r>
      <w:r w:rsidRPr="007037BB">
        <w:rPr>
          <w:rFonts w:ascii="Arial" w:eastAsia="Times New Roman" w:hAnsi="Arial" w:cs="Arial"/>
          <w:color w:val="2F2F2F"/>
          <w:sz w:val="18"/>
          <w:szCs w:val="18"/>
          <w:lang w:eastAsia="es-MX"/>
        </w:rPr>
        <w:t>a</w:t>
      </w:r>
      <w:r w:rsidRPr="007037BB">
        <w:rPr>
          <w:rFonts w:ascii="Arial" w:eastAsia="Times New Roman" w:hAnsi="Arial" w:cs="Arial"/>
          <w:b/>
          <w:bCs/>
          <w:color w:val="2F2F2F"/>
          <w:sz w:val="18"/>
          <w:szCs w:val="18"/>
          <w:lang w:eastAsia="es-MX"/>
        </w:rPr>
        <w:t> III. ...</w:t>
      </w:r>
    </w:p>
    <w:p w:rsidR="007037BB" w:rsidRPr="007037BB" w:rsidRDefault="007037BB" w:rsidP="007037BB">
      <w:pPr>
        <w:shd w:val="clear" w:color="auto" w:fill="FFFFFF"/>
        <w:spacing w:after="70" w:line="240" w:lineRule="auto"/>
        <w:ind w:hanging="720"/>
        <w:jc w:val="both"/>
        <w:rPr>
          <w:rFonts w:ascii="Arial" w:eastAsia="Times New Roman" w:hAnsi="Arial" w:cs="Arial"/>
          <w:color w:val="2F2F2F"/>
          <w:sz w:val="18"/>
          <w:szCs w:val="18"/>
          <w:lang w:eastAsia="es-MX"/>
        </w:rPr>
      </w:pPr>
      <w:r w:rsidRPr="007037BB">
        <w:rPr>
          <w:rFonts w:ascii="Arial" w:eastAsia="Times New Roman" w:hAnsi="Arial" w:cs="Arial"/>
          <w:b/>
          <w:bCs/>
          <w:color w:val="2F2F2F"/>
          <w:sz w:val="18"/>
          <w:szCs w:val="18"/>
          <w:lang w:eastAsia="es-MX"/>
        </w:rPr>
        <w:t>IV.</w:t>
      </w:r>
      <w:r w:rsidRPr="007037BB">
        <w:rPr>
          <w:rFonts w:ascii="Arial" w:eastAsia="Times New Roman" w:hAnsi="Arial" w:cs="Arial"/>
          <w:color w:val="2F2F2F"/>
          <w:sz w:val="20"/>
          <w:szCs w:val="20"/>
          <w:lang w:eastAsia="es-MX"/>
        </w:rPr>
        <w:t>        </w:t>
      </w:r>
      <w:r w:rsidRPr="007037BB">
        <w:rPr>
          <w:rFonts w:ascii="Arial" w:eastAsia="Times New Roman" w:hAnsi="Arial" w:cs="Arial"/>
          <w:color w:val="2F2F2F"/>
          <w:sz w:val="18"/>
          <w:szCs w:val="18"/>
          <w:lang w:eastAsia="es-MX"/>
        </w:rPr>
        <w:t>La negativa a autorizar actos y técnicas de investigación que requieran control judicial previo;</w:t>
      </w:r>
    </w:p>
    <w:p w:rsidR="007037BB" w:rsidRPr="007037BB" w:rsidRDefault="007037BB" w:rsidP="007037BB">
      <w:pPr>
        <w:shd w:val="clear" w:color="auto" w:fill="FFFFFF"/>
        <w:spacing w:after="70" w:line="240" w:lineRule="auto"/>
        <w:ind w:firstLine="288"/>
        <w:jc w:val="both"/>
        <w:rPr>
          <w:rFonts w:ascii="Arial" w:eastAsia="Times New Roman" w:hAnsi="Arial" w:cs="Arial"/>
          <w:color w:val="2F2F2F"/>
          <w:sz w:val="18"/>
          <w:szCs w:val="18"/>
          <w:lang w:eastAsia="es-MX"/>
        </w:rPr>
      </w:pPr>
      <w:r w:rsidRPr="007037BB">
        <w:rPr>
          <w:rFonts w:ascii="Arial" w:eastAsia="Times New Roman" w:hAnsi="Arial" w:cs="Arial"/>
          <w:b/>
          <w:bCs/>
          <w:color w:val="2F2F2F"/>
          <w:sz w:val="18"/>
          <w:szCs w:val="18"/>
          <w:lang w:eastAsia="es-MX"/>
        </w:rPr>
        <w:t>V. </w:t>
      </w:r>
      <w:r w:rsidRPr="007037BB">
        <w:rPr>
          <w:rFonts w:ascii="Arial" w:eastAsia="Times New Roman" w:hAnsi="Arial" w:cs="Arial"/>
          <w:color w:val="2F2F2F"/>
          <w:sz w:val="18"/>
          <w:szCs w:val="18"/>
          <w:lang w:eastAsia="es-MX"/>
        </w:rPr>
        <w:t>y </w:t>
      </w:r>
      <w:r w:rsidRPr="007037BB">
        <w:rPr>
          <w:rFonts w:ascii="Arial" w:eastAsia="Times New Roman" w:hAnsi="Arial" w:cs="Arial"/>
          <w:b/>
          <w:bCs/>
          <w:color w:val="2F2F2F"/>
          <w:sz w:val="18"/>
          <w:szCs w:val="18"/>
          <w:lang w:eastAsia="es-MX"/>
        </w:rPr>
        <w:t>VI. ...</w:t>
      </w:r>
    </w:p>
    <w:p w:rsidR="007037BB" w:rsidRPr="007037BB" w:rsidRDefault="007037BB" w:rsidP="007037BB">
      <w:pPr>
        <w:shd w:val="clear" w:color="auto" w:fill="FFFFFF"/>
        <w:spacing w:after="70" w:line="240" w:lineRule="auto"/>
        <w:ind w:hanging="720"/>
        <w:jc w:val="both"/>
        <w:rPr>
          <w:rFonts w:ascii="Arial" w:eastAsia="Times New Roman" w:hAnsi="Arial" w:cs="Arial"/>
          <w:color w:val="2F2F2F"/>
          <w:sz w:val="18"/>
          <w:szCs w:val="18"/>
          <w:lang w:eastAsia="es-MX"/>
        </w:rPr>
      </w:pPr>
      <w:r w:rsidRPr="007037BB">
        <w:rPr>
          <w:rFonts w:ascii="Arial" w:eastAsia="Times New Roman" w:hAnsi="Arial" w:cs="Arial"/>
          <w:b/>
          <w:bCs/>
          <w:color w:val="2F2F2F"/>
          <w:sz w:val="18"/>
          <w:szCs w:val="18"/>
          <w:lang w:eastAsia="es-MX"/>
        </w:rPr>
        <w:t>VII.</w:t>
      </w:r>
      <w:r w:rsidRPr="007037BB">
        <w:rPr>
          <w:rFonts w:ascii="Arial" w:eastAsia="Times New Roman" w:hAnsi="Arial" w:cs="Arial"/>
          <w:color w:val="2F2F2F"/>
          <w:sz w:val="20"/>
          <w:szCs w:val="20"/>
          <w:lang w:eastAsia="es-MX"/>
        </w:rPr>
        <w:t>       </w:t>
      </w:r>
      <w:r w:rsidRPr="007037BB">
        <w:rPr>
          <w:rFonts w:ascii="Arial" w:eastAsia="Times New Roman" w:hAnsi="Arial" w:cs="Arial"/>
          <w:color w:val="2F2F2F"/>
          <w:sz w:val="18"/>
          <w:szCs w:val="18"/>
          <w:lang w:eastAsia="es-MX"/>
        </w:rPr>
        <w:t>El auto que resuelve la vinculación y la no vinculación del imputado a proceso;</w:t>
      </w:r>
    </w:p>
    <w:p w:rsidR="007037BB" w:rsidRPr="007037BB" w:rsidRDefault="007037BB" w:rsidP="007037BB">
      <w:pPr>
        <w:shd w:val="clear" w:color="auto" w:fill="FFFFFF"/>
        <w:spacing w:after="70" w:line="240" w:lineRule="auto"/>
        <w:ind w:firstLine="288"/>
        <w:jc w:val="both"/>
        <w:rPr>
          <w:rFonts w:ascii="Arial" w:eastAsia="Times New Roman" w:hAnsi="Arial" w:cs="Arial"/>
          <w:color w:val="2F2F2F"/>
          <w:sz w:val="18"/>
          <w:szCs w:val="18"/>
          <w:lang w:eastAsia="es-MX"/>
        </w:rPr>
      </w:pPr>
      <w:r w:rsidRPr="007037BB">
        <w:rPr>
          <w:rFonts w:ascii="Arial" w:eastAsia="Times New Roman" w:hAnsi="Arial" w:cs="Arial"/>
          <w:b/>
          <w:bCs/>
          <w:color w:val="2F2F2F"/>
          <w:sz w:val="18"/>
          <w:szCs w:val="18"/>
          <w:lang w:eastAsia="es-MX"/>
        </w:rPr>
        <w:t>VIII. </w:t>
      </w:r>
      <w:r w:rsidRPr="007037BB">
        <w:rPr>
          <w:rFonts w:ascii="Arial" w:eastAsia="Times New Roman" w:hAnsi="Arial" w:cs="Arial"/>
          <w:color w:val="2F2F2F"/>
          <w:sz w:val="18"/>
          <w:szCs w:val="18"/>
          <w:lang w:eastAsia="es-MX"/>
        </w:rPr>
        <w:t>y </w:t>
      </w:r>
      <w:r w:rsidRPr="007037BB">
        <w:rPr>
          <w:rFonts w:ascii="Arial" w:eastAsia="Times New Roman" w:hAnsi="Arial" w:cs="Arial"/>
          <w:b/>
          <w:bCs/>
          <w:color w:val="2F2F2F"/>
          <w:sz w:val="18"/>
          <w:szCs w:val="18"/>
          <w:lang w:eastAsia="es-MX"/>
        </w:rPr>
        <w:t>IX. ...</w:t>
      </w:r>
    </w:p>
    <w:p w:rsidR="007037BB" w:rsidRPr="007037BB" w:rsidRDefault="007037BB" w:rsidP="007037BB">
      <w:pPr>
        <w:shd w:val="clear" w:color="auto" w:fill="FFFFFF"/>
        <w:spacing w:after="70" w:line="240" w:lineRule="auto"/>
        <w:ind w:hanging="720"/>
        <w:jc w:val="both"/>
        <w:rPr>
          <w:rFonts w:ascii="Arial" w:eastAsia="Times New Roman" w:hAnsi="Arial" w:cs="Arial"/>
          <w:color w:val="2F2F2F"/>
          <w:sz w:val="18"/>
          <w:szCs w:val="18"/>
          <w:lang w:eastAsia="es-MX"/>
        </w:rPr>
      </w:pPr>
      <w:r w:rsidRPr="007037BB">
        <w:rPr>
          <w:rFonts w:ascii="Arial" w:eastAsia="Times New Roman" w:hAnsi="Arial" w:cs="Arial"/>
          <w:b/>
          <w:bCs/>
          <w:color w:val="2F2F2F"/>
          <w:sz w:val="18"/>
          <w:szCs w:val="18"/>
          <w:lang w:eastAsia="es-MX"/>
        </w:rPr>
        <w:t>X.</w:t>
      </w:r>
      <w:r w:rsidRPr="007037BB">
        <w:rPr>
          <w:rFonts w:ascii="Arial" w:eastAsia="Times New Roman" w:hAnsi="Arial" w:cs="Arial"/>
          <w:color w:val="2F2F2F"/>
          <w:sz w:val="20"/>
          <w:szCs w:val="20"/>
          <w:lang w:eastAsia="es-MX"/>
        </w:rPr>
        <w:t>         </w:t>
      </w:r>
      <w:r w:rsidRPr="007037BB">
        <w:rPr>
          <w:rFonts w:ascii="Arial" w:eastAsia="Times New Roman" w:hAnsi="Arial" w:cs="Arial"/>
          <w:color w:val="2F2F2F"/>
          <w:sz w:val="18"/>
          <w:szCs w:val="18"/>
          <w:lang w:eastAsia="es-MX"/>
        </w:rPr>
        <w:t>La sentencia definitiva dictada en el procedimiento abreviado;</w:t>
      </w:r>
    </w:p>
    <w:p w:rsidR="007037BB" w:rsidRPr="007037BB" w:rsidRDefault="007037BB" w:rsidP="007037BB">
      <w:pPr>
        <w:shd w:val="clear" w:color="auto" w:fill="FFFFFF"/>
        <w:spacing w:after="70" w:line="240" w:lineRule="auto"/>
        <w:ind w:hanging="720"/>
        <w:jc w:val="both"/>
        <w:rPr>
          <w:rFonts w:ascii="Arial" w:eastAsia="Times New Roman" w:hAnsi="Arial" w:cs="Arial"/>
          <w:color w:val="2F2F2F"/>
          <w:sz w:val="18"/>
          <w:szCs w:val="18"/>
          <w:lang w:eastAsia="es-MX"/>
        </w:rPr>
      </w:pPr>
      <w:r w:rsidRPr="007037BB">
        <w:rPr>
          <w:rFonts w:ascii="Arial" w:eastAsia="Times New Roman" w:hAnsi="Arial" w:cs="Arial"/>
          <w:b/>
          <w:bCs/>
          <w:color w:val="2F2F2F"/>
          <w:sz w:val="18"/>
          <w:szCs w:val="18"/>
          <w:lang w:eastAsia="es-MX"/>
        </w:rPr>
        <w:t>XI.</w:t>
      </w:r>
      <w:r w:rsidRPr="007037BB">
        <w:rPr>
          <w:rFonts w:ascii="Arial" w:eastAsia="Times New Roman" w:hAnsi="Arial" w:cs="Arial"/>
          <w:color w:val="2F2F2F"/>
          <w:sz w:val="20"/>
          <w:szCs w:val="20"/>
          <w:lang w:eastAsia="es-MX"/>
        </w:rPr>
        <w:t>        </w:t>
      </w:r>
      <w:r w:rsidRPr="007037BB">
        <w:rPr>
          <w:rFonts w:ascii="Arial" w:eastAsia="Times New Roman" w:hAnsi="Arial" w:cs="Arial"/>
          <w:color w:val="2F2F2F"/>
          <w:sz w:val="18"/>
          <w:szCs w:val="18"/>
          <w:lang w:eastAsia="es-MX"/>
        </w:rPr>
        <w:t>Las que excluyan algún medio de prueba o lo admitan cuando no cumpla con los requisitos legales, o sean ofrecidas fuera del término procesal correspondiente y no tengan el carácter de supervenientes y estén debidamente justificadas;</w:t>
      </w:r>
    </w:p>
    <w:p w:rsidR="007037BB" w:rsidRPr="007037BB" w:rsidRDefault="007037BB" w:rsidP="007037BB">
      <w:pPr>
        <w:shd w:val="clear" w:color="auto" w:fill="FFFFFF"/>
        <w:spacing w:after="70" w:line="240" w:lineRule="auto"/>
        <w:ind w:hanging="720"/>
        <w:jc w:val="both"/>
        <w:rPr>
          <w:rFonts w:ascii="Arial" w:eastAsia="Times New Roman" w:hAnsi="Arial" w:cs="Arial"/>
          <w:color w:val="2F2F2F"/>
          <w:sz w:val="18"/>
          <w:szCs w:val="18"/>
          <w:lang w:eastAsia="es-MX"/>
        </w:rPr>
      </w:pPr>
      <w:r w:rsidRPr="007037BB">
        <w:rPr>
          <w:rFonts w:ascii="Arial" w:eastAsia="Times New Roman" w:hAnsi="Arial" w:cs="Arial"/>
          <w:b/>
          <w:bCs/>
          <w:color w:val="2F2F2F"/>
          <w:sz w:val="18"/>
          <w:szCs w:val="18"/>
          <w:lang w:eastAsia="es-MX"/>
        </w:rPr>
        <w:t>XII.</w:t>
      </w:r>
      <w:r w:rsidRPr="007037BB">
        <w:rPr>
          <w:rFonts w:ascii="Arial" w:eastAsia="Times New Roman" w:hAnsi="Arial" w:cs="Arial"/>
          <w:color w:val="2F2F2F"/>
          <w:sz w:val="20"/>
          <w:szCs w:val="20"/>
          <w:lang w:eastAsia="es-MX"/>
        </w:rPr>
        <w:t>       </w:t>
      </w:r>
      <w:r w:rsidRPr="007037BB">
        <w:rPr>
          <w:rFonts w:ascii="Arial" w:eastAsia="Times New Roman" w:hAnsi="Arial" w:cs="Arial"/>
          <w:color w:val="2F2F2F"/>
          <w:sz w:val="18"/>
          <w:szCs w:val="18"/>
          <w:lang w:eastAsia="es-MX"/>
        </w:rPr>
        <w:t>Las que determinen la ilicitud o ilegalidad de algún dato o medio de prueba, o la prueba, cuando ésta sea anticipada;</w:t>
      </w:r>
    </w:p>
    <w:p w:rsidR="007037BB" w:rsidRPr="007037BB" w:rsidRDefault="007037BB" w:rsidP="007037BB">
      <w:pPr>
        <w:shd w:val="clear" w:color="auto" w:fill="FFFFFF"/>
        <w:spacing w:after="70" w:line="240" w:lineRule="auto"/>
        <w:ind w:hanging="720"/>
        <w:jc w:val="both"/>
        <w:rPr>
          <w:rFonts w:ascii="Arial" w:eastAsia="Times New Roman" w:hAnsi="Arial" w:cs="Arial"/>
          <w:color w:val="2F2F2F"/>
          <w:sz w:val="18"/>
          <w:szCs w:val="18"/>
          <w:lang w:eastAsia="es-MX"/>
        </w:rPr>
      </w:pPr>
      <w:r w:rsidRPr="007037BB">
        <w:rPr>
          <w:rFonts w:ascii="Arial" w:eastAsia="Times New Roman" w:hAnsi="Arial" w:cs="Arial"/>
          <w:b/>
          <w:bCs/>
          <w:color w:val="2F2F2F"/>
          <w:sz w:val="18"/>
          <w:szCs w:val="18"/>
          <w:lang w:eastAsia="es-MX"/>
        </w:rPr>
        <w:t>XIII.</w:t>
      </w:r>
      <w:r w:rsidRPr="007037BB">
        <w:rPr>
          <w:rFonts w:ascii="Arial" w:eastAsia="Times New Roman" w:hAnsi="Arial" w:cs="Arial"/>
          <w:color w:val="2F2F2F"/>
          <w:sz w:val="20"/>
          <w:szCs w:val="20"/>
          <w:lang w:eastAsia="es-MX"/>
        </w:rPr>
        <w:t>      </w:t>
      </w:r>
      <w:r w:rsidRPr="007037BB">
        <w:rPr>
          <w:rFonts w:ascii="Arial" w:eastAsia="Times New Roman" w:hAnsi="Arial" w:cs="Arial"/>
          <w:color w:val="2F2F2F"/>
          <w:sz w:val="18"/>
          <w:szCs w:val="18"/>
          <w:lang w:eastAsia="es-MX"/>
        </w:rPr>
        <w:t>La que determine la legalidad o ilegalidad de la detención;</w:t>
      </w:r>
    </w:p>
    <w:p w:rsidR="007037BB" w:rsidRPr="007037BB" w:rsidRDefault="007037BB" w:rsidP="007037BB">
      <w:pPr>
        <w:shd w:val="clear" w:color="auto" w:fill="FFFFFF"/>
        <w:spacing w:after="70" w:line="240" w:lineRule="auto"/>
        <w:ind w:hanging="720"/>
        <w:jc w:val="both"/>
        <w:rPr>
          <w:rFonts w:ascii="Arial" w:eastAsia="Times New Roman" w:hAnsi="Arial" w:cs="Arial"/>
          <w:color w:val="2F2F2F"/>
          <w:sz w:val="18"/>
          <w:szCs w:val="18"/>
          <w:lang w:eastAsia="es-MX"/>
        </w:rPr>
      </w:pPr>
      <w:r w:rsidRPr="007037BB">
        <w:rPr>
          <w:rFonts w:ascii="Arial" w:eastAsia="Times New Roman" w:hAnsi="Arial" w:cs="Arial"/>
          <w:b/>
          <w:bCs/>
          <w:color w:val="2F2F2F"/>
          <w:sz w:val="18"/>
          <w:szCs w:val="18"/>
          <w:lang w:eastAsia="es-MX"/>
        </w:rPr>
        <w:t>XIV.</w:t>
      </w:r>
      <w:r w:rsidRPr="007037BB">
        <w:rPr>
          <w:rFonts w:ascii="Arial" w:eastAsia="Times New Roman" w:hAnsi="Arial" w:cs="Arial"/>
          <w:color w:val="2F2F2F"/>
          <w:sz w:val="20"/>
          <w:szCs w:val="20"/>
          <w:lang w:eastAsia="es-MX"/>
        </w:rPr>
        <w:t>      </w:t>
      </w:r>
      <w:r w:rsidRPr="007037BB">
        <w:rPr>
          <w:rFonts w:ascii="Arial" w:eastAsia="Times New Roman" w:hAnsi="Arial" w:cs="Arial"/>
          <w:color w:val="2F2F2F"/>
          <w:sz w:val="18"/>
          <w:szCs w:val="18"/>
          <w:lang w:eastAsia="es-MX"/>
        </w:rPr>
        <w:t>Las que determinen la incompetencia del órgano jurisdiccional;</w:t>
      </w:r>
    </w:p>
    <w:p w:rsidR="007037BB" w:rsidRPr="007037BB" w:rsidRDefault="007037BB" w:rsidP="007037BB">
      <w:pPr>
        <w:shd w:val="clear" w:color="auto" w:fill="FFFFFF"/>
        <w:spacing w:after="70" w:line="240" w:lineRule="auto"/>
        <w:ind w:hanging="720"/>
        <w:jc w:val="both"/>
        <w:rPr>
          <w:rFonts w:ascii="Arial" w:eastAsia="Times New Roman" w:hAnsi="Arial" w:cs="Arial"/>
          <w:color w:val="2F2F2F"/>
          <w:sz w:val="18"/>
          <w:szCs w:val="18"/>
          <w:lang w:eastAsia="es-MX"/>
        </w:rPr>
      </w:pPr>
      <w:r w:rsidRPr="007037BB">
        <w:rPr>
          <w:rFonts w:ascii="Arial" w:eastAsia="Times New Roman" w:hAnsi="Arial" w:cs="Arial"/>
          <w:b/>
          <w:bCs/>
          <w:color w:val="2F2F2F"/>
          <w:sz w:val="18"/>
          <w:szCs w:val="18"/>
          <w:lang w:eastAsia="es-MX"/>
        </w:rPr>
        <w:t>XV.</w:t>
      </w:r>
      <w:r w:rsidRPr="007037BB">
        <w:rPr>
          <w:rFonts w:ascii="Arial" w:eastAsia="Times New Roman" w:hAnsi="Arial" w:cs="Arial"/>
          <w:color w:val="2F2F2F"/>
          <w:sz w:val="20"/>
          <w:szCs w:val="20"/>
          <w:lang w:eastAsia="es-MX"/>
        </w:rPr>
        <w:t>       </w:t>
      </w:r>
      <w:r w:rsidRPr="007037BB">
        <w:rPr>
          <w:rFonts w:ascii="Arial" w:eastAsia="Times New Roman" w:hAnsi="Arial" w:cs="Arial"/>
          <w:color w:val="2F2F2F"/>
          <w:sz w:val="18"/>
          <w:szCs w:val="18"/>
          <w:lang w:eastAsia="es-MX"/>
        </w:rPr>
        <w:t>La negativa a autorizar la prórroga del plazo en la investigación complementaria;</w:t>
      </w:r>
    </w:p>
    <w:p w:rsidR="007037BB" w:rsidRPr="007037BB" w:rsidRDefault="007037BB" w:rsidP="007037BB">
      <w:pPr>
        <w:shd w:val="clear" w:color="auto" w:fill="FFFFFF"/>
        <w:spacing w:after="70" w:line="240" w:lineRule="auto"/>
        <w:ind w:hanging="720"/>
        <w:jc w:val="both"/>
        <w:rPr>
          <w:rFonts w:ascii="Arial" w:eastAsia="Times New Roman" w:hAnsi="Arial" w:cs="Arial"/>
          <w:color w:val="2F2F2F"/>
          <w:sz w:val="18"/>
          <w:szCs w:val="18"/>
          <w:lang w:eastAsia="es-MX"/>
        </w:rPr>
      </w:pPr>
      <w:r w:rsidRPr="007037BB">
        <w:rPr>
          <w:rFonts w:ascii="Arial" w:eastAsia="Times New Roman" w:hAnsi="Arial" w:cs="Arial"/>
          <w:b/>
          <w:bCs/>
          <w:color w:val="2F2F2F"/>
          <w:sz w:val="18"/>
          <w:szCs w:val="18"/>
          <w:lang w:eastAsia="es-MX"/>
        </w:rPr>
        <w:t>XVI.</w:t>
      </w:r>
      <w:r w:rsidRPr="007037BB">
        <w:rPr>
          <w:rFonts w:ascii="Arial" w:eastAsia="Times New Roman" w:hAnsi="Arial" w:cs="Arial"/>
          <w:color w:val="2F2F2F"/>
          <w:sz w:val="20"/>
          <w:szCs w:val="20"/>
          <w:lang w:eastAsia="es-MX"/>
        </w:rPr>
        <w:t>      </w:t>
      </w:r>
      <w:r w:rsidRPr="007037BB">
        <w:rPr>
          <w:rFonts w:ascii="Arial" w:eastAsia="Times New Roman" w:hAnsi="Arial" w:cs="Arial"/>
          <w:color w:val="2F2F2F"/>
          <w:sz w:val="18"/>
          <w:szCs w:val="18"/>
          <w:lang w:eastAsia="es-MX"/>
        </w:rPr>
        <w:t>La que resuelva la solicitud de la orden de comparecencia;</w:t>
      </w:r>
    </w:p>
    <w:p w:rsidR="007037BB" w:rsidRPr="007037BB" w:rsidRDefault="007037BB" w:rsidP="007037BB">
      <w:pPr>
        <w:shd w:val="clear" w:color="auto" w:fill="FFFFFF"/>
        <w:spacing w:after="70" w:line="240" w:lineRule="auto"/>
        <w:ind w:hanging="720"/>
        <w:jc w:val="both"/>
        <w:rPr>
          <w:rFonts w:ascii="Arial" w:eastAsia="Times New Roman" w:hAnsi="Arial" w:cs="Arial"/>
          <w:color w:val="2F2F2F"/>
          <w:sz w:val="18"/>
          <w:szCs w:val="18"/>
          <w:lang w:eastAsia="es-MX"/>
        </w:rPr>
      </w:pPr>
      <w:r w:rsidRPr="007037BB">
        <w:rPr>
          <w:rFonts w:ascii="Arial" w:eastAsia="Times New Roman" w:hAnsi="Arial" w:cs="Arial"/>
          <w:b/>
          <w:bCs/>
          <w:color w:val="2F2F2F"/>
          <w:sz w:val="18"/>
          <w:szCs w:val="18"/>
          <w:lang w:eastAsia="es-MX"/>
        </w:rPr>
        <w:t>XVII.</w:t>
      </w:r>
      <w:r w:rsidRPr="007037BB">
        <w:rPr>
          <w:rFonts w:ascii="Arial" w:eastAsia="Times New Roman" w:hAnsi="Arial" w:cs="Arial"/>
          <w:color w:val="2F2F2F"/>
          <w:sz w:val="20"/>
          <w:szCs w:val="20"/>
          <w:lang w:eastAsia="es-MX"/>
        </w:rPr>
        <w:t>     </w:t>
      </w:r>
      <w:r w:rsidRPr="007037BB">
        <w:rPr>
          <w:rFonts w:ascii="Arial" w:eastAsia="Times New Roman" w:hAnsi="Arial" w:cs="Arial"/>
          <w:color w:val="2F2F2F"/>
          <w:sz w:val="18"/>
          <w:szCs w:val="18"/>
          <w:lang w:eastAsia="es-MX"/>
        </w:rPr>
        <w:t>Las que se pronuncien sobre la restitución de bienes, objetos, instrumentos o productos del delito, o</w:t>
      </w:r>
    </w:p>
    <w:p w:rsidR="007037BB" w:rsidRPr="007037BB" w:rsidRDefault="007037BB" w:rsidP="007037BB">
      <w:pPr>
        <w:shd w:val="clear" w:color="auto" w:fill="FFFFFF"/>
        <w:spacing w:after="70" w:line="240" w:lineRule="auto"/>
        <w:ind w:hanging="720"/>
        <w:jc w:val="both"/>
        <w:rPr>
          <w:rFonts w:ascii="Arial" w:eastAsia="Times New Roman" w:hAnsi="Arial" w:cs="Arial"/>
          <w:color w:val="2F2F2F"/>
          <w:sz w:val="18"/>
          <w:szCs w:val="18"/>
          <w:lang w:eastAsia="es-MX"/>
        </w:rPr>
      </w:pPr>
      <w:r w:rsidRPr="007037BB">
        <w:rPr>
          <w:rFonts w:ascii="Arial" w:eastAsia="Times New Roman" w:hAnsi="Arial" w:cs="Arial"/>
          <w:b/>
          <w:bCs/>
          <w:color w:val="2F2F2F"/>
          <w:sz w:val="18"/>
          <w:szCs w:val="18"/>
          <w:lang w:eastAsia="es-MX"/>
        </w:rPr>
        <w:t>XVIII.</w:t>
      </w:r>
      <w:r w:rsidRPr="007037BB">
        <w:rPr>
          <w:rFonts w:ascii="Arial" w:eastAsia="Times New Roman" w:hAnsi="Arial" w:cs="Arial"/>
          <w:color w:val="2F2F2F"/>
          <w:sz w:val="20"/>
          <w:szCs w:val="20"/>
          <w:lang w:eastAsia="es-MX"/>
        </w:rPr>
        <w:t>     </w:t>
      </w:r>
      <w:r w:rsidRPr="007037BB">
        <w:rPr>
          <w:rFonts w:ascii="Arial" w:eastAsia="Times New Roman" w:hAnsi="Arial" w:cs="Arial"/>
          <w:color w:val="2F2F2F"/>
          <w:sz w:val="18"/>
          <w:szCs w:val="18"/>
          <w:lang w:eastAsia="es-MX"/>
        </w:rPr>
        <w:t>La que se pronuncie sobre el no ejercicio de la acción penal.</w:t>
      </w:r>
    </w:p>
    <w:p w:rsidR="007037BB" w:rsidRPr="007037BB" w:rsidRDefault="007037BB" w:rsidP="007037BB">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7037BB">
        <w:rPr>
          <w:rFonts w:ascii="Times" w:eastAsia="Times New Roman" w:hAnsi="Times" w:cs="Times"/>
          <w:b/>
          <w:bCs/>
          <w:color w:val="2F2F2F"/>
          <w:sz w:val="18"/>
          <w:szCs w:val="18"/>
          <w:lang w:eastAsia="es-MX"/>
        </w:rPr>
        <w:t>Transitorio</w:t>
      </w:r>
    </w:p>
    <w:p w:rsidR="007037BB" w:rsidRPr="007037BB" w:rsidRDefault="007037BB" w:rsidP="007037BB">
      <w:pPr>
        <w:shd w:val="clear" w:color="auto" w:fill="FFFFFF"/>
        <w:spacing w:after="100" w:line="240" w:lineRule="auto"/>
        <w:ind w:firstLine="288"/>
        <w:jc w:val="both"/>
        <w:rPr>
          <w:rFonts w:ascii="Arial" w:eastAsia="Times New Roman" w:hAnsi="Arial" w:cs="Arial"/>
          <w:color w:val="2F2F2F"/>
          <w:sz w:val="18"/>
          <w:szCs w:val="18"/>
          <w:lang w:eastAsia="es-MX"/>
        </w:rPr>
      </w:pPr>
      <w:r w:rsidRPr="007037BB">
        <w:rPr>
          <w:rFonts w:ascii="Arial" w:eastAsia="Times New Roman" w:hAnsi="Arial" w:cs="Arial"/>
          <w:b/>
          <w:bCs/>
          <w:color w:val="2F2F2F"/>
          <w:sz w:val="18"/>
          <w:szCs w:val="18"/>
          <w:lang w:eastAsia="es-MX"/>
        </w:rPr>
        <w:t>Único. </w:t>
      </w:r>
      <w:r w:rsidRPr="007037BB">
        <w:rPr>
          <w:rFonts w:ascii="Arial" w:eastAsia="Times New Roman" w:hAnsi="Arial" w:cs="Arial"/>
          <w:color w:val="2F2F2F"/>
          <w:sz w:val="18"/>
          <w:szCs w:val="18"/>
          <w:lang w:eastAsia="es-MX"/>
        </w:rPr>
        <w:t>El presente Decreto entrará en vigor el día siguiente al de su publicación en el Diario Oficial de la Federación.</w:t>
      </w:r>
    </w:p>
    <w:p w:rsidR="007037BB" w:rsidRPr="007037BB" w:rsidRDefault="007037BB" w:rsidP="007037BB">
      <w:pPr>
        <w:shd w:val="clear" w:color="auto" w:fill="FFFFFF"/>
        <w:spacing w:after="100" w:line="240" w:lineRule="auto"/>
        <w:ind w:firstLine="288"/>
        <w:jc w:val="both"/>
        <w:rPr>
          <w:rFonts w:ascii="Arial" w:eastAsia="Times New Roman" w:hAnsi="Arial" w:cs="Arial"/>
          <w:color w:val="2F2F2F"/>
          <w:sz w:val="18"/>
          <w:szCs w:val="18"/>
          <w:lang w:eastAsia="es-MX"/>
        </w:rPr>
      </w:pPr>
      <w:r w:rsidRPr="007037BB">
        <w:rPr>
          <w:rFonts w:ascii="Arial" w:eastAsia="Times New Roman" w:hAnsi="Arial" w:cs="Arial"/>
          <w:b/>
          <w:bCs/>
          <w:color w:val="2F2F2F"/>
          <w:sz w:val="18"/>
          <w:szCs w:val="18"/>
          <w:lang w:eastAsia="es-MX"/>
        </w:rPr>
        <w:t>Ciudad de México, a 13 de diciembre de 2023.-</w:t>
      </w:r>
      <w:r w:rsidRPr="007037BB">
        <w:rPr>
          <w:rFonts w:ascii="Arial" w:eastAsia="Times New Roman" w:hAnsi="Arial" w:cs="Arial"/>
          <w:color w:val="2F2F2F"/>
          <w:sz w:val="18"/>
          <w:szCs w:val="18"/>
          <w:lang w:eastAsia="es-MX"/>
        </w:rPr>
        <w:t> </w:t>
      </w:r>
      <w:proofErr w:type="spellStart"/>
      <w:r w:rsidRPr="007037BB">
        <w:rPr>
          <w:rFonts w:ascii="Arial" w:eastAsia="Times New Roman" w:hAnsi="Arial" w:cs="Arial"/>
          <w:color w:val="2F2F2F"/>
          <w:sz w:val="18"/>
          <w:szCs w:val="18"/>
          <w:lang w:eastAsia="es-MX"/>
        </w:rPr>
        <w:t>Dip</w:t>
      </w:r>
      <w:proofErr w:type="spellEnd"/>
      <w:r w:rsidRPr="007037BB">
        <w:rPr>
          <w:rFonts w:ascii="Arial" w:eastAsia="Times New Roman" w:hAnsi="Arial" w:cs="Arial"/>
          <w:color w:val="2F2F2F"/>
          <w:sz w:val="18"/>
          <w:szCs w:val="18"/>
          <w:lang w:eastAsia="es-MX"/>
        </w:rPr>
        <w:t>. </w:t>
      </w:r>
      <w:r w:rsidRPr="007037BB">
        <w:rPr>
          <w:rFonts w:ascii="Arial" w:eastAsia="Times New Roman" w:hAnsi="Arial" w:cs="Arial"/>
          <w:b/>
          <w:bCs/>
          <w:color w:val="2F2F2F"/>
          <w:sz w:val="18"/>
          <w:szCs w:val="18"/>
          <w:lang w:eastAsia="es-MX"/>
        </w:rPr>
        <w:t>Marcela Guerra Castillo</w:t>
      </w:r>
      <w:r w:rsidRPr="007037BB">
        <w:rPr>
          <w:rFonts w:ascii="Arial" w:eastAsia="Times New Roman" w:hAnsi="Arial" w:cs="Arial"/>
          <w:color w:val="2F2F2F"/>
          <w:sz w:val="18"/>
          <w:szCs w:val="18"/>
          <w:lang w:eastAsia="es-MX"/>
        </w:rPr>
        <w:t xml:space="preserve">, Presidenta.- </w:t>
      </w:r>
      <w:proofErr w:type="spellStart"/>
      <w:r w:rsidRPr="007037BB">
        <w:rPr>
          <w:rFonts w:ascii="Arial" w:eastAsia="Times New Roman" w:hAnsi="Arial" w:cs="Arial"/>
          <w:color w:val="2F2F2F"/>
          <w:sz w:val="18"/>
          <w:szCs w:val="18"/>
          <w:lang w:eastAsia="es-MX"/>
        </w:rPr>
        <w:t>Sen</w:t>
      </w:r>
      <w:proofErr w:type="spellEnd"/>
      <w:r w:rsidRPr="007037BB">
        <w:rPr>
          <w:rFonts w:ascii="Arial" w:eastAsia="Times New Roman" w:hAnsi="Arial" w:cs="Arial"/>
          <w:color w:val="2F2F2F"/>
          <w:sz w:val="18"/>
          <w:szCs w:val="18"/>
          <w:lang w:eastAsia="es-MX"/>
        </w:rPr>
        <w:t>. </w:t>
      </w:r>
      <w:r w:rsidRPr="007037BB">
        <w:rPr>
          <w:rFonts w:ascii="Arial" w:eastAsia="Times New Roman" w:hAnsi="Arial" w:cs="Arial"/>
          <w:b/>
          <w:bCs/>
          <w:color w:val="2F2F2F"/>
          <w:sz w:val="18"/>
          <w:szCs w:val="18"/>
          <w:lang w:eastAsia="es-MX"/>
        </w:rPr>
        <w:t xml:space="preserve">Ana Lilia Rivera </w:t>
      </w:r>
      <w:proofErr w:type="spellStart"/>
      <w:r w:rsidRPr="007037BB">
        <w:rPr>
          <w:rFonts w:ascii="Arial" w:eastAsia="Times New Roman" w:hAnsi="Arial" w:cs="Arial"/>
          <w:b/>
          <w:bCs/>
          <w:color w:val="2F2F2F"/>
          <w:sz w:val="18"/>
          <w:szCs w:val="18"/>
          <w:lang w:eastAsia="es-MX"/>
        </w:rPr>
        <w:t>Rivera</w:t>
      </w:r>
      <w:proofErr w:type="spellEnd"/>
      <w:r w:rsidRPr="007037BB">
        <w:rPr>
          <w:rFonts w:ascii="Arial" w:eastAsia="Times New Roman" w:hAnsi="Arial" w:cs="Arial"/>
          <w:color w:val="2F2F2F"/>
          <w:sz w:val="18"/>
          <w:szCs w:val="18"/>
          <w:lang w:eastAsia="es-MX"/>
        </w:rPr>
        <w:t xml:space="preserve">, Presidenta.- </w:t>
      </w:r>
      <w:proofErr w:type="spellStart"/>
      <w:r w:rsidRPr="007037BB">
        <w:rPr>
          <w:rFonts w:ascii="Arial" w:eastAsia="Times New Roman" w:hAnsi="Arial" w:cs="Arial"/>
          <w:color w:val="2F2F2F"/>
          <w:sz w:val="18"/>
          <w:szCs w:val="18"/>
          <w:lang w:eastAsia="es-MX"/>
        </w:rPr>
        <w:t>Dip</w:t>
      </w:r>
      <w:proofErr w:type="spellEnd"/>
      <w:r w:rsidRPr="007037BB">
        <w:rPr>
          <w:rFonts w:ascii="Arial" w:eastAsia="Times New Roman" w:hAnsi="Arial" w:cs="Arial"/>
          <w:color w:val="2F2F2F"/>
          <w:sz w:val="18"/>
          <w:szCs w:val="18"/>
          <w:lang w:eastAsia="es-MX"/>
        </w:rPr>
        <w:t>. </w:t>
      </w:r>
      <w:r w:rsidRPr="007037BB">
        <w:rPr>
          <w:rFonts w:ascii="Arial" w:eastAsia="Times New Roman" w:hAnsi="Arial" w:cs="Arial"/>
          <w:b/>
          <w:bCs/>
          <w:color w:val="2F2F2F"/>
          <w:sz w:val="18"/>
          <w:szCs w:val="18"/>
          <w:lang w:eastAsia="es-MX"/>
        </w:rPr>
        <w:t>Diana Estefanía Gutiérrez Valtierra</w:t>
      </w:r>
      <w:r w:rsidRPr="007037BB">
        <w:rPr>
          <w:rFonts w:ascii="Arial" w:eastAsia="Times New Roman" w:hAnsi="Arial" w:cs="Arial"/>
          <w:color w:val="2F2F2F"/>
          <w:sz w:val="18"/>
          <w:szCs w:val="18"/>
          <w:lang w:eastAsia="es-MX"/>
        </w:rPr>
        <w:t xml:space="preserve">, Secretaria.- </w:t>
      </w:r>
      <w:proofErr w:type="spellStart"/>
      <w:r w:rsidRPr="007037BB">
        <w:rPr>
          <w:rFonts w:ascii="Arial" w:eastAsia="Times New Roman" w:hAnsi="Arial" w:cs="Arial"/>
          <w:color w:val="2F2F2F"/>
          <w:sz w:val="18"/>
          <w:szCs w:val="18"/>
          <w:lang w:eastAsia="es-MX"/>
        </w:rPr>
        <w:t>Sen</w:t>
      </w:r>
      <w:proofErr w:type="spellEnd"/>
      <w:r w:rsidRPr="007037BB">
        <w:rPr>
          <w:rFonts w:ascii="Arial" w:eastAsia="Times New Roman" w:hAnsi="Arial" w:cs="Arial"/>
          <w:color w:val="2F2F2F"/>
          <w:sz w:val="18"/>
          <w:szCs w:val="18"/>
          <w:lang w:eastAsia="es-MX"/>
        </w:rPr>
        <w:t>. </w:t>
      </w:r>
      <w:r w:rsidRPr="007037BB">
        <w:rPr>
          <w:rFonts w:ascii="Arial" w:eastAsia="Times New Roman" w:hAnsi="Arial" w:cs="Arial"/>
          <w:b/>
          <w:bCs/>
          <w:color w:val="2F2F2F"/>
          <w:sz w:val="18"/>
          <w:szCs w:val="18"/>
          <w:lang w:eastAsia="es-MX"/>
        </w:rPr>
        <w:t xml:space="preserve">Verónica Noemí Camino </w:t>
      </w:r>
      <w:proofErr w:type="spellStart"/>
      <w:r w:rsidRPr="007037BB">
        <w:rPr>
          <w:rFonts w:ascii="Arial" w:eastAsia="Times New Roman" w:hAnsi="Arial" w:cs="Arial"/>
          <w:b/>
          <w:bCs/>
          <w:color w:val="2F2F2F"/>
          <w:sz w:val="18"/>
          <w:szCs w:val="18"/>
          <w:lang w:eastAsia="es-MX"/>
        </w:rPr>
        <w:t>Farjat</w:t>
      </w:r>
      <w:proofErr w:type="spellEnd"/>
      <w:r w:rsidRPr="007037BB">
        <w:rPr>
          <w:rFonts w:ascii="Arial" w:eastAsia="Times New Roman" w:hAnsi="Arial" w:cs="Arial"/>
          <w:color w:val="2F2F2F"/>
          <w:sz w:val="18"/>
          <w:szCs w:val="18"/>
          <w:lang w:eastAsia="es-MX"/>
        </w:rPr>
        <w:t>, Secretaria.- Rúbricas.</w:t>
      </w:r>
      <w:r w:rsidRPr="007037BB">
        <w:rPr>
          <w:rFonts w:ascii="Arial" w:eastAsia="Times New Roman" w:hAnsi="Arial" w:cs="Arial"/>
          <w:b/>
          <w:bCs/>
          <w:color w:val="2F2F2F"/>
          <w:sz w:val="18"/>
          <w:szCs w:val="18"/>
          <w:lang w:eastAsia="es-MX"/>
        </w:rPr>
        <w:t>"</w:t>
      </w:r>
    </w:p>
    <w:p w:rsidR="007037BB" w:rsidRPr="007037BB" w:rsidRDefault="007037BB" w:rsidP="007037BB">
      <w:pPr>
        <w:shd w:val="clear" w:color="auto" w:fill="FFFFFF"/>
        <w:spacing w:after="100" w:line="240" w:lineRule="auto"/>
        <w:ind w:firstLine="288"/>
        <w:jc w:val="both"/>
        <w:rPr>
          <w:rFonts w:ascii="Arial" w:eastAsia="Times New Roman" w:hAnsi="Arial" w:cs="Arial"/>
          <w:color w:val="2F2F2F"/>
          <w:sz w:val="18"/>
          <w:szCs w:val="18"/>
          <w:lang w:eastAsia="es-MX"/>
        </w:rPr>
      </w:pPr>
      <w:r w:rsidRPr="007037BB">
        <w:rPr>
          <w:rFonts w:ascii="Arial" w:eastAsia="Times New Roman" w:hAnsi="Arial" w:cs="Arial"/>
          <w:color w:val="2F2F2F"/>
          <w:sz w:val="18"/>
          <w:szCs w:val="18"/>
          <w:lang w:eastAsia="es-MX"/>
        </w:rPr>
        <w:lastRenderedPageBreak/>
        <w:t>En cumplimiento de lo dispuesto por la fracción I del Artículo 89 de la Constitución Política de los Estados Unidos Mexicanos, y para su debida publicación y observancia, expido el presente Decreto en la Residencia del Poder Ejecutivo Federal, en la Ciudad de México, a 24 de enero de 2024.- </w:t>
      </w:r>
      <w:r w:rsidRPr="007037BB">
        <w:rPr>
          <w:rFonts w:ascii="Arial" w:eastAsia="Times New Roman" w:hAnsi="Arial" w:cs="Arial"/>
          <w:b/>
          <w:bCs/>
          <w:color w:val="2F2F2F"/>
          <w:sz w:val="18"/>
          <w:szCs w:val="18"/>
          <w:lang w:eastAsia="es-MX"/>
        </w:rPr>
        <w:t>Andrés Manuel López Obrador</w:t>
      </w:r>
      <w:r w:rsidRPr="007037BB">
        <w:rPr>
          <w:rFonts w:ascii="Arial" w:eastAsia="Times New Roman" w:hAnsi="Arial" w:cs="Arial"/>
          <w:color w:val="2F2F2F"/>
          <w:sz w:val="18"/>
          <w:szCs w:val="18"/>
          <w:lang w:eastAsia="es-MX"/>
        </w:rPr>
        <w:t>.- Rúbrica.- La Secretaria de Gobernación, </w:t>
      </w:r>
      <w:r w:rsidRPr="007037BB">
        <w:rPr>
          <w:rFonts w:ascii="Arial" w:eastAsia="Times New Roman" w:hAnsi="Arial" w:cs="Arial"/>
          <w:b/>
          <w:bCs/>
          <w:color w:val="2F2F2F"/>
          <w:sz w:val="18"/>
          <w:szCs w:val="18"/>
          <w:lang w:eastAsia="es-MX"/>
        </w:rPr>
        <w:t>Luisa María Alcalde Luján</w:t>
      </w:r>
      <w:r w:rsidRPr="007037BB">
        <w:rPr>
          <w:rFonts w:ascii="Arial" w:eastAsia="Times New Roman" w:hAnsi="Arial" w:cs="Arial"/>
          <w:color w:val="2F2F2F"/>
          <w:sz w:val="18"/>
          <w:szCs w:val="18"/>
          <w:lang w:eastAsia="es-MX"/>
        </w:rPr>
        <w:t>.- Rúbrica.</w:t>
      </w:r>
    </w:p>
    <w:p w:rsidR="007037BB" w:rsidRDefault="007037BB" w:rsidP="007037BB">
      <w:pPr>
        <w:jc w:val="both"/>
      </w:pPr>
    </w:p>
    <w:sectPr w:rsidR="007037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7BB"/>
    <w:rsid w:val="00116460"/>
    <w:rsid w:val="007037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7B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7B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36136">
      <w:bodyDiv w:val="1"/>
      <w:marLeft w:val="0"/>
      <w:marRight w:val="0"/>
      <w:marTop w:val="0"/>
      <w:marBottom w:val="0"/>
      <w:divBdr>
        <w:top w:val="none" w:sz="0" w:space="0" w:color="auto"/>
        <w:left w:val="none" w:sz="0" w:space="0" w:color="auto"/>
        <w:bottom w:val="none" w:sz="0" w:space="0" w:color="auto"/>
        <w:right w:val="none" w:sz="0" w:space="0" w:color="auto"/>
      </w:divBdr>
      <w:divsChild>
        <w:div w:id="1867597810">
          <w:marLeft w:val="0"/>
          <w:marRight w:val="0"/>
          <w:marTop w:val="0"/>
          <w:marBottom w:val="70"/>
          <w:divBdr>
            <w:top w:val="none" w:sz="0" w:space="0" w:color="auto"/>
            <w:left w:val="none" w:sz="0" w:space="0" w:color="auto"/>
            <w:bottom w:val="none" w:sz="0" w:space="0" w:color="auto"/>
            <w:right w:val="none" w:sz="0" w:space="0" w:color="auto"/>
          </w:divBdr>
        </w:div>
        <w:div w:id="836118781">
          <w:marLeft w:val="0"/>
          <w:marRight w:val="0"/>
          <w:marTop w:val="0"/>
          <w:marBottom w:val="70"/>
          <w:divBdr>
            <w:top w:val="none" w:sz="0" w:space="0" w:color="auto"/>
            <w:left w:val="none" w:sz="0" w:space="0" w:color="auto"/>
            <w:bottom w:val="none" w:sz="0" w:space="0" w:color="auto"/>
            <w:right w:val="none" w:sz="0" w:space="0" w:color="auto"/>
          </w:divBdr>
        </w:div>
        <w:div w:id="1952322381">
          <w:marLeft w:val="0"/>
          <w:marRight w:val="0"/>
          <w:marTop w:val="101"/>
          <w:marBottom w:val="70"/>
          <w:divBdr>
            <w:top w:val="none" w:sz="0" w:space="0" w:color="auto"/>
            <w:left w:val="none" w:sz="0" w:space="0" w:color="auto"/>
            <w:bottom w:val="none" w:sz="0" w:space="0" w:color="auto"/>
            <w:right w:val="none" w:sz="0" w:space="0" w:color="auto"/>
          </w:divBdr>
        </w:div>
        <w:div w:id="1824928698">
          <w:marLeft w:val="0"/>
          <w:marRight w:val="0"/>
          <w:marTop w:val="0"/>
          <w:marBottom w:val="70"/>
          <w:divBdr>
            <w:top w:val="none" w:sz="0" w:space="0" w:color="auto"/>
            <w:left w:val="none" w:sz="0" w:space="0" w:color="auto"/>
            <w:bottom w:val="none" w:sz="0" w:space="0" w:color="auto"/>
            <w:right w:val="none" w:sz="0" w:space="0" w:color="auto"/>
          </w:divBdr>
        </w:div>
        <w:div w:id="273176343">
          <w:marLeft w:val="0"/>
          <w:marRight w:val="0"/>
          <w:marTop w:val="0"/>
          <w:marBottom w:val="70"/>
          <w:divBdr>
            <w:top w:val="none" w:sz="0" w:space="0" w:color="auto"/>
            <w:left w:val="none" w:sz="0" w:space="0" w:color="auto"/>
            <w:bottom w:val="none" w:sz="0" w:space="0" w:color="auto"/>
            <w:right w:val="none" w:sz="0" w:space="0" w:color="auto"/>
          </w:divBdr>
        </w:div>
        <w:div w:id="631594033">
          <w:marLeft w:val="0"/>
          <w:marRight w:val="0"/>
          <w:marTop w:val="0"/>
          <w:marBottom w:val="70"/>
          <w:divBdr>
            <w:top w:val="none" w:sz="0" w:space="0" w:color="auto"/>
            <w:left w:val="none" w:sz="0" w:space="0" w:color="auto"/>
            <w:bottom w:val="none" w:sz="0" w:space="0" w:color="auto"/>
            <w:right w:val="none" w:sz="0" w:space="0" w:color="auto"/>
          </w:divBdr>
        </w:div>
        <w:div w:id="1683166540">
          <w:marLeft w:val="0"/>
          <w:marRight w:val="0"/>
          <w:marTop w:val="0"/>
          <w:marBottom w:val="70"/>
          <w:divBdr>
            <w:top w:val="none" w:sz="0" w:space="0" w:color="auto"/>
            <w:left w:val="none" w:sz="0" w:space="0" w:color="auto"/>
            <w:bottom w:val="none" w:sz="0" w:space="0" w:color="auto"/>
            <w:right w:val="none" w:sz="0" w:space="0" w:color="auto"/>
          </w:divBdr>
        </w:div>
        <w:div w:id="569579390">
          <w:marLeft w:val="0"/>
          <w:marRight w:val="0"/>
          <w:marTop w:val="0"/>
          <w:marBottom w:val="70"/>
          <w:divBdr>
            <w:top w:val="none" w:sz="0" w:space="0" w:color="auto"/>
            <w:left w:val="none" w:sz="0" w:space="0" w:color="auto"/>
            <w:bottom w:val="none" w:sz="0" w:space="0" w:color="auto"/>
            <w:right w:val="none" w:sz="0" w:space="0" w:color="auto"/>
          </w:divBdr>
        </w:div>
        <w:div w:id="1458841207">
          <w:marLeft w:val="0"/>
          <w:marRight w:val="0"/>
          <w:marTop w:val="0"/>
          <w:marBottom w:val="70"/>
          <w:divBdr>
            <w:top w:val="none" w:sz="0" w:space="0" w:color="auto"/>
            <w:left w:val="none" w:sz="0" w:space="0" w:color="auto"/>
            <w:bottom w:val="none" w:sz="0" w:space="0" w:color="auto"/>
            <w:right w:val="none" w:sz="0" w:space="0" w:color="auto"/>
          </w:divBdr>
        </w:div>
        <w:div w:id="1222211317">
          <w:marLeft w:val="0"/>
          <w:marRight w:val="0"/>
          <w:marTop w:val="0"/>
          <w:marBottom w:val="70"/>
          <w:divBdr>
            <w:top w:val="none" w:sz="0" w:space="0" w:color="auto"/>
            <w:left w:val="none" w:sz="0" w:space="0" w:color="auto"/>
            <w:bottom w:val="none" w:sz="0" w:space="0" w:color="auto"/>
            <w:right w:val="none" w:sz="0" w:space="0" w:color="auto"/>
          </w:divBdr>
        </w:div>
        <w:div w:id="1403137050">
          <w:marLeft w:val="0"/>
          <w:marRight w:val="0"/>
          <w:marTop w:val="0"/>
          <w:marBottom w:val="70"/>
          <w:divBdr>
            <w:top w:val="none" w:sz="0" w:space="0" w:color="auto"/>
            <w:left w:val="none" w:sz="0" w:space="0" w:color="auto"/>
            <w:bottom w:val="none" w:sz="0" w:space="0" w:color="auto"/>
            <w:right w:val="none" w:sz="0" w:space="0" w:color="auto"/>
          </w:divBdr>
        </w:div>
        <w:div w:id="1872499150">
          <w:marLeft w:val="0"/>
          <w:marRight w:val="0"/>
          <w:marTop w:val="0"/>
          <w:marBottom w:val="70"/>
          <w:divBdr>
            <w:top w:val="none" w:sz="0" w:space="0" w:color="auto"/>
            <w:left w:val="none" w:sz="0" w:space="0" w:color="auto"/>
            <w:bottom w:val="none" w:sz="0" w:space="0" w:color="auto"/>
            <w:right w:val="none" w:sz="0" w:space="0" w:color="auto"/>
          </w:divBdr>
        </w:div>
        <w:div w:id="509758613">
          <w:marLeft w:val="1008"/>
          <w:marRight w:val="0"/>
          <w:marTop w:val="0"/>
          <w:marBottom w:val="70"/>
          <w:divBdr>
            <w:top w:val="none" w:sz="0" w:space="0" w:color="auto"/>
            <w:left w:val="none" w:sz="0" w:space="0" w:color="auto"/>
            <w:bottom w:val="none" w:sz="0" w:space="0" w:color="auto"/>
            <w:right w:val="none" w:sz="0" w:space="0" w:color="auto"/>
          </w:divBdr>
        </w:div>
        <w:div w:id="572399036">
          <w:marLeft w:val="0"/>
          <w:marRight w:val="0"/>
          <w:marTop w:val="0"/>
          <w:marBottom w:val="70"/>
          <w:divBdr>
            <w:top w:val="none" w:sz="0" w:space="0" w:color="auto"/>
            <w:left w:val="none" w:sz="0" w:space="0" w:color="auto"/>
            <w:bottom w:val="none" w:sz="0" w:space="0" w:color="auto"/>
            <w:right w:val="none" w:sz="0" w:space="0" w:color="auto"/>
          </w:divBdr>
        </w:div>
        <w:div w:id="1469206109">
          <w:marLeft w:val="1008"/>
          <w:marRight w:val="0"/>
          <w:marTop w:val="0"/>
          <w:marBottom w:val="70"/>
          <w:divBdr>
            <w:top w:val="none" w:sz="0" w:space="0" w:color="auto"/>
            <w:left w:val="none" w:sz="0" w:space="0" w:color="auto"/>
            <w:bottom w:val="none" w:sz="0" w:space="0" w:color="auto"/>
            <w:right w:val="none" w:sz="0" w:space="0" w:color="auto"/>
          </w:divBdr>
        </w:div>
        <w:div w:id="1631478098">
          <w:marLeft w:val="0"/>
          <w:marRight w:val="0"/>
          <w:marTop w:val="0"/>
          <w:marBottom w:val="70"/>
          <w:divBdr>
            <w:top w:val="none" w:sz="0" w:space="0" w:color="auto"/>
            <w:left w:val="none" w:sz="0" w:space="0" w:color="auto"/>
            <w:bottom w:val="none" w:sz="0" w:space="0" w:color="auto"/>
            <w:right w:val="none" w:sz="0" w:space="0" w:color="auto"/>
          </w:divBdr>
        </w:div>
        <w:div w:id="751974607">
          <w:marLeft w:val="1008"/>
          <w:marRight w:val="0"/>
          <w:marTop w:val="0"/>
          <w:marBottom w:val="70"/>
          <w:divBdr>
            <w:top w:val="none" w:sz="0" w:space="0" w:color="auto"/>
            <w:left w:val="none" w:sz="0" w:space="0" w:color="auto"/>
            <w:bottom w:val="none" w:sz="0" w:space="0" w:color="auto"/>
            <w:right w:val="none" w:sz="0" w:space="0" w:color="auto"/>
          </w:divBdr>
        </w:div>
        <w:div w:id="1840000078">
          <w:marLeft w:val="1008"/>
          <w:marRight w:val="0"/>
          <w:marTop w:val="0"/>
          <w:marBottom w:val="70"/>
          <w:divBdr>
            <w:top w:val="none" w:sz="0" w:space="0" w:color="auto"/>
            <w:left w:val="none" w:sz="0" w:space="0" w:color="auto"/>
            <w:bottom w:val="none" w:sz="0" w:space="0" w:color="auto"/>
            <w:right w:val="none" w:sz="0" w:space="0" w:color="auto"/>
          </w:divBdr>
        </w:div>
        <w:div w:id="1113327378">
          <w:marLeft w:val="1008"/>
          <w:marRight w:val="0"/>
          <w:marTop w:val="0"/>
          <w:marBottom w:val="70"/>
          <w:divBdr>
            <w:top w:val="none" w:sz="0" w:space="0" w:color="auto"/>
            <w:left w:val="none" w:sz="0" w:space="0" w:color="auto"/>
            <w:bottom w:val="none" w:sz="0" w:space="0" w:color="auto"/>
            <w:right w:val="none" w:sz="0" w:space="0" w:color="auto"/>
          </w:divBdr>
        </w:div>
        <w:div w:id="934358416">
          <w:marLeft w:val="1008"/>
          <w:marRight w:val="0"/>
          <w:marTop w:val="0"/>
          <w:marBottom w:val="70"/>
          <w:divBdr>
            <w:top w:val="none" w:sz="0" w:space="0" w:color="auto"/>
            <w:left w:val="none" w:sz="0" w:space="0" w:color="auto"/>
            <w:bottom w:val="none" w:sz="0" w:space="0" w:color="auto"/>
            <w:right w:val="none" w:sz="0" w:space="0" w:color="auto"/>
          </w:divBdr>
        </w:div>
        <w:div w:id="89546292">
          <w:marLeft w:val="1008"/>
          <w:marRight w:val="0"/>
          <w:marTop w:val="0"/>
          <w:marBottom w:val="70"/>
          <w:divBdr>
            <w:top w:val="none" w:sz="0" w:space="0" w:color="auto"/>
            <w:left w:val="none" w:sz="0" w:space="0" w:color="auto"/>
            <w:bottom w:val="none" w:sz="0" w:space="0" w:color="auto"/>
            <w:right w:val="none" w:sz="0" w:space="0" w:color="auto"/>
          </w:divBdr>
        </w:div>
        <w:div w:id="257252511">
          <w:marLeft w:val="1008"/>
          <w:marRight w:val="0"/>
          <w:marTop w:val="0"/>
          <w:marBottom w:val="70"/>
          <w:divBdr>
            <w:top w:val="none" w:sz="0" w:space="0" w:color="auto"/>
            <w:left w:val="none" w:sz="0" w:space="0" w:color="auto"/>
            <w:bottom w:val="none" w:sz="0" w:space="0" w:color="auto"/>
            <w:right w:val="none" w:sz="0" w:space="0" w:color="auto"/>
          </w:divBdr>
        </w:div>
        <w:div w:id="1461076041">
          <w:marLeft w:val="1008"/>
          <w:marRight w:val="0"/>
          <w:marTop w:val="0"/>
          <w:marBottom w:val="70"/>
          <w:divBdr>
            <w:top w:val="none" w:sz="0" w:space="0" w:color="auto"/>
            <w:left w:val="none" w:sz="0" w:space="0" w:color="auto"/>
            <w:bottom w:val="none" w:sz="0" w:space="0" w:color="auto"/>
            <w:right w:val="none" w:sz="0" w:space="0" w:color="auto"/>
          </w:divBdr>
        </w:div>
        <w:div w:id="1532960966">
          <w:marLeft w:val="1008"/>
          <w:marRight w:val="0"/>
          <w:marTop w:val="0"/>
          <w:marBottom w:val="70"/>
          <w:divBdr>
            <w:top w:val="none" w:sz="0" w:space="0" w:color="auto"/>
            <w:left w:val="none" w:sz="0" w:space="0" w:color="auto"/>
            <w:bottom w:val="none" w:sz="0" w:space="0" w:color="auto"/>
            <w:right w:val="none" w:sz="0" w:space="0" w:color="auto"/>
          </w:divBdr>
        </w:div>
        <w:div w:id="1787458378">
          <w:marLeft w:val="1008"/>
          <w:marRight w:val="0"/>
          <w:marTop w:val="0"/>
          <w:marBottom w:val="70"/>
          <w:divBdr>
            <w:top w:val="none" w:sz="0" w:space="0" w:color="auto"/>
            <w:left w:val="none" w:sz="0" w:space="0" w:color="auto"/>
            <w:bottom w:val="none" w:sz="0" w:space="0" w:color="auto"/>
            <w:right w:val="none" w:sz="0" w:space="0" w:color="auto"/>
          </w:divBdr>
        </w:div>
        <w:div w:id="1981761376">
          <w:marLeft w:val="0"/>
          <w:marRight w:val="0"/>
          <w:marTop w:val="101"/>
          <w:marBottom w:val="100"/>
          <w:divBdr>
            <w:top w:val="none" w:sz="0" w:space="0" w:color="auto"/>
            <w:left w:val="none" w:sz="0" w:space="0" w:color="auto"/>
            <w:bottom w:val="none" w:sz="0" w:space="0" w:color="auto"/>
            <w:right w:val="none" w:sz="0" w:space="0" w:color="auto"/>
          </w:divBdr>
        </w:div>
        <w:div w:id="1051228843">
          <w:marLeft w:val="0"/>
          <w:marRight w:val="0"/>
          <w:marTop w:val="0"/>
          <w:marBottom w:val="100"/>
          <w:divBdr>
            <w:top w:val="none" w:sz="0" w:space="0" w:color="auto"/>
            <w:left w:val="none" w:sz="0" w:space="0" w:color="auto"/>
            <w:bottom w:val="none" w:sz="0" w:space="0" w:color="auto"/>
            <w:right w:val="none" w:sz="0" w:space="0" w:color="auto"/>
          </w:divBdr>
        </w:div>
        <w:div w:id="541795109">
          <w:marLeft w:val="0"/>
          <w:marRight w:val="0"/>
          <w:marTop w:val="0"/>
          <w:marBottom w:val="100"/>
          <w:divBdr>
            <w:top w:val="none" w:sz="0" w:space="0" w:color="auto"/>
            <w:left w:val="none" w:sz="0" w:space="0" w:color="auto"/>
            <w:bottom w:val="none" w:sz="0" w:space="0" w:color="auto"/>
            <w:right w:val="none" w:sz="0" w:space="0" w:color="auto"/>
          </w:divBdr>
        </w:div>
        <w:div w:id="1528828793">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513</Words>
  <Characters>2826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2024-01-26T14:28:00Z</dcterms:created>
  <dcterms:modified xsi:type="dcterms:W3CDTF">2024-01-26T14:30:00Z</dcterms:modified>
</cp:coreProperties>
</file>