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50" w:rsidRPr="001F4A50" w:rsidRDefault="001F4A50" w:rsidP="001F4A50">
      <w:pPr>
        <w:jc w:val="center"/>
        <w:rPr>
          <w:rFonts w:ascii="Verdana" w:hAnsi="Verdana"/>
          <w:b/>
          <w:bCs/>
          <w:color w:val="0070C0"/>
          <w:sz w:val="24"/>
        </w:rPr>
      </w:pPr>
      <w:r w:rsidRPr="001F4A50">
        <w:rPr>
          <w:rFonts w:ascii="Verdana" w:hAnsi="Verdana"/>
          <w:b/>
          <w:bCs/>
          <w:color w:val="0070C0"/>
          <w:sz w:val="24"/>
        </w:rPr>
        <w:t>Acuerdo por el que se reforman los Lineamientos para el Otorgamiento de Permisos, Asignaciones y Autorizaciones en Materia</w:t>
      </w:r>
      <w:r>
        <w:rPr>
          <w:rFonts w:ascii="Verdana" w:hAnsi="Verdana"/>
          <w:b/>
          <w:bCs/>
          <w:color w:val="0070C0"/>
          <w:sz w:val="24"/>
        </w:rPr>
        <w:t xml:space="preserve"> de Zonas Económicas Especiales</w:t>
      </w:r>
    </w:p>
    <w:p w:rsidR="009A12F5" w:rsidRDefault="001F4A50" w:rsidP="001F4A50">
      <w:pPr>
        <w:jc w:val="center"/>
        <w:rPr>
          <w:rFonts w:ascii="Verdana" w:hAnsi="Verdana"/>
          <w:b/>
          <w:bCs/>
          <w:color w:val="0070C0"/>
          <w:sz w:val="24"/>
        </w:rPr>
      </w:pPr>
      <w:r w:rsidRPr="001F4A50">
        <w:rPr>
          <w:rFonts w:ascii="Verdana" w:hAnsi="Verdana"/>
          <w:b/>
          <w:bCs/>
          <w:color w:val="0070C0"/>
          <w:sz w:val="24"/>
        </w:rPr>
        <w:t xml:space="preserve"> </w:t>
      </w:r>
      <w:r w:rsidR="009A12F5">
        <w:rPr>
          <w:rFonts w:ascii="Verdana" w:hAnsi="Verdana"/>
          <w:b/>
          <w:bCs/>
          <w:color w:val="0070C0"/>
          <w:sz w:val="24"/>
        </w:rPr>
        <w:t>(DOF del 19 de septiembre de 2018)</w:t>
      </w:r>
    </w:p>
    <w:p w:rsidR="001F4A50" w:rsidRPr="001F4A50" w:rsidRDefault="001F4A50" w:rsidP="001F4A50">
      <w:pPr>
        <w:jc w:val="both"/>
        <w:rPr>
          <w:rFonts w:ascii="Verdana" w:hAnsi="Verdana"/>
          <w:b/>
          <w:bCs/>
          <w:sz w:val="20"/>
        </w:rPr>
      </w:pPr>
      <w:r w:rsidRPr="001F4A50">
        <w:rPr>
          <w:rFonts w:ascii="Verdana" w:hAnsi="Verdana"/>
          <w:b/>
          <w:bCs/>
          <w:sz w:val="20"/>
        </w:rPr>
        <w:t>Al margen un sello con el Escudo Nacional, que dice: Estados Unidos Mexicanos.- Secretaría de Hacienda y Crédito Público.- Autoridad Federal para el Desarrollo de las Zonas Económicas Especiales.</w:t>
      </w:r>
    </w:p>
    <w:p w:rsidR="001F4A50" w:rsidRPr="001F4A50" w:rsidRDefault="001F4A50" w:rsidP="001F4A50">
      <w:pPr>
        <w:jc w:val="both"/>
        <w:rPr>
          <w:rFonts w:ascii="Verdana" w:hAnsi="Verdana"/>
          <w:bCs/>
          <w:sz w:val="20"/>
        </w:rPr>
      </w:pPr>
      <w:r w:rsidRPr="001F4A50">
        <w:rPr>
          <w:rFonts w:ascii="Verdana" w:hAnsi="Verdana"/>
          <w:bCs/>
          <w:sz w:val="20"/>
        </w:rPr>
        <w:t>GERARDO GUTIÉRREZ CANDIANI, Titular de la Autoridad Federal para el Desarrollo de las Zonas Económicas Especiales, órgano desconcentrado de la Secretaría de Hacienda y Crédito Público, con fundamento en los artículos 4 y 5, fracciones VI y XIII del Reglamento Interior de la Autoridad Federal para el Desarrollo de las Zonas Económicas Especiales, 4, fracción XIII y 9 del ARTÍCULO PRIMERO del Decreto por el que se crea la Autoridad Federal para el Desarrollo de las Zonas Económicas Especiales, así como el 4 de la Ley Federal del Procedimiento Administrativo; y teniendo en cuenta lo establecido en los artículos17 de la Ley Orgánica de la Administración Pública Federal; 98-B y 98-C del Reglamento Interior de la Secretaría de Hacienda y Crédito Público; 19, 21 y demás aplicables de la Ley Federal de Zonas Económicas Especiales; 5, 6, 67, 112, fracción XII, demás aplicables del Reglamento de la Ley Federal de Zonas Económicas Especiales; y demás disposiciones aplicables, y</w:t>
      </w:r>
    </w:p>
    <w:p w:rsidR="001F4A50" w:rsidRPr="001F4A50" w:rsidRDefault="001F4A50" w:rsidP="001F4A50">
      <w:pPr>
        <w:jc w:val="both"/>
        <w:rPr>
          <w:rFonts w:ascii="Verdana" w:hAnsi="Verdana"/>
          <w:bCs/>
          <w:sz w:val="20"/>
        </w:rPr>
      </w:pPr>
      <w:r w:rsidRPr="001F4A50">
        <w:rPr>
          <w:rFonts w:ascii="Verdana" w:hAnsi="Verdana"/>
          <w:b/>
          <w:bCs/>
          <w:sz w:val="20"/>
        </w:rPr>
        <w:t>CONSIDERANDO</w:t>
      </w:r>
    </w:p>
    <w:p w:rsidR="001F4A50" w:rsidRPr="001F4A50" w:rsidRDefault="001F4A50" w:rsidP="001F4A50">
      <w:pPr>
        <w:jc w:val="both"/>
        <w:rPr>
          <w:rFonts w:ascii="Verdana" w:hAnsi="Verdana"/>
          <w:bCs/>
          <w:sz w:val="20"/>
        </w:rPr>
      </w:pPr>
      <w:r w:rsidRPr="001F4A50">
        <w:rPr>
          <w:rFonts w:ascii="Verdana" w:hAnsi="Verdana"/>
          <w:bCs/>
          <w:sz w:val="20"/>
        </w:rPr>
        <w:t>Que el 29 de junio de 2018 se publicaron en el Diario Oficial de la Federación los Lineamientos para el Otorgamiento de Permisos, Asignaciones y Autorizaciones en Materia de Zonas Económicas Especiales derivados de la Ley Federal de Zonas Económicas Especiales y su Reglamento, cuyo objeto es especificar los requisitos, procedimientos y criterios de evaluación para el otorgamiento de Permisos, Asignaciones y Autorizaciones.</w:t>
      </w:r>
    </w:p>
    <w:p w:rsidR="001F4A50" w:rsidRPr="001F4A50" w:rsidRDefault="001F4A50" w:rsidP="001F4A50">
      <w:pPr>
        <w:jc w:val="both"/>
        <w:rPr>
          <w:rFonts w:ascii="Verdana" w:hAnsi="Verdana"/>
          <w:bCs/>
          <w:sz w:val="20"/>
        </w:rPr>
      </w:pPr>
      <w:r w:rsidRPr="001F4A50">
        <w:rPr>
          <w:rFonts w:ascii="Verdana" w:hAnsi="Verdana"/>
          <w:bCs/>
          <w:sz w:val="20"/>
        </w:rPr>
        <w:t>Que actualmente el numeral 12, fracción XXIX de los Lineamientos para el Otorgamiento de Permisos, Asignaciones y Autorizaciones en Materia de Zonas Económicas Especiales, establece la obligación del solicitante del permiso para fungir como Administrador Integral en una zona o sección ubicada en bienes inmuebles de propiedad privada, de presentar, entre otros, una manifestación escrita bajo protesta de decir verdad mediante la cual se exprese, entre otros, que la sociedad mercantil, o bien sus socios y accionistas no han sido sancionados administrativa ni penalmente por ninguna autoridad.</w:t>
      </w:r>
    </w:p>
    <w:p w:rsidR="001F4A50" w:rsidRPr="001F4A50" w:rsidRDefault="001F4A50" w:rsidP="001F4A50">
      <w:pPr>
        <w:jc w:val="both"/>
        <w:rPr>
          <w:rFonts w:ascii="Verdana" w:hAnsi="Verdana"/>
          <w:bCs/>
          <w:sz w:val="20"/>
        </w:rPr>
      </w:pPr>
      <w:r w:rsidRPr="001F4A50">
        <w:rPr>
          <w:rFonts w:ascii="Verdana" w:hAnsi="Verdana"/>
          <w:bCs/>
          <w:sz w:val="20"/>
        </w:rPr>
        <w:t>Que con el objeto de que los solicitantes del permiso tengan certeza del alcance de la manifestación bajo protesta de decir verdad que deben acompañar a su solicitud, se estima necesario precisar el tipo de sanciones administrativas y penales que habrán de considerar en la misma, ha resuelto expedir el siguiente:</w:t>
      </w:r>
    </w:p>
    <w:p w:rsidR="001F4A50" w:rsidRPr="001F4A50" w:rsidRDefault="001F4A50" w:rsidP="001F4A50">
      <w:pPr>
        <w:jc w:val="both"/>
        <w:rPr>
          <w:rFonts w:ascii="Verdana" w:hAnsi="Verdana"/>
          <w:b/>
          <w:bCs/>
          <w:sz w:val="20"/>
        </w:rPr>
      </w:pPr>
      <w:r w:rsidRPr="001F4A50">
        <w:rPr>
          <w:rFonts w:ascii="Verdana" w:hAnsi="Verdana"/>
          <w:b/>
          <w:bCs/>
          <w:sz w:val="20"/>
        </w:rPr>
        <w:t>ACUERDO POR EL QUE SE REFORMAN LOS LINEAMIENTOS PARA EL OTORGAMIENTO DE</w:t>
      </w:r>
      <w:r w:rsidRPr="001F4A50">
        <w:rPr>
          <w:rFonts w:ascii="Verdana" w:hAnsi="Verdana"/>
          <w:b/>
          <w:bCs/>
          <w:sz w:val="20"/>
        </w:rPr>
        <w:br/>
      </w:r>
      <w:r w:rsidRPr="001F4A50">
        <w:rPr>
          <w:rFonts w:ascii="Verdana" w:hAnsi="Verdana"/>
          <w:b/>
          <w:bCs/>
          <w:sz w:val="20"/>
        </w:rPr>
        <w:lastRenderedPageBreak/>
        <w:t>PERMISOS, ASIGNACIONES Y AUTORIZACIONES EN MATERIA DE ZONAS ECONÓMICAS</w:t>
      </w:r>
      <w:r w:rsidRPr="001F4A50">
        <w:rPr>
          <w:rFonts w:ascii="Verdana" w:hAnsi="Verdana"/>
          <w:b/>
          <w:bCs/>
          <w:sz w:val="20"/>
        </w:rPr>
        <w:br/>
        <w:t>ESPECIALES</w:t>
      </w:r>
    </w:p>
    <w:p w:rsidR="001F4A50" w:rsidRPr="001F4A50" w:rsidRDefault="001F4A50" w:rsidP="001F4A50">
      <w:pPr>
        <w:jc w:val="both"/>
        <w:rPr>
          <w:rFonts w:ascii="Verdana" w:hAnsi="Verdana"/>
          <w:bCs/>
          <w:sz w:val="20"/>
        </w:rPr>
      </w:pPr>
      <w:r w:rsidRPr="001F4A50">
        <w:rPr>
          <w:rFonts w:ascii="Verdana" w:hAnsi="Verdana"/>
          <w:b/>
          <w:bCs/>
          <w:sz w:val="20"/>
        </w:rPr>
        <w:t>ARTÍCULO ÚNICO. - </w:t>
      </w:r>
      <w:r w:rsidRPr="001F4A50">
        <w:rPr>
          <w:rFonts w:ascii="Verdana" w:hAnsi="Verdana"/>
          <w:bCs/>
          <w:sz w:val="20"/>
        </w:rPr>
        <w:t>Se reforma la fracción XXIX del 12 de los Lineamientos para el Otorgamiento de Permisos, Asignaciones y Autorizaciones en Materia de Zonas Económicas Especiales, para quedar como sigue:</w:t>
      </w:r>
    </w:p>
    <w:p w:rsidR="001F4A50" w:rsidRPr="001F4A50" w:rsidRDefault="001F4A50" w:rsidP="001F4A50">
      <w:pPr>
        <w:jc w:val="both"/>
        <w:rPr>
          <w:rFonts w:ascii="Verdana" w:hAnsi="Verdana"/>
          <w:bCs/>
          <w:sz w:val="20"/>
        </w:rPr>
      </w:pPr>
      <w:r w:rsidRPr="001F4A50">
        <w:rPr>
          <w:rFonts w:ascii="Verdana" w:hAnsi="Verdana"/>
          <w:bCs/>
          <w:sz w:val="20"/>
        </w:rPr>
        <w:t xml:space="preserve">12. Adicionalmente a lo establecido en el artículo 67 del Reglamento, en lo que resulte aplicable, el Solicitante deberá entregar ante la Autoridad Federal el formato correspondiente, debidamente </w:t>
      </w:r>
      <w:proofErr w:type="spellStart"/>
      <w:r w:rsidRPr="001F4A50">
        <w:rPr>
          <w:rFonts w:ascii="Verdana" w:hAnsi="Verdana"/>
          <w:bCs/>
          <w:sz w:val="20"/>
        </w:rPr>
        <w:t>requisitado</w:t>
      </w:r>
      <w:proofErr w:type="spellEnd"/>
      <w:r w:rsidRPr="001F4A50">
        <w:rPr>
          <w:rFonts w:ascii="Verdana" w:hAnsi="Verdana"/>
          <w:bCs/>
          <w:sz w:val="20"/>
        </w:rPr>
        <w:t>, que habrá de considerar lo siguiente: ...</w:t>
      </w:r>
    </w:p>
    <w:p w:rsidR="001F4A50" w:rsidRPr="001F4A50" w:rsidRDefault="001F4A50" w:rsidP="001F4A50">
      <w:pPr>
        <w:jc w:val="both"/>
        <w:rPr>
          <w:rFonts w:ascii="Verdana" w:hAnsi="Verdana"/>
          <w:bCs/>
          <w:sz w:val="20"/>
        </w:rPr>
      </w:pPr>
      <w:r w:rsidRPr="001F4A50">
        <w:rPr>
          <w:rFonts w:ascii="Verdana" w:hAnsi="Verdana"/>
          <w:b/>
          <w:bCs/>
          <w:sz w:val="20"/>
        </w:rPr>
        <w:t>...</w:t>
      </w:r>
    </w:p>
    <w:p w:rsidR="001F4A50" w:rsidRPr="001F4A50" w:rsidRDefault="001F4A50" w:rsidP="001F4A50">
      <w:pPr>
        <w:jc w:val="both"/>
        <w:rPr>
          <w:rFonts w:ascii="Verdana" w:hAnsi="Verdana"/>
          <w:bCs/>
          <w:sz w:val="20"/>
        </w:rPr>
      </w:pPr>
      <w:r w:rsidRPr="001F4A50">
        <w:rPr>
          <w:rFonts w:ascii="Verdana" w:hAnsi="Verdana"/>
          <w:b/>
          <w:bCs/>
          <w:sz w:val="20"/>
        </w:rPr>
        <w:t>...</w:t>
      </w:r>
    </w:p>
    <w:p w:rsidR="001F4A50" w:rsidRPr="001F4A50" w:rsidRDefault="001F4A50" w:rsidP="001F4A50">
      <w:pPr>
        <w:jc w:val="both"/>
        <w:rPr>
          <w:rFonts w:ascii="Verdana" w:hAnsi="Verdana"/>
          <w:bCs/>
          <w:sz w:val="20"/>
        </w:rPr>
      </w:pPr>
      <w:r w:rsidRPr="001F4A50">
        <w:rPr>
          <w:rFonts w:ascii="Verdana" w:hAnsi="Verdana"/>
          <w:b/>
          <w:bCs/>
          <w:sz w:val="20"/>
        </w:rPr>
        <w:t>...</w:t>
      </w:r>
    </w:p>
    <w:p w:rsidR="001F4A50" w:rsidRPr="001F4A50" w:rsidRDefault="001F4A50" w:rsidP="001F4A50">
      <w:pPr>
        <w:jc w:val="both"/>
        <w:rPr>
          <w:rFonts w:ascii="Verdana" w:hAnsi="Verdana"/>
          <w:bCs/>
          <w:sz w:val="20"/>
        </w:rPr>
      </w:pPr>
      <w:r w:rsidRPr="001F4A50">
        <w:rPr>
          <w:rFonts w:ascii="Verdana" w:hAnsi="Verdana"/>
          <w:bCs/>
          <w:sz w:val="20"/>
        </w:rPr>
        <w:t>XXIX. Manifestación escrita bajo protesta de decir verdad, mediante la cual se exprese que la información que entrega es verídica, que el proyecto que propone llevar a cabo y la infraestructura que construirá en la Zona o Sección de ésta y los Servicios Asociados a su cargo, contarán con los estándares de calidad y especificaciones requeridos, así como que cuenta con solvencia económica y moral, y que la sociedad mercantil, o bien, sus socios y accionistas no han sido sancionados administrativa ni penalmente por ninguna autoridad, es decir que no están inhabilitados para desempeñar empleos, cargos o comisiones en el servicio público y para participar en adquisiciones, arrendamientos, servicios u obras públicas, por resolución de la Secretaría de la Función Pública en el Poder Ejecutivo Federal o sus homólogos en las entidades federativas, así como que no han sido sancionados penalmente por sentencia firme por delitos dolosos."</w:t>
      </w:r>
    </w:p>
    <w:p w:rsidR="001F4A50" w:rsidRPr="001F4A50" w:rsidRDefault="001F4A50" w:rsidP="001F4A50">
      <w:pPr>
        <w:jc w:val="both"/>
        <w:rPr>
          <w:rFonts w:ascii="Verdana" w:hAnsi="Verdana"/>
          <w:bCs/>
          <w:sz w:val="20"/>
        </w:rPr>
      </w:pPr>
      <w:r w:rsidRPr="001F4A50">
        <w:rPr>
          <w:rFonts w:ascii="Verdana" w:hAnsi="Verdana"/>
          <w:b/>
          <w:bCs/>
          <w:sz w:val="20"/>
        </w:rPr>
        <w:t>...</w:t>
      </w:r>
    </w:p>
    <w:p w:rsidR="001F4A50" w:rsidRPr="001F4A50" w:rsidRDefault="001F4A50" w:rsidP="001F4A50">
      <w:pPr>
        <w:jc w:val="both"/>
        <w:rPr>
          <w:rFonts w:ascii="Verdana" w:hAnsi="Verdana"/>
          <w:bCs/>
          <w:sz w:val="20"/>
        </w:rPr>
      </w:pPr>
      <w:r w:rsidRPr="001F4A50">
        <w:rPr>
          <w:rFonts w:ascii="Verdana" w:hAnsi="Verdana"/>
          <w:b/>
          <w:bCs/>
          <w:sz w:val="20"/>
        </w:rPr>
        <w:t>...</w:t>
      </w:r>
    </w:p>
    <w:p w:rsidR="001F4A50" w:rsidRPr="001F4A50" w:rsidRDefault="001F4A50" w:rsidP="001F4A50">
      <w:pPr>
        <w:jc w:val="both"/>
        <w:rPr>
          <w:rFonts w:ascii="Verdana" w:hAnsi="Verdana"/>
          <w:bCs/>
          <w:sz w:val="20"/>
        </w:rPr>
      </w:pPr>
      <w:r w:rsidRPr="001F4A50">
        <w:rPr>
          <w:rFonts w:ascii="Verdana" w:hAnsi="Verdana"/>
          <w:b/>
          <w:bCs/>
          <w:sz w:val="20"/>
        </w:rPr>
        <w:t>...</w:t>
      </w:r>
    </w:p>
    <w:p w:rsidR="001F4A50" w:rsidRPr="001F4A50" w:rsidRDefault="001F4A50" w:rsidP="001F4A50">
      <w:pPr>
        <w:jc w:val="both"/>
        <w:rPr>
          <w:rFonts w:ascii="Verdana" w:hAnsi="Verdana"/>
          <w:b/>
          <w:bCs/>
          <w:sz w:val="20"/>
        </w:rPr>
      </w:pPr>
      <w:r w:rsidRPr="001F4A50">
        <w:rPr>
          <w:rFonts w:ascii="Verdana" w:hAnsi="Verdana"/>
          <w:b/>
          <w:bCs/>
          <w:sz w:val="20"/>
        </w:rPr>
        <w:t>TRANSITORIO</w:t>
      </w:r>
    </w:p>
    <w:p w:rsidR="001F4A50" w:rsidRPr="001F4A50" w:rsidRDefault="001F4A50" w:rsidP="001F4A50">
      <w:pPr>
        <w:jc w:val="both"/>
        <w:rPr>
          <w:rFonts w:ascii="Verdana" w:hAnsi="Verdana"/>
          <w:bCs/>
          <w:sz w:val="20"/>
        </w:rPr>
      </w:pPr>
      <w:r w:rsidRPr="001F4A50">
        <w:rPr>
          <w:rFonts w:ascii="Verdana" w:hAnsi="Verdana"/>
          <w:b/>
          <w:bCs/>
          <w:sz w:val="20"/>
        </w:rPr>
        <w:t>ÚNICO.- </w:t>
      </w:r>
      <w:r w:rsidRPr="001F4A50">
        <w:rPr>
          <w:rFonts w:ascii="Verdana" w:hAnsi="Verdana"/>
          <w:bCs/>
          <w:sz w:val="20"/>
        </w:rPr>
        <w:t>El presente Acuerdo entrará en vigor al día siguiente al de su publicación en el Diario Oficial de la Federación y deberá publicarse en la página de internet de la Autoridad Federal.</w:t>
      </w:r>
    </w:p>
    <w:p w:rsidR="001F4A50" w:rsidRPr="001F4A50" w:rsidRDefault="001F4A50" w:rsidP="001F4A50">
      <w:pPr>
        <w:jc w:val="both"/>
        <w:rPr>
          <w:rFonts w:ascii="Verdana" w:hAnsi="Verdana"/>
          <w:bCs/>
          <w:sz w:val="20"/>
        </w:rPr>
      </w:pPr>
      <w:r w:rsidRPr="001F4A50">
        <w:rPr>
          <w:rFonts w:ascii="Verdana" w:hAnsi="Verdana"/>
          <w:bCs/>
          <w:sz w:val="20"/>
        </w:rPr>
        <w:t>Atentamente,</w:t>
      </w:r>
    </w:p>
    <w:p w:rsidR="001F4A50" w:rsidRPr="001F4A50" w:rsidRDefault="001F4A50" w:rsidP="001F4A50">
      <w:pPr>
        <w:jc w:val="both"/>
        <w:rPr>
          <w:rFonts w:ascii="Verdana" w:hAnsi="Verdana"/>
          <w:bCs/>
          <w:sz w:val="20"/>
        </w:rPr>
      </w:pPr>
      <w:r w:rsidRPr="001F4A50">
        <w:rPr>
          <w:rFonts w:ascii="Verdana" w:hAnsi="Verdana"/>
          <w:bCs/>
          <w:sz w:val="20"/>
        </w:rPr>
        <w:t>Ciudad de México, a 10 de septiembre de 2018.- El Titular de la Autoridad Federal para el Desarrollo de</w:t>
      </w:r>
    </w:p>
    <w:p w:rsidR="001F4A50" w:rsidRPr="001F4A50" w:rsidRDefault="001F4A50" w:rsidP="001F4A50">
      <w:pPr>
        <w:jc w:val="both"/>
        <w:rPr>
          <w:rFonts w:ascii="Verdana" w:hAnsi="Verdana"/>
          <w:bCs/>
          <w:sz w:val="20"/>
        </w:rPr>
      </w:pPr>
      <w:proofErr w:type="gramStart"/>
      <w:r w:rsidRPr="001F4A50">
        <w:rPr>
          <w:rFonts w:ascii="Verdana" w:hAnsi="Verdana"/>
          <w:bCs/>
          <w:sz w:val="20"/>
        </w:rPr>
        <w:t>las</w:t>
      </w:r>
      <w:proofErr w:type="gramEnd"/>
      <w:r w:rsidRPr="001F4A50">
        <w:rPr>
          <w:rFonts w:ascii="Verdana" w:hAnsi="Verdana"/>
          <w:bCs/>
          <w:sz w:val="20"/>
        </w:rPr>
        <w:t xml:space="preserve"> Zonas Económicas Especiales, </w:t>
      </w:r>
      <w:r w:rsidRPr="001F4A50">
        <w:rPr>
          <w:rFonts w:ascii="Verdana" w:hAnsi="Verdana"/>
          <w:b/>
          <w:bCs/>
          <w:sz w:val="20"/>
        </w:rPr>
        <w:t xml:space="preserve">Gerardo Gutiérrez </w:t>
      </w:r>
      <w:proofErr w:type="spellStart"/>
      <w:r w:rsidRPr="001F4A50">
        <w:rPr>
          <w:rFonts w:ascii="Verdana" w:hAnsi="Verdana"/>
          <w:b/>
          <w:bCs/>
          <w:sz w:val="20"/>
        </w:rPr>
        <w:t>Candiani</w:t>
      </w:r>
      <w:proofErr w:type="spellEnd"/>
      <w:r w:rsidRPr="001F4A50">
        <w:rPr>
          <w:rFonts w:ascii="Verdana" w:hAnsi="Verdana"/>
          <w:bCs/>
          <w:sz w:val="20"/>
        </w:rPr>
        <w:t>.- Rúbrica.</w:t>
      </w:r>
    </w:p>
    <w:p w:rsidR="001F4A50" w:rsidRPr="001F4A50" w:rsidRDefault="001F4A50" w:rsidP="001F4A50">
      <w:pPr>
        <w:jc w:val="both"/>
        <w:rPr>
          <w:rFonts w:ascii="Verdana" w:hAnsi="Verdana"/>
          <w:bCs/>
          <w:sz w:val="20"/>
        </w:rPr>
      </w:pPr>
      <w:r w:rsidRPr="001F4A50">
        <w:rPr>
          <w:rFonts w:ascii="Verdana" w:hAnsi="Verdana"/>
          <w:bCs/>
          <w:sz w:val="20"/>
        </w:rPr>
        <w:lastRenderedPageBreak/>
        <w:t> </w:t>
      </w:r>
    </w:p>
    <w:p w:rsidR="009A12F5" w:rsidRPr="009A12F5" w:rsidRDefault="009A12F5" w:rsidP="009A12F5">
      <w:pPr>
        <w:jc w:val="both"/>
        <w:rPr>
          <w:rFonts w:ascii="Verdana" w:hAnsi="Verdana"/>
          <w:bCs/>
          <w:sz w:val="20"/>
        </w:rPr>
      </w:pPr>
      <w:bookmarkStart w:id="0" w:name="_GoBack"/>
      <w:bookmarkEnd w:id="0"/>
    </w:p>
    <w:p w:rsidR="00BF3AEB" w:rsidRDefault="001F4A50"/>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F5"/>
    <w:rsid w:val="001F4A50"/>
    <w:rsid w:val="002228FA"/>
    <w:rsid w:val="009A12F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00858">
      <w:bodyDiv w:val="1"/>
      <w:marLeft w:val="0"/>
      <w:marRight w:val="0"/>
      <w:marTop w:val="0"/>
      <w:marBottom w:val="0"/>
      <w:divBdr>
        <w:top w:val="none" w:sz="0" w:space="0" w:color="auto"/>
        <w:left w:val="none" w:sz="0" w:space="0" w:color="auto"/>
        <w:bottom w:val="none" w:sz="0" w:space="0" w:color="auto"/>
        <w:right w:val="none" w:sz="0" w:space="0" w:color="auto"/>
      </w:divBdr>
    </w:div>
    <w:div w:id="1563951592">
      <w:bodyDiv w:val="1"/>
      <w:marLeft w:val="0"/>
      <w:marRight w:val="0"/>
      <w:marTop w:val="0"/>
      <w:marBottom w:val="0"/>
      <w:divBdr>
        <w:top w:val="none" w:sz="0" w:space="0" w:color="auto"/>
        <w:left w:val="none" w:sz="0" w:space="0" w:color="auto"/>
        <w:bottom w:val="none" w:sz="0" w:space="0" w:color="auto"/>
        <w:right w:val="none" w:sz="0" w:space="0" w:color="auto"/>
      </w:divBdr>
      <w:divsChild>
        <w:div w:id="807936843">
          <w:marLeft w:val="0"/>
          <w:marRight w:val="0"/>
          <w:marTop w:val="0"/>
          <w:marBottom w:val="40"/>
          <w:divBdr>
            <w:top w:val="none" w:sz="0" w:space="0" w:color="auto"/>
            <w:left w:val="none" w:sz="0" w:space="0" w:color="auto"/>
            <w:bottom w:val="none" w:sz="0" w:space="0" w:color="auto"/>
            <w:right w:val="none" w:sz="0" w:space="0" w:color="auto"/>
          </w:divBdr>
        </w:div>
        <w:div w:id="2108307583">
          <w:marLeft w:val="0"/>
          <w:marRight w:val="0"/>
          <w:marTop w:val="0"/>
          <w:marBottom w:val="40"/>
          <w:divBdr>
            <w:top w:val="none" w:sz="0" w:space="0" w:color="auto"/>
            <w:left w:val="none" w:sz="0" w:space="0" w:color="auto"/>
            <w:bottom w:val="none" w:sz="0" w:space="0" w:color="auto"/>
            <w:right w:val="none" w:sz="0" w:space="0" w:color="auto"/>
          </w:divBdr>
        </w:div>
        <w:div w:id="1979996701">
          <w:marLeft w:val="0"/>
          <w:marRight w:val="0"/>
          <w:marTop w:val="0"/>
          <w:marBottom w:val="40"/>
          <w:divBdr>
            <w:top w:val="none" w:sz="0" w:space="0" w:color="auto"/>
            <w:left w:val="none" w:sz="0" w:space="0" w:color="auto"/>
            <w:bottom w:val="none" w:sz="0" w:space="0" w:color="auto"/>
            <w:right w:val="none" w:sz="0" w:space="0" w:color="auto"/>
          </w:divBdr>
        </w:div>
        <w:div w:id="700665875">
          <w:marLeft w:val="0"/>
          <w:marRight w:val="0"/>
          <w:marTop w:val="0"/>
          <w:marBottom w:val="40"/>
          <w:divBdr>
            <w:top w:val="none" w:sz="0" w:space="0" w:color="auto"/>
            <w:left w:val="none" w:sz="0" w:space="0" w:color="auto"/>
            <w:bottom w:val="none" w:sz="0" w:space="0" w:color="auto"/>
            <w:right w:val="none" w:sz="0" w:space="0" w:color="auto"/>
          </w:divBdr>
        </w:div>
        <w:div w:id="375739329">
          <w:marLeft w:val="0"/>
          <w:marRight w:val="0"/>
          <w:marTop w:val="0"/>
          <w:marBottom w:val="40"/>
          <w:divBdr>
            <w:top w:val="none" w:sz="0" w:space="0" w:color="auto"/>
            <w:left w:val="none" w:sz="0" w:space="0" w:color="auto"/>
            <w:bottom w:val="none" w:sz="0" w:space="0" w:color="auto"/>
            <w:right w:val="none" w:sz="0" w:space="0" w:color="auto"/>
          </w:divBdr>
        </w:div>
        <w:div w:id="683552956">
          <w:marLeft w:val="0"/>
          <w:marRight w:val="0"/>
          <w:marTop w:val="101"/>
          <w:marBottom w:val="40"/>
          <w:divBdr>
            <w:top w:val="none" w:sz="0" w:space="0" w:color="auto"/>
            <w:left w:val="none" w:sz="0" w:space="0" w:color="auto"/>
            <w:bottom w:val="none" w:sz="0" w:space="0" w:color="auto"/>
            <w:right w:val="none" w:sz="0" w:space="0" w:color="auto"/>
          </w:divBdr>
        </w:div>
        <w:div w:id="841553737">
          <w:marLeft w:val="0"/>
          <w:marRight w:val="0"/>
          <w:marTop w:val="0"/>
          <w:marBottom w:val="40"/>
          <w:divBdr>
            <w:top w:val="none" w:sz="0" w:space="0" w:color="auto"/>
            <w:left w:val="none" w:sz="0" w:space="0" w:color="auto"/>
            <w:bottom w:val="none" w:sz="0" w:space="0" w:color="auto"/>
            <w:right w:val="none" w:sz="0" w:space="0" w:color="auto"/>
          </w:divBdr>
        </w:div>
        <w:div w:id="1685278588">
          <w:marLeft w:val="0"/>
          <w:marRight w:val="0"/>
          <w:marTop w:val="0"/>
          <w:marBottom w:val="40"/>
          <w:divBdr>
            <w:top w:val="none" w:sz="0" w:space="0" w:color="auto"/>
            <w:left w:val="none" w:sz="0" w:space="0" w:color="auto"/>
            <w:bottom w:val="none" w:sz="0" w:space="0" w:color="auto"/>
            <w:right w:val="none" w:sz="0" w:space="0" w:color="auto"/>
          </w:divBdr>
        </w:div>
        <w:div w:id="1777824098">
          <w:marLeft w:val="0"/>
          <w:marRight w:val="0"/>
          <w:marTop w:val="0"/>
          <w:marBottom w:val="40"/>
          <w:divBdr>
            <w:top w:val="none" w:sz="0" w:space="0" w:color="auto"/>
            <w:left w:val="none" w:sz="0" w:space="0" w:color="auto"/>
            <w:bottom w:val="none" w:sz="0" w:space="0" w:color="auto"/>
            <w:right w:val="none" w:sz="0" w:space="0" w:color="auto"/>
          </w:divBdr>
        </w:div>
        <w:div w:id="1477910583">
          <w:marLeft w:val="0"/>
          <w:marRight w:val="0"/>
          <w:marTop w:val="0"/>
          <w:marBottom w:val="40"/>
          <w:divBdr>
            <w:top w:val="none" w:sz="0" w:space="0" w:color="auto"/>
            <w:left w:val="none" w:sz="0" w:space="0" w:color="auto"/>
            <w:bottom w:val="none" w:sz="0" w:space="0" w:color="auto"/>
            <w:right w:val="none" w:sz="0" w:space="0" w:color="auto"/>
          </w:divBdr>
        </w:div>
        <w:div w:id="1770202851">
          <w:marLeft w:val="0"/>
          <w:marRight w:val="0"/>
          <w:marTop w:val="0"/>
          <w:marBottom w:val="40"/>
          <w:divBdr>
            <w:top w:val="none" w:sz="0" w:space="0" w:color="auto"/>
            <w:left w:val="none" w:sz="0" w:space="0" w:color="auto"/>
            <w:bottom w:val="none" w:sz="0" w:space="0" w:color="auto"/>
            <w:right w:val="none" w:sz="0" w:space="0" w:color="auto"/>
          </w:divBdr>
        </w:div>
        <w:div w:id="1516729894">
          <w:marLeft w:val="0"/>
          <w:marRight w:val="0"/>
          <w:marTop w:val="0"/>
          <w:marBottom w:val="40"/>
          <w:divBdr>
            <w:top w:val="none" w:sz="0" w:space="0" w:color="auto"/>
            <w:left w:val="none" w:sz="0" w:space="0" w:color="auto"/>
            <w:bottom w:val="none" w:sz="0" w:space="0" w:color="auto"/>
            <w:right w:val="none" w:sz="0" w:space="0" w:color="auto"/>
          </w:divBdr>
        </w:div>
        <w:div w:id="1161654765">
          <w:marLeft w:val="0"/>
          <w:marRight w:val="0"/>
          <w:marTop w:val="0"/>
          <w:marBottom w:val="40"/>
          <w:divBdr>
            <w:top w:val="none" w:sz="0" w:space="0" w:color="auto"/>
            <w:left w:val="none" w:sz="0" w:space="0" w:color="auto"/>
            <w:bottom w:val="none" w:sz="0" w:space="0" w:color="auto"/>
            <w:right w:val="none" w:sz="0" w:space="0" w:color="auto"/>
          </w:divBdr>
        </w:div>
        <w:div w:id="1287156581">
          <w:marLeft w:val="0"/>
          <w:marRight w:val="0"/>
          <w:marTop w:val="0"/>
          <w:marBottom w:val="40"/>
          <w:divBdr>
            <w:top w:val="none" w:sz="0" w:space="0" w:color="auto"/>
            <w:left w:val="none" w:sz="0" w:space="0" w:color="auto"/>
            <w:bottom w:val="none" w:sz="0" w:space="0" w:color="auto"/>
            <w:right w:val="none" w:sz="0" w:space="0" w:color="auto"/>
          </w:divBdr>
        </w:div>
        <w:div w:id="93979605">
          <w:marLeft w:val="0"/>
          <w:marRight w:val="0"/>
          <w:marTop w:val="0"/>
          <w:marBottom w:val="40"/>
          <w:divBdr>
            <w:top w:val="none" w:sz="0" w:space="0" w:color="auto"/>
            <w:left w:val="none" w:sz="0" w:space="0" w:color="auto"/>
            <w:bottom w:val="none" w:sz="0" w:space="0" w:color="auto"/>
            <w:right w:val="none" w:sz="0" w:space="0" w:color="auto"/>
          </w:divBdr>
        </w:div>
        <w:div w:id="395207185">
          <w:marLeft w:val="0"/>
          <w:marRight w:val="0"/>
          <w:marTop w:val="101"/>
          <w:marBottom w:val="40"/>
          <w:divBdr>
            <w:top w:val="none" w:sz="0" w:space="0" w:color="auto"/>
            <w:left w:val="none" w:sz="0" w:space="0" w:color="auto"/>
            <w:bottom w:val="none" w:sz="0" w:space="0" w:color="auto"/>
            <w:right w:val="none" w:sz="0" w:space="0" w:color="auto"/>
          </w:divBdr>
        </w:div>
        <w:div w:id="1413352228">
          <w:marLeft w:val="0"/>
          <w:marRight w:val="0"/>
          <w:marTop w:val="0"/>
          <w:marBottom w:val="40"/>
          <w:divBdr>
            <w:top w:val="none" w:sz="0" w:space="0" w:color="auto"/>
            <w:left w:val="none" w:sz="0" w:space="0" w:color="auto"/>
            <w:bottom w:val="none" w:sz="0" w:space="0" w:color="auto"/>
            <w:right w:val="none" w:sz="0" w:space="0" w:color="auto"/>
          </w:divBdr>
        </w:div>
        <w:div w:id="1703247596">
          <w:marLeft w:val="0"/>
          <w:marRight w:val="0"/>
          <w:marTop w:val="0"/>
          <w:marBottom w:val="40"/>
          <w:divBdr>
            <w:top w:val="none" w:sz="0" w:space="0" w:color="auto"/>
            <w:left w:val="none" w:sz="0" w:space="0" w:color="auto"/>
            <w:bottom w:val="none" w:sz="0" w:space="0" w:color="auto"/>
            <w:right w:val="none" w:sz="0" w:space="0" w:color="auto"/>
          </w:divBdr>
        </w:div>
        <w:div w:id="1232737542">
          <w:marLeft w:val="0"/>
          <w:marRight w:val="0"/>
          <w:marTop w:val="0"/>
          <w:marBottom w:val="40"/>
          <w:divBdr>
            <w:top w:val="none" w:sz="0" w:space="0" w:color="auto"/>
            <w:left w:val="none" w:sz="0" w:space="0" w:color="auto"/>
            <w:bottom w:val="none" w:sz="0" w:space="0" w:color="auto"/>
            <w:right w:val="none" w:sz="0" w:space="0" w:color="auto"/>
          </w:divBdr>
        </w:div>
        <w:div w:id="207304364">
          <w:marLeft w:val="0"/>
          <w:marRight w:val="0"/>
          <w:marTop w:val="0"/>
          <w:marBottom w:val="40"/>
          <w:divBdr>
            <w:top w:val="none" w:sz="0" w:space="0" w:color="auto"/>
            <w:left w:val="none" w:sz="0" w:space="0" w:color="auto"/>
            <w:bottom w:val="none" w:sz="0" w:space="0" w:color="auto"/>
            <w:right w:val="none" w:sz="0" w:space="0" w:color="auto"/>
          </w:divBdr>
        </w:div>
        <w:div w:id="1834955228">
          <w:marLeft w:val="0"/>
          <w:marRight w:val="0"/>
          <w:marTop w:val="0"/>
          <w:marBottom w:val="101"/>
          <w:divBdr>
            <w:top w:val="none" w:sz="0" w:space="0" w:color="auto"/>
            <w:left w:val="none" w:sz="0" w:space="0" w:color="auto"/>
            <w:bottom w:val="none" w:sz="0" w:space="0" w:color="auto"/>
            <w:right w:val="none" w:sz="0" w:space="0" w:color="auto"/>
          </w:divBdr>
        </w:div>
      </w:divsChild>
    </w:div>
    <w:div w:id="1594362385">
      <w:bodyDiv w:val="1"/>
      <w:marLeft w:val="0"/>
      <w:marRight w:val="0"/>
      <w:marTop w:val="0"/>
      <w:marBottom w:val="0"/>
      <w:divBdr>
        <w:top w:val="none" w:sz="0" w:space="0" w:color="auto"/>
        <w:left w:val="none" w:sz="0" w:space="0" w:color="auto"/>
        <w:bottom w:val="none" w:sz="0" w:space="0" w:color="auto"/>
        <w:right w:val="none" w:sz="0" w:space="0" w:color="auto"/>
      </w:divBdr>
      <w:divsChild>
        <w:div w:id="15083597">
          <w:marLeft w:val="0"/>
          <w:marRight w:val="0"/>
          <w:marTop w:val="0"/>
          <w:marBottom w:val="101"/>
          <w:divBdr>
            <w:top w:val="none" w:sz="0" w:space="0" w:color="auto"/>
            <w:left w:val="none" w:sz="0" w:space="0" w:color="auto"/>
            <w:bottom w:val="none" w:sz="0" w:space="0" w:color="auto"/>
            <w:right w:val="none" w:sz="0" w:space="0" w:color="auto"/>
          </w:divBdr>
        </w:div>
        <w:div w:id="437795418">
          <w:marLeft w:val="0"/>
          <w:marRight w:val="0"/>
          <w:marTop w:val="101"/>
          <w:marBottom w:val="101"/>
          <w:divBdr>
            <w:top w:val="none" w:sz="0" w:space="0" w:color="auto"/>
            <w:left w:val="none" w:sz="0" w:space="0" w:color="auto"/>
            <w:bottom w:val="none" w:sz="0" w:space="0" w:color="auto"/>
            <w:right w:val="none" w:sz="0" w:space="0" w:color="auto"/>
          </w:divBdr>
        </w:div>
        <w:div w:id="558831226">
          <w:marLeft w:val="0"/>
          <w:marRight w:val="0"/>
          <w:marTop w:val="0"/>
          <w:marBottom w:val="101"/>
          <w:divBdr>
            <w:top w:val="none" w:sz="0" w:space="0" w:color="auto"/>
            <w:left w:val="none" w:sz="0" w:space="0" w:color="auto"/>
            <w:bottom w:val="none" w:sz="0" w:space="0" w:color="auto"/>
            <w:right w:val="none" w:sz="0" w:space="0" w:color="auto"/>
          </w:divBdr>
        </w:div>
        <w:div w:id="1416586680">
          <w:marLeft w:val="720"/>
          <w:marRight w:val="0"/>
          <w:marTop w:val="0"/>
          <w:marBottom w:val="101"/>
          <w:divBdr>
            <w:top w:val="none" w:sz="0" w:space="0" w:color="auto"/>
            <w:left w:val="none" w:sz="0" w:space="0" w:color="auto"/>
            <w:bottom w:val="none" w:sz="0" w:space="0" w:color="auto"/>
            <w:right w:val="none" w:sz="0" w:space="0" w:color="auto"/>
          </w:divBdr>
        </w:div>
        <w:div w:id="2058045874">
          <w:marLeft w:val="720"/>
          <w:marRight w:val="0"/>
          <w:marTop w:val="0"/>
          <w:marBottom w:val="101"/>
          <w:divBdr>
            <w:top w:val="none" w:sz="0" w:space="0" w:color="auto"/>
            <w:left w:val="none" w:sz="0" w:space="0" w:color="auto"/>
            <w:bottom w:val="none" w:sz="0" w:space="0" w:color="auto"/>
            <w:right w:val="none" w:sz="0" w:space="0" w:color="auto"/>
          </w:divBdr>
        </w:div>
        <w:div w:id="1327637036">
          <w:marLeft w:val="720"/>
          <w:marRight w:val="0"/>
          <w:marTop w:val="0"/>
          <w:marBottom w:val="101"/>
          <w:divBdr>
            <w:top w:val="none" w:sz="0" w:space="0" w:color="auto"/>
            <w:left w:val="none" w:sz="0" w:space="0" w:color="auto"/>
            <w:bottom w:val="none" w:sz="0" w:space="0" w:color="auto"/>
            <w:right w:val="none" w:sz="0" w:space="0" w:color="auto"/>
          </w:divBdr>
        </w:div>
        <w:div w:id="239751333">
          <w:marLeft w:val="0"/>
          <w:marRight w:val="0"/>
          <w:marTop w:val="0"/>
          <w:marBottom w:val="101"/>
          <w:divBdr>
            <w:top w:val="none" w:sz="0" w:space="0" w:color="auto"/>
            <w:left w:val="none" w:sz="0" w:space="0" w:color="auto"/>
            <w:bottom w:val="none" w:sz="0" w:space="0" w:color="auto"/>
            <w:right w:val="none" w:sz="0" w:space="0" w:color="auto"/>
          </w:divBdr>
        </w:div>
        <w:div w:id="1968705638">
          <w:marLeft w:val="0"/>
          <w:marRight w:val="0"/>
          <w:marTop w:val="0"/>
          <w:marBottom w:val="101"/>
          <w:divBdr>
            <w:top w:val="none" w:sz="0" w:space="0" w:color="auto"/>
            <w:left w:val="none" w:sz="0" w:space="0" w:color="auto"/>
            <w:bottom w:val="none" w:sz="0" w:space="0" w:color="auto"/>
            <w:right w:val="none" w:sz="0" w:space="0" w:color="auto"/>
          </w:divBdr>
        </w:div>
        <w:div w:id="565336221">
          <w:marLeft w:val="0"/>
          <w:marRight w:val="0"/>
          <w:marTop w:val="0"/>
          <w:marBottom w:val="101"/>
          <w:divBdr>
            <w:top w:val="none" w:sz="0" w:space="0" w:color="auto"/>
            <w:left w:val="none" w:sz="0" w:space="0" w:color="auto"/>
            <w:bottom w:val="none" w:sz="0" w:space="0" w:color="auto"/>
            <w:right w:val="none" w:sz="0" w:space="0" w:color="auto"/>
          </w:divBdr>
        </w:div>
        <w:div w:id="330527733">
          <w:marLeft w:val="0"/>
          <w:marRight w:val="0"/>
          <w:marTop w:val="0"/>
          <w:marBottom w:val="101"/>
          <w:divBdr>
            <w:top w:val="none" w:sz="0" w:space="0" w:color="auto"/>
            <w:left w:val="none" w:sz="0" w:space="0" w:color="auto"/>
            <w:bottom w:val="none" w:sz="0" w:space="0" w:color="auto"/>
            <w:right w:val="none" w:sz="0" w:space="0" w:color="auto"/>
          </w:divBdr>
        </w:div>
        <w:div w:id="726608535">
          <w:marLeft w:val="0"/>
          <w:marRight w:val="0"/>
          <w:marTop w:val="0"/>
          <w:marBottom w:val="101"/>
          <w:divBdr>
            <w:top w:val="none" w:sz="0" w:space="0" w:color="auto"/>
            <w:left w:val="none" w:sz="0" w:space="0" w:color="auto"/>
            <w:bottom w:val="none" w:sz="0" w:space="0" w:color="auto"/>
            <w:right w:val="none" w:sz="0" w:space="0" w:color="auto"/>
          </w:divBdr>
        </w:div>
        <w:div w:id="2031494093">
          <w:marLeft w:val="0"/>
          <w:marRight w:val="0"/>
          <w:marTop w:val="0"/>
          <w:marBottom w:val="101"/>
          <w:divBdr>
            <w:top w:val="none" w:sz="0" w:space="0" w:color="auto"/>
            <w:left w:val="none" w:sz="0" w:space="0" w:color="auto"/>
            <w:bottom w:val="none" w:sz="0" w:space="0" w:color="auto"/>
            <w:right w:val="none" w:sz="0" w:space="0" w:color="auto"/>
          </w:divBdr>
        </w:div>
        <w:div w:id="1929923104">
          <w:marLeft w:val="0"/>
          <w:marRight w:val="0"/>
          <w:marTop w:val="0"/>
          <w:marBottom w:val="101"/>
          <w:divBdr>
            <w:top w:val="none" w:sz="0" w:space="0" w:color="auto"/>
            <w:left w:val="none" w:sz="0" w:space="0" w:color="auto"/>
            <w:bottom w:val="none" w:sz="0" w:space="0" w:color="auto"/>
            <w:right w:val="none" w:sz="0" w:space="0" w:color="auto"/>
          </w:divBdr>
        </w:div>
        <w:div w:id="1287856399">
          <w:marLeft w:val="0"/>
          <w:marRight w:val="0"/>
          <w:marTop w:val="0"/>
          <w:marBottom w:val="101"/>
          <w:divBdr>
            <w:top w:val="none" w:sz="0" w:space="0" w:color="auto"/>
            <w:left w:val="none" w:sz="0" w:space="0" w:color="auto"/>
            <w:bottom w:val="none" w:sz="0" w:space="0" w:color="auto"/>
            <w:right w:val="none" w:sz="0" w:space="0" w:color="auto"/>
          </w:divBdr>
        </w:div>
        <w:div w:id="1152411597">
          <w:marLeft w:val="0"/>
          <w:marRight w:val="0"/>
          <w:marTop w:val="0"/>
          <w:marBottom w:val="101"/>
          <w:divBdr>
            <w:top w:val="none" w:sz="0" w:space="0" w:color="auto"/>
            <w:left w:val="none" w:sz="0" w:space="0" w:color="auto"/>
            <w:bottom w:val="none" w:sz="0" w:space="0" w:color="auto"/>
            <w:right w:val="none" w:sz="0" w:space="0" w:color="auto"/>
          </w:divBdr>
        </w:div>
        <w:div w:id="1499541282">
          <w:marLeft w:val="0"/>
          <w:marRight w:val="0"/>
          <w:marTop w:val="0"/>
          <w:marBottom w:val="101"/>
          <w:divBdr>
            <w:top w:val="none" w:sz="0" w:space="0" w:color="auto"/>
            <w:left w:val="none" w:sz="0" w:space="0" w:color="auto"/>
            <w:bottom w:val="none" w:sz="0" w:space="0" w:color="auto"/>
            <w:right w:val="none" w:sz="0" w:space="0" w:color="auto"/>
          </w:divBdr>
        </w:div>
        <w:div w:id="1163472667">
          <w:marLeft w:val="0"/>
          <w:marRight w:val="0"/>
          <w:marTop w:val="0"/>
          <w:marBottom w:val="101"/>
          <w:divBdr>
            <w:top w:val="none" w:sz="0" w:space="0" w:color="auto"/>
            <w:left w:val="none" w:sz="0" w:space="0" w:color="auto"/>
            <w:bottom w:val="none" w:sz="0" w:space="0" w:color="auto"/>
            <w:right w:val="none" w:sz="0" w:space="0" w:color="auto"/>
          </w:divBdr>
        </w:div>
        <w:div w:id="564923102">
          <w:marLeft w:val="0"/>
          <w:marRight w:val="0"/>
          <w:marTop w:val="0"/>
          <w:marBottom w:val="101"/>
          <w:divBdr>
            <w:top w:val="none" w:sz="0" w:space="0" w:color="auto"/>
            <w:left w:val="none" w:sz="0" w:space="0" w:color="auto"/>
            <w:bottom w:val="none" w:sz="0" w:space="0" w:color="auto"/>
            <w:right w:val="none" w:sz="0" w:space="0" w:color="auto"/>
          </w:divBdr>
        </w:div>
        <w:div w:id="1842159324">
          <w:marLeft w:val="0"/>
          <w:marRight w:val="0"/>
          <w:marTop w:val="0"/>
          <w:marBottom w:val="101"/>
          <w:divBdr>
            <w:top w:val="none" w:sz="0" w:space="0" w:color="auto"/>
            <w:left w:val="none" w:sz="0" w:space="0" w:color="auto"/>
            <w:bottom w:val="none" w:sz="0" w:space="0" w:color="auto"/>
            <w:right w:val="none" w:sz="0" w:space="0" w:color="auto"/>
          </w:divBdr>
        </w:div>
        <w:div w:id="1912619883">
          <w:marLeft w:val="0"/>
          <w:marRight w:val="0"/>
          <w:marTop w:val="0"/>
          <w:marBottom w:val="101"/>
          <w:divBdr>
            <w:top w:val="none" w:sz="0" w:space="0" w:color="auto"/>
            <w:left w:val="none" w:sz="0" w:space="0" w:color="auto"/>
            <w:bottom w:val="none" w:sz="0" w:space="0" w:color="auto"/>
            <w:right w:val="none" w:sz="0" w:space="0" w:color="auto"/>
          </w:divBdr>
        </w:div>
        <w:div w:id="1874688579">
          <w:marLeft w:val="0"/>
          <w:marRight w:val="0"/>
          <w:marTop w:val="0"/>
          <w:marBottom w:val="101"/>
          <w:divBdr>
            <w:top w:val="none" w:sz="0" w:space="0" w:color="auto"/>
            <w:left w:val="none" w:sz="0" w:space="0" w:color="auto"/>
            <w:bottom w:val="none" w:sz="0" w:space="0" w:color="auto"/>
            <w:right w:val="none" w:sz="0" w:space="0" w:color="auto"/>
          </w:divBdr>
        </w:div>
        <w:div w:id="2033994223">
          <w:marLeft w:val="0"/>
          <w:marRight w:val="0"/>
          <w:marTop w:val="0"/>
          <w:marBottom w:val="101"/>
          <w:divBdr>
            <w:top w:val="none" w:sz="0" w:space="0" w:color="auto"/>
            <w:left w:val="none" w:sz="0" w:space="0" w:color="auto"/>
            <w:bottom w:val="none" w:sz="0" w:space="0" w:color="auto"/>
            <w:right w:val="none" w:sz="0" w:space="0" w:color="auto"/>
          </w:divBdr>
        </w:div>
        <w:div w:id="2048140165">
          <w:marLeft w:val="0"/>
          <w:marRight w:val="0"/>
          <w:marTop w:val="0"/>
          <w:marBottom w:val="101"/>
          <w:divBdr>
            <w:top w:val="none" w:sz="0" w:space="0" w:color="auto"/>
            <w:left w:val="none" w:sz="0" w:space="0" w:color="auto"/>
            <w:bottom w:val="none" w:sz="0" w:space="0" w:color="auto"/>
            <w:right w:val="none" w:sz="0" w:space="0" w:color="auto"/>
          </w:divBdr>
        </w:div>
        <w:div w:id="876700594">
          <w:marLeft w:val="0"/>
          <w:marRight w:val="0"/>
          <w:marTop w:val="0"/>
          <w:marBottom w:val="101"/>
          <w:divBdr>
            <w:top w:val="none" w:sz="0" w:space="0" w:color="auto"/>
            <w:left w:val="none" w:sz="0" w:space="0" w:color="auto"/>
            <w:bottom w:val="none" w:sz="0" w:space="0" w:color="auto"/>
            <w:right w:val="none" w:sz="0" w:space="0" w:color="auto"/>
          </w:divBdr>
        </w:div>
        <w:div w:id="1482193469">
          <w:marLeft w:val="0"/>
          <w:marRight w:val="0"/>
          <w:marTop w:val="0"/>
          <w:marBottom w:val="101"/>
          <w:divBdr>
            <w:top w:val="none" w:sz="0" w:space="0" w:color="auto"/>
            <w:left w:val="none" w:sz="0" w:space="0" w:color="auto"/>
            <w:bottom w:val="none" w:sz="0" w:space="0" w:color="auto"/>
            <w:right w:val="none" w:sz="0" w:space="0" w:color="auto"/>
          </w:divBdr>
        </w:div>
        <w:div w:id="368069238">
          <w:marLeft w:val="0"/>
          <w:marRight w:val="0"/>
          <w:marTop w:val="0"/>
          <w:marBottom w:val="101"/>
          <w:divBdr>
            <w:top w:val="none" w:sz="0" w:space="0" w:color="auto"/>
            <w:left w:val="none" w:sz="0" w:space="0" w:color="auto"/>
            <w:bottom w:val="none" w:sz="0" w:space="0" w:color="auto"/>
            <w:right w:val="none" w:sz="0" w:space="0" w:color="auto"/>
          </w:divBdr>
        </w:div>
        <w:div w:id="810173302">
          <w:marLeft w:val="0"/>
          <w:marRight w:val="0"/>
          <w:marTop w:val="0"/>
          <w:marBottom w:val="101"/>
          <w:divBdr>
            <w:top w:val="none" w:sz="0" w:space="0" w:color="auto"/>
            <w:left w:val="none" w:sz="0" w:space="0" w:color="auto"/>
            <w:bottom w:val="none" w:sz="0" w:space="0" w:color="auto"/>
            <w:right w:val="none" w:sz="0" w:space="0" w:color="auto"/>
          </w:divBdr>
        </w:div>
        <w:div w:id="449711918">
          <w:marLeft w:val="0"/>
          <w:marRight w:val="0"/>
          <w:marTop w:val="0"/>
          <w:marBottom w:val="101"/>
          <w:divBdr>
            <w:top w:val="none" w:sz="0" w:space="0" w:color="auto"/>
            <w:left w:val="none" w:sz="0" w:space="0" w:color="auto"/>
            <w:bottom w:val="none" w:sz="0" w:space="0" w:color="auto"/>
            <w:right w:val="none" w:sz="0" w:space="0" w:color="auto"/>
          </w:divBdr>
        </w:div>
        <w:div w:id="1978560718">
          <w:marLeft w:val="0"/>
          <w:marRight w:val="0"/>
          <w:marTop w:val="0"/>
          <w:marBottom w:val="101"/>
          <w:divBdr>
            <w:top w:val="none" w:sz="0" w:space="0" w:color="auto"/>
            <w:left w:val="none" w:sz="0" w:space="0" w:color="auto"/>
            <w:bottom w:val="none" w:sz="0" w:space="0" w:color="auto"/>
            <w:right w:val="none" w:sz="0" w:space="0" w:color="auto"/>
          </w:divBdr>
        </w:div>
        <w:div w:id="1058478333">
          <w:marLeft w:val="0"/>
          <w:marRight w:val="0"/>
          <w:marTop w:val="0"/>
          <w:marBottom w:val="101"/>
          <w:divBdr>
            <w:top w:val="none" w:sz="0" w:space="0" w:color="auto"/>
            <w:left w:val="none" w:sz="0" w:space="0" w:color="auto"/>
            <w:bottom w:val="none" w:sz="0" w:space="0" w:color="auto"/>
            <w:right w:val="none" w:sz="0" w:space="0" w:color="auto"/>
          </w:divBdr>
        </w:div>
        <w:div w:id="594636044">
          <w:marLeft w:val="0"/>
          <w:marRight w:val="0"/>
          <w:marTop w:val="0"/>
          <w:marBottom w:val="101"/>
          <w:divBdr>
            <w:top w:val="none" w:sz="0" w:space="0" w:color="auto"/>
            <w:left w:val="none" w:sz="0" w:space="0" w:color="auto"/>
            <w:bottom w:val="none" w:sz="0" w:space="0" w:color="auto"/>
            <w:right w:val="none" w:sz="0" w:space="0" w:color="auto"/>
          </w:divBdr>
        </w:div>
        <w:div w:id="2114476019">
          <w:marLeft w:val="0"/>
          <w:marRight w:val="0"/>
          <w:marTop w:val="0"/>
          <w:marBottom w:val="101"/>
          <w:divBdr>
            <w:top w:val="none" w:sz="0" w:space="0" w:color="auto"/>
            <w:left w:val="none" w:sz="0" w:space="0" w:color="auto"/>
            <w:bottom w:val="none" w:sz="0" w:space="0" w:color="auto"/>
            <w:right w:val="none" w:sz="0" w:space="0" w:color="auto"/>
          </w:divBdr>
        </w:div>
        <w:div w:id="420487181">
          <w:marLeft w:val="0"/>
          <w:marRight w:val="0"/>
          <w:marTop w:val="0"/>
          <w:marBottom w:val="101"/>
          <w:divBdr>
            <w:top w:val="none" w:sz="0" w:space="0" w:color="auto"/>
            <w:left w:val="none" w:sz="0" w:space="0" w:color="auto"/>
            <w:bottom w:val="none" w:sz="0" w:space="0" w:color="auto"/>
            <w:right w:val="none" w:sz="0" w:space="0" w:color="auto"/>
          </w:divBdr>
        </w:div>
        <w:div w:id="771635053">
          <w:marLeft w:val="0"/>
          <w:marRight w:val="0"/>
          <w:marTop w:val="0"/>
          <w:marBottom w:val="101"/>
          <w:divBdr>
            <w:top w:val="none" w:sz="0" w:space="0" w:color="auto"/>
            <w:left w:val="none" w:sz="0" w:space="0" w:color="auto"/>
            <w:bottom w:val="none" w:sz="0" w:space="0" w:color="auto"/>
            <w:right w:val="none" w:sz="0" w:space="0" w:color="auto"/>
          </w:divBdr>
        </w:div>
        <w:div w:id="1746800399">
          <w:marLeft w:val="0"/>
          <w:marRight w:val="0"/>
          <w:marTop w:val="0"/>
          <w:marBottom w:val="101"/>
          <w:divBdr>
            <w:top w:val="none" w:sz="0" w:space="0" w:color="auto"/>
            <w:left w:val="none" w:sz="0" w:space="0" w:color="auto"/>
            <w:bottom w:val="none" w:sz="0" w:space="0" w:color="auto"/>
            <w:right w:val="none" w:sz="0" w:space="0" w:color="auto"/>
          </w:divBdr>
        </w:div>
        <w:div w:id="1225019974">
          <w:marLeft w:val="0"/>
          <w:marRight w:val="0"/>
          <w:marTop w:val="0"/>
          <w:marBottom w:val="101"/>
          <w:divBdr>
            <w:top w:val="none" w:sz="0" w:space="0" w:color="auto"/>
            <w:left w:val="none" w:sz="0" w:space="0" w:color="auto"/>
            <w:bottom w:val="none" w:sz="0" w:space="0" w:color="auto"/>
            <w:right w:val="none" w:sz="0" w:space="0" w:color="auto"/>
          </w:divBdr>
        </w:div>
        <w:div w:id="898250176">
          <w:marLeft w:val="0"/>
          <w:marRight w:val="0"/>
          <w:marTop w:val="0"/>
          <w:marBottom w:val="101"/>
          <w:divBdr>
            <w:top w:val="none" w:sz="0" w:space="0" w:color="auto"/>
            <w:left w:val="none" w:sz="0" w:space="0" w:color="auto"/>
            <w:bottom w:val="none" w:sz="0" w:space="0" w:color="auto"/>
            <w:right w:val="none" w:sz="0" w:space="0" w:color="auto"/>
          </w:divBdr>
        </w:div>
        <w:div w:id="646007889">
          <w:marLeft w:val="0"/>
          <w:marRight w:val="0"/>
          <w:marTop w:val="0"/>
          <w:marBottom w:val="101"/>
          <w:divBdr>
            <w:top w:val="none" w:sz="0" w:space="0" w:color="auto"/>
            <w:left w:val="none" w:sz="0" w:space="0" w:color="auto"/>
            <w:bottom w:val="none" w:sz="0" w:space="0" w:color="auto"/>
            <w:right w:val="none" w:sz="0" w:space="0" w:color="auto"/>
          </w:divBdr>
        </w:div>
        <w:div w:id="1834182682">
          <w:marLeft w:val="0"/>
          <w:marRight w:val="0"/>
          <w:marTop w:val="0"/>
          <w:marBottom w:val="101"/>
          <w:divBdr>
            <w:top w:val="none" w:sz="0" w:space="0" w:color="auto"/>
            <w:left w:val="none" w:sz="0" w:space="0" w:color="auto"/>
            <w:bottom w:val="none" w:sz="0" w:space="0" w:color="auto"/>
            <w:right w:val="none" w:sz="0" w:space="0" w:color="auto"/>
          </w:divBdr>
        </w:div>
        <w:div w:id="1219897826">
          <w:marLeft w:val="0"/>
          <w:marRight w:val="0"/>
          <w:marTop w:val="0"/>
          <w:marBottom w:val="101"/>
          <w:divBdr>
            <w:top w:val="none" w:sz="0" w:space="0" w:color="auto"/>
            <w:left w:val="none" w:sz="0" w:space="0" w:color="auto"/>
            <w:bottom w:val="none" w:sz="0" w:space="0" w:color="auto"/>
            <w:right w:val="none" w:sz="0" w:space="0" w:color="auto"/>
          </w:divBdr>
        </w:div>
        <w:div w:id="1715470357">
          <w:marLeft w:val="0"/>
          <w:marRight w:val="0"/>
          <w:marTop w:val="0"/>
          <w:marBottom w:val="101"/>
          <w:divBdr>
            <w:top w:val="none" w:sz="0" w:space="0" w:color="auto"/>
            <w:left w:val="none" w:sz="0" w:space="0" w:color="auto"/>
            <w:bottom w:val="none" w:sz="0" w:space="0" w:color="auto"/>
            <w:right w:val="none" w:sz="0" w:space="0" w:color="auto"/>
          </w:divBdr>
        </w:div>
        <w:div w:id="766580910">
          <w:marLeft w:val="0"/>
          <w:marRight w:val="0"/>
          <w:marTop w:val="0"/>
          <w:marBottom w:val="101"/>
          <w:divBdr>
            <w:top w:val="none" w:sz="0" w:space="0" w:color="auto"/>
            <w:left w:val="none" w:sz="0" w:space="0" w:color="auto"/>
            <w:bottom w:val="none" w:sz="0" w:space="0" w:color="auto"/>
            <w:right w:val="none" w:sz="0" w:space="0" w:color="auto"/>
          </w:divBdr>
        </w:div>
      </w:divsChild>
    </w:div>
    <w:div w:id="1686515655">
      <w:bodyDiv w:val="1"/>
      <w:marLeft w:val="0"/>
      <w:marRight w:val="0"/>
      <w:marTop w:val="0"/>
      <w:marBottom w:val="0"/>
      <w:divBdr>
        <w:top w:val="none" w:sz="0" w:space="0" w:color="auto"/>
        <w:left w:val="none" w:sz="0" w:space="0" w:color="auto"/>
        <w:bottom w:val="none" w:sz="0" w:space="0" w:color="auto"/>
        <w:right w:val="none" w:sz="0" w:space="0" w:color="auto"/>
      </w:divBdr>
    </w:div>
    <w:div w:id="17318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2018-09-19T13:20:00Z</dcterms:created>
  <dcterms:modified xsi:type="dcterms:W3CDTF">2018-09-19T13:20:00Z</dcterms:modified>
</cp:coreProperties>
</file>