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Abogado Rene Romero Servin, Jefe de la División de Asuntos Jurídicos como la persona que suplirá las ausencias de la Dra. Patricia Emiliana García Ramírez, Titular de la Unidad Médica de Alta Especialidad: Hospital de Especialidades No. 2 "Lic. Luis Donaldo Colosio Murrieta" del Centro Médico Nacional del Noroeste, en Ciudad Obregón, Sonora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DA A CONOCER ACUERDO DE LA TITULAR DE LA UNIDAD MÉDICA DE ALTA ESPECIALIDAD: HOSPITAL DE ESPECIALIDADES NO. 2 "LIC. LUIS DONALDO COLOSIO MURRIETA" DEL CENTRO MÉDICO NACIONAL DEL NOROESTE, EN CIUDAD OBREGÓN, SONORA, PARA SUPLIR SUS AUSENCIAS Y DELEGAR FACULTADES.</w:t>
      </w:r>
    </w:p>
    <w:p w:rsidR="00000000" w:rsidDel="00000000" w:rsidP="00000000" w:rsidRDefault="00000000" w:rsidRPr="00000000" w14:paraId="00000007">
      <w:pPr>
        <w:shd w:fill="ffffff" w:val="clear"/>
        <w:ind w:firstLine="280"/>
        <w:jc w:val="both"/>
        <w:rPr>
          <w:b w:val="1"/>
          <w:color w:val="2f2f2f"/>
          <w:sz w:val="18"/>
          <w:szCs w:val="18"/>
        </w:rPr>
      </w:pPr>
      <w:r w:rsidDel="00000000" w:rsidR="00000000" w:rsidRPr="00000000">
        <w:rPr>
          <w:b w:val="1"/>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b w:val="1"/>
          <w:color w:val="2f2f2f"/>
          <w:sz w:val="18"/>
          <w:szCs w:val="18"/>
        </w:rPr>
      </w:pPr>
      <w:r w:rsidDel="00000000" w:rsidR="00000000" w:rsidRPr="00000000">
        <w:rPr>
          <w:b w:val="1"/>
          <w:color w:val="2f2f2f"/>
          <w:sz w:val="18"/>
          <w:szCs w:val="18"/>
          <w:rtl w:val="0"/>
        </w:rPr>
        <w:t xml:space="preserve">Con sede en el Estado de Sonora;</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148 del Reglamento Interior del Instituto Mexicano del Seguro Social; en ejercicio de las facultades de Titular</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de la Unidad Médica de Alta Especialidad: Hospital de Especialidades No. 2 "Lic. Luis Donaldo Colosio Murrieta" del Centro Médico Nacional del Noroeste, en ciudad Obregón, Sonora, del Instituto Mexicano del Seguro Social, en el Estado de Sonora, conforme a la designación que el H. Consejo Técnico del propio Instituto hiciera en mi favor, mediante Acuerdo ACDO.DN.HCT.300920/246.P.DG, de fecha 30 de septiembre de 2020 y, para los efectos del artículo 157 tercer párrafo del Reglamento Interior del Instituto Mexicano del Seguro Social, comunico que he designado al Jefe de la </w:t>
      </w:r>
      <w:r w:rsidDel="00000000" w:rsidR="00000000" w:rsidRPr="00000000">
        <w:rPr>
          <w:b w:val="1"/>
          <w:color w:val="2f2f2f"/>
          <w:sz w:val="18"/>
          <w:szCs w:val="18"/>
          <w:rtl w:val="0"/>
        </w:rPr>
        <w:t xml:space="preserve">División de Asuntos Jurídicos</w:t>
      </w:r>
      <w:r w:rsidDel="00000000" w:rsidR="00000000" w:rsidRPr="00000000">
        <w:rPr>
          <w:color w:val="2f2f2f"/>
          <w:sz w:val="18"/>
          <w:szCs w:val="18"/>
          <w:rtl w:val="0"/>
        </w:rPr>
        <w:t xml:space="preserve">, Abogado Rene Romero Servin, como la persona que suplirá mis ausencias, autorizándola para firmar y despachar la documentación que a este órgano corresponde, incluyendo la suscripción de las resoluciones que deba emitir la Unidad Médica de Alta Especialidad: Hospital de Especialidades No. 2 "Lic. Luis Donaldo Colosio Murrieta" del Centro Médico Nacional del Noroeste, en ciudad Obregón, Sonora, del Instituto Mexicano del Seguro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Obregón, Sonora, a 24 de marzo de 2021.- La Titular de la Unidad Médica de Alta Especialidad: Hospital de Especialidades No. 2 Lic. Luis Donaldo Colosio Murrieta del Centro Médico Nacional del Noroeste, en Ciudad Obregón, Sonora, Dra.</w:t>
      </w:r>
      <w:r w:rsidDel="00000000" w:rsidR="00000000" w:rsidRPr="00000000">
        <w:rPr>
          <w:b w:val="1"/>
          <w:color w:val="2f2f2f"/>
          <w:sz w:val="18"/>
          <w:szCs w:val="18"/>
          <w:rtl w:val="0"/>
        </w:rPr>
        <w:t xml:space="preserve"> Patricia Emiliana García Ramírez</w:t>
      </w:r>
      <w:r w:rsidDel="00000000" w:rsidR="00000000" w:rsidRPr="00000000">
        <w:rPr>
          <w:color w:val="2f2f2f"/>
          <w:sz w:val="18"/>
          <w:szCs w:val="18"/>
          <w:rtl w:val="0"/>
        </w:rPr>
        <w:t xml:space="preserve">.- Rúbrica.</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