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0C" w:rsidRPr="00C4220C" w:rsidRDefault="00C4220C" w:rsidP="00C4220C">
      <w:pPr>
        <w:jc w:val="center"/>
        <w:rPr>
          <w:rFonts w:ascii="Verdana" w:hAnsi="Verdana"/>
          <w:b/>
          <w:bCs/>
          <w:color w:val="0070C0"/>
          <w:sz w:val="24"/>
        </w:rPr>
      </w:pPr>
      <w:r w:rsidRPr="00C4220C">
        <w:rPr>
          <w:rFonts w:ascii="Verdana" w:hAnsi="Verdana"/>
          <w:b/>
          <w:bCs/>
          <w:color w:val="0070C0"/>
          <w:sz w:val="24"/>
        </w:rPr>
        <w:t>Lineamientos de participación para la obtención del Distintivo Em</w:t>
      </w:r>
      <w:r>
        <w:rPr>
          <w:rFonts w:ascii="Verdana" w:hAnsi="Verdana"/>
          <w:b/>
          <w:bCs/>
          <w:color w:val="0070C0"/>
          <w:sz w:val="24"/>
        </w:rPr>
        <w:t>presa Familiarmente Responsable</w:t>
      </w:r>
    </w:p>
    <w:p w:rsidR="006473E1" w:rsidRDefault="001C2CA6" w:rsidP="001C2CA6">
      <w:pPr>
        <w:jc w:val="center"/>
        <w:rPr>
          <w:rFonts w:ascii="Verdana" w:hAnsi="Verdana"/>
          <w:b/>
          <w:bCs/>
          <w:color w:val="0070C0"/>
          <w:sz w:val="24"/>
        </w:rPr>
      </w:pPr>
      <w:r w:rsidRPr="001C2CA6">
        <w:rPr>
          <w:rFonts w:ascii="Verdana" w:hAnsi="Verdana"/>
          <w:b/>
          <w:bCs/>
          <w:color w:val="0070C0"/>
          <w:sz w:val="24"/>
        </w:rPr>
        <w:t xml:space="preserve"> </w:t>
      </w:r>
      <w:r w:rsidR="006473E1">
        <w:rPr>
          <w:rFonts w:ascii="Verdana" w:hAnsi="Verdana"/>
          <w:b/>
          <w:bCs/>
          <w:color w:val="0070C0"/>
          <w:sz w:val="24"/>
        </w:rPr>
        <w:t>(DOF del 23 de julio de 2018)</w:t>
      </w:r>
    </w:p>
    <w:p w:rsidR="00C4220C" w:rsidRPr="00C4220C" w:rsidRDefault="00C4220C" w:rsidP="00C4220C">
      <w:pPr>
        <w:jc w:val="both"/>
        <w:rPr>
          <w:rFonts w:ascii="Verdana" w:hAnsi="Verdana"/>
          <w:b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Al margen un sello con el Escudo Nacional, que dice: Estados Unidos Mexicanos.- Secretaría del Trabajo y Previsión Social.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Cs/>
          <w:sz w:val="20"/>
        </w:rPr>
        <w:t>ROBERTO RAFAEL CAMPA CIFRIÁN, Secretario del Trabajo y Previsión Social, con fundamento en los artículos 16 y 40 de la Ley Orgánica de la Administración Pública; 4 de la Ley Federal de Procedimiento Administrativo; 1, 2, fracción XII, 5, fracción III, 6, fracción I y 22, XIII fracción del Reglamento Interior de la Secretaría del Trabajo y Previsión Social, he tenido a bien expedir los siguientes</w:t>
      </w:r>
    </w:p>
    <w:p w:rsidR="00C4220C" w:rsidRPr="00C4220C" w:rsidRDefault="00C4220C" w:rsidP="00C4220C">
      <w:pPr>
        <w:jc w:val="both"/>
        <w:rPr>
          <w:rFonts w:ascii="Verdana" w:hAnsi="Verdana"/>
          <w:b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LINEAMIENTOS DE PARTICIPACIÓN PARA LA OBTENCIÓN DEL DISTINTIVO EMPRESA</w:t>
      </w:r>
      <w:r w:rsidRPr="00C4220C">
        <w:rPr>
          <w:rFonts w:ascii="Verdana" w:hAnsi="Verdana"/>
          <w:b/>
          <w:bCs/>
          <w:sz w:val="20"/>
        </w:rPr>
        <w:br/>
        <w:t>FAMILIARMENTE RESPONSABLE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TÍTULO I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CAPÍTULO ÚNICO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DISPOSICIONES GENERALES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Artículo 1.</w:t>
      </w:r>
      <w:r w:rsidRPr="00C4220C">
        <w:rPr>
          <w:rFonts w:ascii="Verdana" w:hAnsi="Verdana"/>
          <w:bCs/>
          <w:sz w:val="20"/>
        </w:rPr>
        <w:t> Los presentes Lineamientos tienen por objeto establecer el procedimiento que la Secretaría del Trabajo y Previsión Social debe realizar para otorgar el Distintivo Empresa Familiarmente Responsable.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Artículo 2.</w:t>
      </w:r>
      <w:r w:rsidRPr="00C4220C">
        <w:rPr>
          <w:rFonts w:ascii="Verdana" w:hAnsi="Verdana"/>
          <w:bCs/>
          <w:sz w:val="20"/>
        </w:rPr>
        <w:t> El Distintivo Empresa Familiarmente Responsable tiene como fin distinguir a los centros de trabajo que implementan prácticas laborales que promueven al interior, políticas y prácticas para conciliar la vida laboral y familiar, la igualdad de oportunidades y la prevención de la violencia laboral y el hostigamiento sexual, para que las personas trabajadoras se desarrollen de manera integral, en su ámbito personal, familiar y en lo profesional.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Artículo 3.</w:t>
      </w:r>
      <w:r w:rsidRPr="00C4220C">
        <w:rPr>
          <w:rFonts w:ascii="Verdana" w:hAnsi="Verdana"/>
          <w:bCs/>
          <w:sz w:val="20"/>
        </w:rPr>
        <w:t> Para efectos de los presentes Lineamientos se entiende por: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I.</w:t>
      </w:r>
      <w:r w:rsidRPr="00C4220C">
        <w:rPr>
          <w:rFonts w:ascii="Verdana" w:hAnsi="Verdana"/>
          <w:bCs/>
          <w:sz w:val="20"/>
        </w:rPr>
        <w:t>        </w:t>
      </w:r>
      <w:r w:rsidRPr="00C4220C">
        <w:rPr>
          <w:rFonts w:ascii="Verdana" w:hAnsi="Verdana"/>
          <w:b/>
          <w:bCs/>
          <w:sz w:val="20"/>
        </w:rPr>
        <w:t>Centro de trabajo. </w:t>
      </w:r>
      <w:r w:rsidRPr="00C4220C">
        <w:rPr>
          <w:rFonts w:ascii="Verdana" w:hAnsi="Verdana"/>
          <w:bCs/>
          <w:sz w:val="20"/>
        </w:rPr>
        <w:t>A las empresas, organizaciones de la sociedad civil, cámaras empresariales; instituciones académicas; instituciones públicas e instancias que soliciten obtener el Distintivo Empresa Familiarmente Responsable;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II.</w:t>
      </w:r>
      <w:r w:rsidRPr="00C4220C">
        <w:rPr>
          <w:rFonts w:ascii="Verdana" w:hAnsi="Verdana"/>
          <w:bCs/>
          <w:sz w:val="20"/>
        </w:rPr>
        <w:t>       </w:t>
      </w:r>
      <w:r w:rsidRPr="00C4220C">
        <w:rPr>
          <w:rFonts w:ascii="Verdana" w:hAnsi="Verdana"/>
          <w:b/>
          <w:bCs/>
          <w:sz w:val="20"/>
        </w:rPr>
        <w:t>Delegaciones Federales.</w:t>
      </w:r>
      <w:r w:rsidRPr="00C4220C">
        <w:rPr>
          <w:rFonts w:ascii="Verdana" w:hAnsi="Verdana"/>
          <w:bCs/>
          <w:sz w:val="20"/>
        </w:rPr>
        <w:t> Representaciones de las dependencias de la Administración Pública Federal en las entidades federativas, cuya función básica es propiciar y coadyuvar a que la planeación realizada entre la federación y los estados sea congruente y de acuerdo con las normas y lineamientos establecidos en los ámbitos federal y estatal.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III.</w:t>
      </w:r>
      <w:r w:rsidRPr="00C4220C">
        <w:rPr>
          <w:rFonts w:ascii="Verdana" w:hAnsi="Verdana"/>
          <w:bCs/>
          <w:sz w:val="20"/>
        </w:rPr>
        <w:t>      </w:t>
      </w:r>
      <w:r w:rsidRPr="00C4220C">
        <w:rPr>
          <w:rFonts w:ascii="Verdana" w:hAnsi="Verdana"/>
          <w:b/>
          <w:bCs/>
          <w:sz w:val="20"/>
        </w:rPr>
        <w:t>Dirección General. </w:t>
      </w:r>
      <w:r w:rsidRPr="00C4220C">
        <w:rPr>
          <w:rFonts w:ascii="Verdana" w:hAnsi="Verdana"/>
          <w:bCs/>
          <w:sz w:val="20"/>
        </w:rPr>
        <w:t>La Dirección General de Inclusión Laboral y Trabajo de Menores de la Secretaría del Trabajo y Previsión Social;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lastRenderedPageBreak/>
        <w:t>IV.</w:t>
      </w:r>
      <w:r w:rsidRPr="00C4220C">
        <w:rPr>
          <w:rFonts w:ascii="Verdana" w:hAnsi="Verdana"/>
          <w:bCs/>
          <w:sz w:val="20"/>
        </w:rPr>
        <w:t>      </w:t>
      </w:r>
      <w:r w:rsidRPr="00C4220C">
        <w:rPr>
          <w:rFonts w:ascii="Verdana" w:hAnsi="Verdana"/>
          <w:b/>
          <w:bCs/>
          <w:sz w:val="20"/>
        </w:rPr>
        <w:t>Distintivo. </w:t>
      </w:r>
      <w:r w:rsidRPr="00C4220C">
        <w:rPr>
          <w:rFonts w:ascii="Verdana" w:hAnsi="Verdana"/>
          <w:bCs/>
          <w:sz w:val="20"/>
        </w:rPr>
        <w:t>El Distintivo Empresa Familiarmente Responsable otorgado por la Secretaría del Trabajo y Previsión Social;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V.</w:t>
      </w:r>
      <w:r w:rsidRPr="00C4220C">
        <w:rPr>
          <w:rFonts w:ascii="Verdana" w:hAnsi="Verdana"/>
          <w:bCs/>
          <w:sz w:val="20"/>
        </w:rPr>
        <w:t>       </w:t>
      </w:r>
      <w:r w:rsidRPr="00C4220C">
        <w:rPr>
          <w:rFonts w:ascii="Verdana" w:hAnsi="Verdana"/>
          <w:b/>
          <w:bCs/>
          <w:sz w:val="20"/>
        </w:rPr>
        <w:t>Guía de operación. </w:t>
      </w:r>
      <w:r w:rsidRPr="00C4220C">
        <w:rPr>
          <w:rFonts w:ascii="Verdana" w:hAnsi="Verdana"/>
          <w:bCs/>
          <w:sz w:val="20"/>
        </w:rPr>
        <w:t>El proceso para realizar la obtención del Distintivo;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VI.</w:t>
      </w:r>
      <w:r w:rsidRPr="00C4220C">
        <w:rPr>
          <w:rFonts w:ascii="Verdana" w:hAnsi="Verdana"/>
          <w:bCs/>
          <w:sz w:val="20"/>
        </w:rPr>
        <w:t>      </w:t>
      </w:r>
      <w:r w:rsidRPr="00C4220C">
        <w:rPr>
          <w:rFonts w:ascii="Verdana" w:hAnsi="Verdana"/>
          <w:b/>
          <w:bCs/>
          <w:sz w:val="20"/>
        </w:rPr>
        <w:t>Lineamientos. </w:t>
      </w:r>
      <w:r w:rsidRPr="00C4220C">
        <w:rPr>
          <w:rFonts w:ascii="Verdana" w:hAnsi="Verdana"/>
          <w:bCs/>
          <w:sz w:val="20"/>
        </w:rPr>
        <w:t>A los presentes Lineamientos;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VII.</w:t>
      </w:r>
      <w:r w:rsidRPr="00C4220C">
        <w:rPr>
          <w:rFonts w:ascii="Verdana" w:hAnsi="Verdana"/>
          <w:bCs/>
          <w:sz w:val="20"/>
        </w:rPr>
        <w:t>     </w:t>
      </w:r>
      <w:r w:rsidRPr="00C4220C">
        <w:rPr>
          <w:rFonts w:ascii="Verdana" w:hAnsi="Verdana"/>
          <w:b/>
          <w:bCs/>
          <w:sz w:val="20"/>
        </w:rPr>
        <w:t>Plataforma virtual. </w:t>
      </w:r>
      <w:r w:rsidRPr="00C4220C">
        <w:rPr>
          <w:rFonts w:ascii="Verdana" w:hAnsi="Verdana"/>
          <w:bCs/>
          <w:sz w:val="20"/>
        </w:rPr>
        <w:t>El espacio a distancia que facilita el envío de evidencias de acuerdo al proceso, y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VIII.</w:t>
      </w:r>
      <w:r w:rsidRPr="00C4220C">
        <w:rPr>
          <w:rFonts w:ascii="Verdana" w:hAnsi="Verdana"/>
          <w:bCs/>
          <w:sz w:val="20"/>
        </w:rPr>
        <w:t>    </w:t>
      </w:r>
      <w:r w:rsidRPr="00C4220C">
        <w:rPr>
          <w:rFonts w:ascii="Verdana" w:hAnsi="Verdana"/>
          <w:b/>
          <w:bCs/>
          <w:sz w:val="20"/>
        </w:rPr>
        <w:t>Secretaría. </w:t>
      </w:r>
      <w:r w:rsidRPr="00C4220C">
        <w:rPr>
          <w:rFonts w:ascii="Verdana" w:hAnsi="Verdana"/>
          <w:bCs/>
          <w:sz w:val="20"/>
        </w:rPr>
        <w:t>La Secretaría del Trabajo y Previsión Social.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Artículo 4.</w:t>
      </w:r>
      <w:r w:rsidRPr="00C4220C">
        <w:rPr>
          <w:rFonts w:ascii="Verdana" w:hAnsi="Verdana"/>
          <w:bCs/>
          <w:sz w:val="20"/>
        </w:rPr>
        <w:t> La interpretación de los Lineamientos está a cargo de la Dirección General.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Artículo 5.</w:t>
      </w:r>
      <w:r w:rsidRPr="00C4220C">
        <w:rPr>
          <w:rFonts w:ascii="Verdana" w:hAnsi="Verdana"/>
          <w:bCs/>
          <w:sz w:val="20"/>
        </w:rPr>
        <w:t> El personal de la Dirección General debe prestar sus servicios de manera gratuita, con eficiencia, sensibilidad, inmediatez y bajo los principios institucionales que establece el Código de Ética de la Secretaría.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Artículo 6. </w:t>
      </w:r>
      <w:r w:rsidRPr="00C4220C">
        <w:rPr>
          <w:rFonts w:ascii="Verdana" w:hAnsi="Verdana"/>
          <w:bCs/>
          <w:sz w:val="20"/>
        </w:rPr>
        <w:t>La Dirección General debe impartir de manera permanente a los centros de trabajo, acciones de sensibilización en materia de buenas prácticas, así como orientar y asesorar sobre el Distintivo.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TÍTULO II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DEL PROCEDIMIENTO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CAPÍTULO PRIMERO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DEL REGISTRO Y ASIGNACIÓN DE FOLIO DE PARTICIPACIÓN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Artículo</w:t>
      </w:r>
      <w:r w:rsidRPr="00C4220C">
        <w:rPr>
          <w:rFonts w:ascii="Verdana" w:hAnsi="Verdana"/>
          <w:bCs/>
          <w:sz w:val="20"/>
        </w:rPr>
        <w:t> </w:t>
      </w:r>
      <w:r w:rsidRPr="00C4220C">
        <w:rPr>
          <w:rFonts w:ascii="Verdana" w:hAnsi="Verdana"/>
          <w:b/>
          <w:bCs/>
          <w:sz w:val="20"/>
        </w:rPr>
        <w:t>7. </w:t>
      </w:r>
      <w:r w:rsidRPr="00C4220C">
        <w:rPr>
          <w:rFonts w:ascii="Verdana" w:hAnsi="Verdana"/>
          <w:bCs/>
          <w:sz w:val="20"/>
        </w:rPr>
        <w:t>La Dirección General debe difundir de manera permanente el vínculo electrónico de solicitud de participación para obtener el Distintivo y la Guía de operación, en la página de internet de la Secretaría www.gob.mx/stps.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Artículo 8. </w:t>
      </w:r>
      <w:r w:rsidRPr="00C4220C">
        <w:rPr>
          <w:rFonts w:ascii="Verdana" w:hAnsi="Verdana"/>
          <w:bCs/>
          <w:sz w:val="20"/>
        </w:rPr>
        <w:t>La Dirección General recibe la solicitud, a través de la plataforma virtual que para el efecto habilite, y otorga al centro de trabajo, un número de folio de participación.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Artículo 9. </w:t>
      </w:r>
      <w:r w:rsidRPr="00C4220C">
        <w:rPr>
          <w:rFonts w:ascii="Verdana" w:hAnsi="Verdana"/>
          <w:bCs/>
          <w:sz w:val="20"/>
        </w:rPr>
        <w:t>La Dirección General debe revisar la solicitud conforme a la Guía de operación, y en caso de haber inconsistencias en la misma, avisar al centro de trabajo para los efectos correspondientes.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CAPÍTULO SEGUNDO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DEL ANÁLISIS Y VALIDACIÓN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Artículo 10. </w:t>
      </w:r>
      <w:r w:rsidRPr="00C4220C">
        <w:rPr>
          <w:rFonts w:ascii="Verdana" w:hAnsi="Verdana"/>
          <w:bCs/>
          <w:sz w:val="20"/>
        </w:rPr>
        <w:t>La Dirección General debe proporcionar asesoría a los centros de trabajo participantes, en lo relativo a la integración de las evidencias de sus políticas y prácticas, para lo cual debe establecer los medios y herramientas que estime necesario para ello.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lastRenderedPageBreak/>
        <w:t>Artículo 11.</w:t>
      </w:r>
      <w:r w:rsidRPr="00C4220C">
        <w:rPr>
          <w:rFonts w:ascii="Verdana" w:hAnsi="Verdana"/>
          <w:bCs/>
          <w:sz w:val="20"/>
        </w:rPr>
        <w:t> La Dirección General debe solicitar la opinión de instituciones, e instancias expertas en los temas del Distintivo, y realizar un análisis coordinado que permita conocer si las políticas y buenas prácticas del centro de trabajo ameritan otorgar el Distintivo.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Artículo 12. </w:t>
      </w:r>
      <w:r w:rsidRPr="00C4220C">
        <w:rPr>
          <w:rFonts w:ascii="Verdana" w:hAnsi="Verdana"/>
          <w:bCs/>
          <w:sz w:val="20"/>
        </w:rPr>
        <w:t>La Dirección General debe coordinar las visitas a los centros de trabajo participantes para cerciorarse de las evidencias; y convocar para el acompañamiento, a las autoridades especializadas en los temas del Distintivo.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Artículo 13.</w:t>
      </w:r>
      <w:r w:rsidRPr="00C4220C">
        <w:rPr>
          <w:rFonts w:ascii="Verdana" w:hAnsi="Verdana"/>
          <w:bCs/>
          <w:sz w:val="20"/>
        </w:rPr>
        <w:t> La Dirección General puede solicitar apoyo de las Delegaciones Federales cuando alguna acción referente al Distintivo se lleve a cabo en los centros de trabajo ubicados en las entidades federativas.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Artículo 14.</w:t>
      </w:r>
      <w:r w:rsidRPr="00C4220C">
        <w:rPr>
          <w:rFonts w:ascii="Verdana" w:hAnsi="Verdana"/>
          <w:bCs/>
          <w:sz w:val="20"/>
        </w:rPr>
        <w:t> La Dirección General debe emitir opinión de los resultados finales presentados y analizar que los centros de trabajo participantes, ameriten el Distintivo.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TÍTULO III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DE LOS DISTINTIVOS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CAPÍTULO PRIMERO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DE LA ENTREGA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Artículo 15. </w:t>
      </w:r>
      <w:r w:rsidRPr="00C4220C">
        <w:rPr>
          <w:rFonts w:ascii="Verdana" w:hAnsi="Verdana"/>
          <w:bCs/>
          <w:sz w:val="20"/>
        </w:rPr>
        <w:t>El Distintivo tiene una vigencia de tres años contados a partir de la fecha de entrega.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Artículo 16.</w:t>
      </w:r>
      <w:r w:rsidRPr="00C4220C">
        <w:rPr>
          <w:rFonts w:ascii="Verdana" w:hAnsi="Verdana"/>
          <w:bCs/>
          <w:sz w:val="20"/>
        </w:rPr>
        <w:t> La Secretaría debe entregar los Distintivos de los centros de trabajo participantes que hayan solicitado durante los meses de enero a junio, en el mes de diciembre; y de los que participen de julio a diciembre de ese mismo año, en el mes de junio del siguiente año.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CAPÍTULO SEGUNDO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DE LA PERMANENCIA Y RENOVACIÓN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Artículo 17. </w:t>
      </w:r>
      <w:r w:rsidRPr="00C4220C">
        <w:rPr>
          <w:rFonts w:ascii="Verdana" w:hAnsi="Verdana"/>
          <w:bCs/>
          <w:sz w:val="20"/>
        </w:rPr>
        <w:t>La Dirección General debe realizar las acciones que correspondan, para asegurarse que las condiciones bajo las cuales entregó el Distintivo persisten durante el periodo de su vigencia.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Artículo 18. </w:t>
      </w:r>
      <w:r w:rsidRPr="00C4220C">
        <w:rPr>
          <w:rFonts w:ascii="Verdana" w:hAnsi="Verdana"/>
          <w:bCs/>
          <w:sz w:val="20"/>
        </w:rPr>
        <w:t>La Secretaría, en caso de tener conocimiento y certeza que alguna de las condiciones bajo las cuales se otorgó el distintivo no se cumple, debe retirar el Distintivo.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TÍTULO IV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DE LA PROTECCIÓN DE DATOS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CAPÍTULO ÚNICO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lastRenderedPageBreak/>
        <w:t>Artículo 19. </w:t>
      </w:r>
      <w:r w:rsidRPr="00C4220C">
        <w:rPr>
          <w:rFonts w:ascii="Verdana" w:hAnsi="Verdana"/>
          <w:bCs/>
          <w:sz w:val="20"/>
        </w:rPr>
        <w:t>La Secretaría, en todo momento, debe actuar en estricto apego a las disposiciones en materia de transparencia, acceso a la información pública y protección de datos personales.</w:t>
      </w:r>
    </w:p>
    <w:p w:rsidR="00C4220C" w:rsidRPr="00C4220C" w:rsidRDefault="00C4220C" w:rsidP="00C4220C">
      <w:pPr>
        <w:jc w:val="both"/>
        <w:rPr>
          <w:rFonts w:ascii="Verdana" w:hAnsi="Verdana"/>
          <w:b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TRANSITORIO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/>
          <w:bCs/>
          <w:sz w:val="20"/>
        </w:rPr>
        <w:t>ÚNICO. </w:t>
      </w:r>
      <w:r w:rsidRPr="00C4220C">
        <w:rPr>
          <w:rFonts w:ascii="Verdana" w:hAnsi="Verdana"/>
          <w:bCs/>
          <w:sz w:val="20"/>
        </w:rPr>
        <w:t>La Secretaría, en caso procedente, entregará en junio de 2019 el Distintivo a los centros de trabajo que lo hayan solicitado en el periodo de julio a diciembre de 2018.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Cs/>
          <w:sz w:val="20"/>
        </w:rPr>
        <w:t> 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Cs/>
          <w:sz w:val="20"/>
        </w:rPr>
        <w:t>Ciudad de México, a tres de julio de dos mil dieciocho.- El Secretario del Trabajo y Previsión Social, </w:t>
      </w:r>
      <w:r w:rsidRPr="00C4220C">
        <w:rPr>
          <w:rFonts w:ascii="Verdana" w:hAnsi="Verdana"/>
          <w:b/>
          <w:bCs/>
          <w:sz w:val="20"/>
        </w:rPr>
        <w:t>Roberto Rafael Campa Cifrián</w:t>
      </w:r>
      <w:r w:rsidRPr="00C4220C">
        <w:rPr>
          <w:rFonts w:ascii="Verdana" w:hAnsi="Verdana"/>
          <w:bCs/>
          <w:sz w:val="20"/>
        </w:rPr>
        <w:t>.- Rúbrica.</w:t>
      </w:r>
    </w:p>
    <w:p w:rsidR="00C4220C" w:rsidRPr="00C4220C" w:rsidRDefault="00C4220C" w:rsidP="00C4220C">
      <w:pPr>
        <w:jc w:val="both"/>
        <w:rPr>
          <w:rFonts w:ascii="Verdana" w:hAnsi="Verdana"/>
          <w:bCs/>
          <w:sz w:val="20"/>
        </w:rPr>
      </w:pPr>
      <w:r w:rsidRPr="00C4220C">
        <w:rPr>
          <w:rFonts w:ascii="Verdana" w:hAnsi="Verdana"/>
          <w:bCs/>
          <w:sz w:val="20"/>
        </w:rPr>
        <w:t> 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C4220C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E1"/>
    <w:rsid w:val="001C2CA6"/>
    <w:rsid w:val="002228FA"/>
    <w:rsid w:val="00270AD4"/>
    <w:rsid w:val="006473E1"/>
    <w:rsid w:val="00C06CE1"/>
    <w:rsid w:val="00C4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0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6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481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395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71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571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99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391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22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31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957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37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869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363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61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4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6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79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94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439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14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7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90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107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811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68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057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32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68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51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11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2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25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91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08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62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0519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845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317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69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6795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1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88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5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83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34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38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092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21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93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744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51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045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262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280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03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762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756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36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819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1085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076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298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165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067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13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40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0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76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79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02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12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02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94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95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886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29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62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36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67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80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24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161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7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99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93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80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95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48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62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780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58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42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13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00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6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67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09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698">
          <w:marLeft w:val="0"/>
          <w:marRight w:val="0"/>
          <w:marTop w:val="101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64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66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2018-07-23T13:30:00Z</dcterms:created>
  <dcterms:modified xsi:type="dcterms:W3CDTF">2018-07-23T13:30:00Z</dcterms:modified>
</cp:coreProperties>
</file>