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ADF" w:rsidRDefault="00D07ADF" w:rsidP="00D07ADF">
      <w:pPr>
        <w:jc w:val="center"/>
        <w:rPr>
          <w:rFonts w:ascii="Verdana" w:eastAsia="Verdana" w:hAnsi="Verdana" w:cs="Verdana"/>
          <w:b/>
          <w:color w:val="0000FF"/>
          <w:sz w:val="24"/>
          <w:szCs w:val="24"/>
        </w:rPr>
      </w:pPr>
      <w:r w:rsidRPr="00D07ADF">
        <w:rPr>
          <w:rFonts w:ascii="Verdana" w:eastAsia="Verdana" w:hAnsi="Verdana" w:cs="Verdana"/>
          <w:b/>
          <w:color w:val="0000FF"/>
          <w:sz w:val="24"/>
          <w:szCs w:val="24"/>
        </w:rPr>
        <w:t>ACUERDO que modifica al diverso por el que se da a conocer el cupo para importar carne de res bajo el arancel-cupo que se indica y al diverso por el que se da a conocer el cupo para importar carne de cerdo bajo el arancel-cupo que se indica.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enero de 2022</w:t>
      </w:r>
      <w:r w:rsidRPr="00575D6A">
        <w:rPr>
          <w:rFonts w:ascii="Verdana" w:eastAsia="Verdana" w:hAnsi="Verdana" w:cs="Verdana"/>
          <w:b/>
          <w:color w:val="0000FF"/>
          <w:sz w:val="24"/>
          <w:szCs w:val="24"/>
        </w:rPr>
        <w:t>)</w:t>
      </w:r>
      <w:bookmarkEnd w:id="0"/>
    </w:p>
    <w:p w:rsidR="00B32171" w:rsidRDefault="00D07ADF" w:rsidP="00D07ADF">
      <w:pPr>
        <w:jc w:val="both"/>
        <w:rPr>
          <w:rFonts w:ascii="Arial" w:hAnsi="Arial" w:cs="Arial"/>
          <w:b/>
          <w:color w:val="262626" w:themeColor="text1" w:themeTint="D9"/>
          <w:sz w:val="18"/>
        </w:rPr>
      </w:pPr>
      <w:r w:rsidRPr="00D07ADF">
        <w:rPr>
          <w:rFonts w:ascii="Arial" w:hAnsi="Arial" w:cs="Arial"/>
          <w:b/>
          <w:color w:val="262626" w:themeColor="text1" w:themeTint="D9"/>
          <w:sz w:val="18"/>
        </w:rPr>
        <w:t>Al margen un sello con el Escudo Nacional, que dice: Estados Unidos Mexicanos.- ECONOMÍA.- Secretaría de Economía.</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Con fundamento en los artículos 34 fracciones I y XXXIII de la Ley Orgánica de la Administración Pública Federal; 4o. fracción III, 5o. fracciones III y V, 17, 20, 23 y 24 de la Ley de Comercio Exterior; 26 del Reglamento de la Ley de Comercio Exterior; y 5 fracción XVII del Reglamento Interior de la Secretaría de Economía, y</w:t>
      </w:r>
    </w:p>
    <w:p w:rsidR="00D07ADF" w:rsidRPr="00D07ADF" w:rsidRDefault="00D07ADF" w:rsidP="00D07AD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07ADF">
        <w:rPr>
          <w:rFonts w:ascii="Times" w:eastAsia="Times New Roman" w:hAnsi="Times" w:cs="Times"/>
          <w:b/>
          <w:bCs/>
          <w:color w:val="2F2F2F"/>
          <w:sz w:val="18"/>
          <w:szCs w:val="18"/>
          <w:lang w:eastAsia="es-MX"/>
        </w:rPr>
        <w:t>CONSIDERANDO</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Que el 24 de diciembre de 2020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en el cual se establecen los aranceles cupo correspondientes a carne de cerdo fresca, refrigerada y congelada (carne de cerdo) y a carne de bovino fresca, refrigerada y congelada (carne de res).</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Que el 28 de junio de 2021 se publicaron en el Diario Oficial de la Federación el Acuerdo por el que se da a conocer el cupo para importar carne de res bajo el arancel-cupo que se indica y el Acuerdo por el que se da a conocer el cupo para importar carne de cerdo bajo el arancel-cupo que se indica, con la finalidad de abatir costos y con ello propiciar su competitividad y mejores precios al consumidor final, al establecer un nivel arancelario preferencial de importación para la carne de res y la carne de cerdo, respectivamente.</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Que las variaciones en el número de contagios que se han presentado por la pandemia ocasionada por la enfermedad del virus SARS-CoV2 (COVID-19), y las medidas sanitarias que en consecuencia se han adoptado en distintos países, han ocasionado desequilibrios en los flujos logísticos y escasa disponibilidad de contenedores para cárnicos a nivel mundial lo cual ha afectado las transacciones comerciales incluyendo las importaciones de carne de res y de carne de cerdo.</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Que la dificultad logística y de transporte, que en las últimas semanas se ha intensificado, no ha permitido aprovechar el cupo de importación para la carne de res y la carne de cerdo por lo que aún no se ve reflejado su impacto como elemento estabilizador del precio; en razón de ello, se considera conveniente prorrogar la vigencia de ambos cupos.</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D07ADF" w:rsidRPr="00D07ADF" w:rsidRDefault="00D07ADF" w:rsidP="00D07AD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07ADF">
        <w:rPr>
          <w:rFonts w:ascii="Times" w:eastAsia="Times New Roman" w:hAnsi="Times" w:cs="Times"/>
          <w:b/>
          <w:bCs/>
          <w:color w:val="2F2F2F"/>
          <w:sz w:val="18"/>
          <w:szCs w:val="18"/>
          <w:lang w:eastAsia="es-MX"/>
        </w:rPr>
        <w:t>ACUERDO QUE MODIFICA AL DIVERSO POR EL QUE SE DA A CONOCER EL CUPO PARA IMPORTAR</w:t>
      </w:r>
      <w:r w:rsidRPr="00D07ADF">
        <w:rPr>
          <w:rFonts w:ascii="Times New Roman" w:eastAsia="Times New Roman" w:hAnsi="Times New Roman" w:cs="Times New Roman"/>
          <w:b/>
          <w:bCs/>
          <w:color w:val="2F2F2F"/>
          <w:sz w:val="18"/>
          <w:szCs w:val="18"/>
          <w:lang w:eastAsia="es-MX"/>
        </w:rPr>
        <w:br/>
      </w:r>
      <w:r w:rsidRPr="00D07ADF">
        <w:rPr>
          <w:rFonts w:ascii="Times" w:eastAsia="Times New Roman" w:hAnsi="Times" w:cs="Times"/>
          <w:b/>
          <w:bCs/>
          <w:color w:val="2F2F2F"/>
          <w:sz w:val="18"/>
          <w:szCs w:val="18"/>
          <w:lang w:eastAsia="es-MX"/>
        </w:rPr>
        <w:t>CARNE DE RES BAJO EL ARANCEL-CUPO QUE SE INDICA Y AL DIVERSO POR EL QUE SE DA A</w:t>
      </w:r>
      <w:r w:rsidRPr="00D07ADF">
        <w:rPr>
          <w:rFonts w:ascii="Times New Roman" w:eastAsia="Times New Roman" w:hAnsi="Times New Roman" w:cs="Times New Roman"/>
          <w:b/>
          <w:bCs/>
          <w:color w:val="2F2F2F"/>
          <w:sz w:val="18"/>
          <w:szCs w:val="18"/>
          <w:lang w:eastAsia="es-MX"/>
        </w:rPr>
        <w:br/>
      </w:r>
      <w:r w:rsidRPr="00D07ADF">
        <w:rPr>
          <w:rFonts w:ascii="Times" w:eastAsia="Times New Roman" w:hAnsi="Times" w:cs="Times"/>
          <w:b/>
          <w:bCs/>
          <w:color w:val="2F2F2F"/>
          <w:sz w:val="18"/>
          <w:szCs w:val="18"/>
          <w:lang w:eastAsia="es-MX"/>
        </w:rPr>
        <w:t>CONOCER EL CUPO PARA IMPORTAR CARNE DE CERDO BAJO EL ARANCEL-CUPO QUE SE INDICA</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b/>
          <w:bCs/>
          <w:color w:val="2F2F2F"/>
          <w:sz w:val="18"/>
          <w:szCs w:val="18"/>
          <w:lang w:eastAsia="es-MX"/>
        </w:rPr>
        <w:t>ARTÍCULO PRIMERO.- </w:t>
      </w:r>
      <w:r w:rsidRPr="00D07ADF">
        <w:rPr>
          <w:rFonts w:ascii="Arial" w:eastAsia="Times New Roman" w:hAnsi="Arial" w:cs="Arial"/>
          <w:color w:val="2F2F2F"/>
          <w:sz w:val="18"/>
          <w:szCs w:val="18"/>
          <w:lang w:eastAsia="es-MX"/>
        </w:rPr>
        <w:t>De la entrada en vigor de este Acuerdo y hasta el 30 de junio de 2022, en sustitución del punto </w:t>
      </w:r>
      <w:r w:rsidRPr="00D07ADF">
        <w:rPr>
          <w:rFonts w:ascii="Arial" w:eastAsia="Times New Roman" w:hAnsi="Arial" w:cs="Arial"/>
          <w:b/>
          <w:bCs/>
          <w:color w:val="2F2F2F"/>
          <w:sz w:val="18"/>
          <w:szCs w:val="18"/>
          <w:lang w:eastAsia="es-MX"/>
        </w:rPr>
        <w:t>Primero</w:t>
      </w:r>
      <w:r w:rsidRPr="00D07ADF">
        <w:rPr>
          <w:rFonts w:ascii="Arial" w:eastAsia="Times New Roman" w:hAnsi="Arial" w:cs="Arial"/>
          <w:color w:val="2F2F2F"/>
          <w:sz w:val="18"/>
          <w:szCs w:val="18"/>
          <w:lang w:eastAsia="es-MX"/>
        </w:rPr>
        <w:t>, del segundo párrafo del punto </w:t>
      </w:r>
      <w:r w:rsidRPr="00D07ADF">
        <w:rPr>
          <w:rFonts w:ascii="Arial" w:eastAsia="Times New Roman" w:hAnsi="Arial" w:cs="Arial"/>
          <w:b/>
          <w:bCs/>
          <w:color w:val="2F2F2F"/>
          <w:sz w:val="18"/>
          <w:szCs w:val="18"/>
          <w:lang w:eastAsia="es-MX"/>
        </w:rPr>
        <w:t>Quinto</w:t>
      </w:r>
      <w:r w:rsidRPr="00D07ADF">
        <w:rPr>
          <w:rFonts w:ascii="Arial" w:eastAsia="Times New Roman" w:hAnsi="Arial" w:cs="Arial"/>
          <w:color w:val="2F2F2F"/>
          <w:sz w:val="18"/>
          <w:szCs w:val="18"/>
          <w:lang w:eastAsia="es-MX"/>
        </w:rPr>
        <w:t> y del punto </w:t>
      </w:r>
      <w:r w:rsidRPr="00D07ADF">
        <w:rPr>
          <w:rFonts w:ascii="Arial" w:eastAsia="Times New Roman" w:hAnsi="Arial" w:cs="Arial"/>
          <w:b/>
          <w:bCs/>
          <w:color w:val="2F2F2F"/>
          <w:sz w:val="18"/>
          <w:szCs w:val="18"/>
          <w:lang w:eastAsia="es-MX"/>
        </w:rPr>
        <w:t>Séptimo</w:t>
      </w:r>
      <w:r w:rsidRPr="00D07ADF">
        <w:rPr>
          <w:rFonts w:ascii="Arial" w:eastAsia="Times New Roman" w:hAnsi="Arial" w:cs="Arial"/>
          <w:color w:val="2F2F2F"/>
          <w:sz w:val="18"/>
          <w:szCs w:val="18"/>
          <w:lang w:eastAsia="es-MX"/>
        </w:rPr>
        <w:t> del Acuerdo por el que se da a conocer el cupo para importar carne de res bajo el arancel-cupo que se indica, publicado en el Diario Oficial de la Federación el 28 de junio de 2021, se deberá aplicar lo siguiente:</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 </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w:t>
      </w:r>
      <w:r w:rsidRPr="00D07ADF">
        <w:rPr>
          <w:rFonts w:ascii="Arial" w:eastAsia="Times New Roman" w:hAnsi="Arial" w:cs="Arial"/>
          <w:b/>
          <w:bCs/>
          <w:color w:val="2F2F2F"/>
          <w:sz w:val="18"/>
          <w:szCs w:val="18"/>
          <w:lang w:eastAsia="es-MX"/>
        </w:rPr>
        <w:t>Primero.-</w:t>
      </w:r>
      <w:r w:rsidRPr="00D07ADF">
        <w:rPr>
          <w:rFonts w:ascii="Arial" w:eastAsia="Times New Roman" w:hAnsi="Arial" w:cs="Arial"/>
          <w:color w:val="2F2F2F"/>
          <w:sz w:val="18"/>
          <w:szCs w:val="18"/>
          <w:lang w:eastAsia="es-MX"/>
        </w:rPr>
        <w:t> Se establece un cupo para importar al 30 de junio de 2022, carne de bovino fresca, refrigerada y congelada (carne de res) con el arancel-cupo establecido en el Decreto por el que se modifica la Tarifa de la Ley de los Impuestos Generales de Impor</w:t>
      </w:r>
      <w:r w:rsidRPr="00D07ADF">
        <w:rPr>
          <w:rFonts w:ascii="Arial" w:eastAsia="Times New Roman" w:hAnsi="Arial" w:cs="Arial"/>
          <w:color w:val="2F2F2F"/>
          <w:sz w:val="18"/>
          <w:szCs w:val="18"/>
          <w:lang w:eastAsia="es-MX"/>
        </w:rPr>
        <w:lastRenderedPageBreak/>
        <w:t>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Diario Oficial de la Federación el 24 de diciembre de 2020, como se indica en la siguiente tabla:</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b/>
          <w:bCs/>
          <w:color w:val="2F2F2F"/>
          <w:sz w:val="18"/>
          <w:szCs w:val="18"/>
          <w:lang w:eastAsia="es-MX"/>
        </w:rPr>
        <w:t>...</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b/>
          <w:bCs/>
          <w:color w:val="2F2F2F"/>
          <w:sz w:val="18"/>
          <w:szCs w:val="18"/>
          <w:lang w:eastAsia="es-MX"/>
        </w:rPr>
        <w:t>Quinto.</w:t>
      </w:r>
      <w:proofErr w:type="gramStart"/>
      <w:r w:rsidRPr="00D07ADF">
        <w:rPr>
          <w:rFonts w:ascii="Arial" w:eastAsia="Times New Roman" w:hAnsi="Arial" w:cs="Arial"/>
          <w:b/>
          <w:bCs/>
          <w:color w:val="2F2F2F"/>
          <w:sz w:val="18"/>
          <w:szCs w:val="18"/>
          <w:lang w:eastAsia="es-MX"/>
        </w:rPr>
        <w:t>- ...</w:t>
      </w:r>
      <w:proofErr w:type="gramEnd"/>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Una vez que la Secretaría de Economía determine que se han cumplido los requisitos a que se refiere el párrafo anterior, emitirá la "Constancia de Registro de Asignación de cupo" dentro de los tres días hábiles siguientes a la presentación de la solicitud del trámite, el cual tendrá una vigencia del periodo comprendido a partir de la fecha de expedición y hasta el 30 de junio de 2022.</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b/>
          <w:bCs/>
          <w:color w:val="2F2F2F"/>
          <w:sz w:val="18"/>
          <w:szCs w:val="18"/>
          <w:lang w:eastAsia="es-MX"/>
        </w:rPr>
        <w:t>Séptimo.-</w:t>
      </w:r>
      <w:r w:rsidRPr="00D07ADF">
        <w:rPr>
          <w:rFonts w:ascii="Arial" w:eastAsia="Times New Roman" w:hAnsi="Arial" w:cs="Arial"/>
          <w:color w:val="2F2F2F"/>
          <w:sz w:val="18"/>
          <w:szCs w:val="18"/>
          <w:lang w:eastAsia="es-MX"/>
        </w:rPr>
        <w:t> Los certificados de cupo a que se refiere este Acuerdo son nominativos, intransferibles e improrrogables y su vigencia será de sesenta días naturales contados a partir de la fecha de expedición, o al 30 de junio de 2022, lo que ocurra primero."</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b/>
          <w:bCs/>
          <w:color w:val="2F2F2F"/>
          <w:sz w:val="18"/>
          <w:szCs w:val="18"/>
          <w:lang w:eastAsia="es-MX"/>
        </w:rPr>
        <w:t>ARTÍCULO SEGUNDO.- </w:t>
      </w:r>
      <w:r w:rsidRPr="00D07ADF">
        <w:rPr>
          <w:rFonts w:ascii="Arial" w:eastAsia="Times New Roman" w:hAnsi="Arial" w:cs="Arial"/>
          <w:color w:val="2F2F2F"/>
          <w:sz w:val="18"/>
          <w:szCs w:val="18"/>
          <w:lang w:eastAsia="es-MX"/>
        </w:rPr>
        <w:t>De la entrada en vigor de este Acuerdo y hasta el 30 de junio de 2022, en sustitución del punto </w:t>
      </w:r>
      <w:r w:rsidRPr="00D07ADF">
        <w:rPr>
          <w:rFonts w:ascii="Arial" w:eastAsia="Times New Roman" w:hAnsi="Arial" w:cs="Arial"/>
          <w:b/>
          <w:bCs/>
          <w:color w:val="2F2F2F"/>
          <w:sz w:val="18"/>
          <w:szCs w:val="18"/>
          <w:lang w:eastAsia="es-MX"/>
        </w:rPr>
        <w:t>Primero</w:t>
      </w:r>
      <w:r w:rsidRPr="00D07ADF">
        <w:rPr>
          <w:rFonts w:ascii="Arial" w:eastAsia="Times New Roman" w:hAnsi="Arial" w:cs="Arial"/>
          <w:color w:val="2F2F2F"/>
          <w:sz w:val="18"/>
          <w:szCs w:val="18"/>
          <w:lang w:eastAsia="es-MX"/>
        </w:rPr>
        <w:t>, del segundo párrafo del punto </w:t>
      </w:r>
      <w:r w:rsidRPr="00D07ADF">
        <w:rPr>
          <w:rFonts w:ascii="Arial" w:eastAsia="Times New Roman" w:hAnsi="Arial" w:cs="Arial"/>
          <w:b/>
          <w:bCs/>
          <w:color w:val="2F2F2F"/>
          <w:sz w:val="18"/>
          <w:szCs w:val="18"/>
          <w:lang w:eastAsia="es-MX"/>
        </w:rPr>
        <w:t>Quinto</w:t>
      </w:r>
      <w:r w:rsidRPr="00D07ADF">
        <w:rPr>
          <w:rFonts w:ascii="Arial" w:eastAsia="Times New Roman" w:hAnsi="Arial" w:cs="Arial"/>
          <w:color w:val="2F2F2F"/>
          <w:sz w:val="18"/>
          <w:szCs w:val="18"/>
          <w:lang w:eastAsia="es-MX"/>
        </w:rPr>
        <w:t> y del punto </w:t>
      </w:r>
      <w:r w:rsidRPr="00D07ADF">
        <w:rPr>
          <w:rFonts w:ascii="Arial" w:eastAsia="Times New Roman" w:hAnsi="Arial" w:cs="Arial"/>
          <w:b/>
          <w:bCs/>
          <w:color w:val="2F2F2F"/>
          <w:sz w:val="18"/>
          <w:szCs w:val="18"/>
          <w:lang w:eastAsia="es-MX"/>
        </w:rPr>
        <w:t>Séptimo</w:t>
      </w:r>
      <w:r w:rsidRPr="00D07ADF">
        <w:rPr>
          <w:rFonts w:ascii="Arial" w:eastAsia="Times New Roman" w:hAnsi="Arial" w:cs="Arial"/>
          <w:color w:val="2F2F2F"/>
          <w:sz w:val="18"/>
          <w:szCs w:val="18"/>
          <w:lang w:eastAsia="es-MX"/>
        </w:rPr>
        <w:t> del Acuerdo por el que se da a conocer el cupo para importar carne de cerdo bajo el arancel-cupo que se indica, publicado en el Diario Oficial de la Federación el 28 de junio de 2021, se deberá aplicar lo siguiente:</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w:t>
      </w:r>
      <w:r w:rsidRPr="00D07ADF">
        <w:rPr>
          <w:rFonts w:ascii="Arial" w:eastAsia="Times New Roman" w:hAnsi="Arial" w:cs="Arial"/>
          <w:b/>
          <w:bCs/>
          <w:color w:val="2F2F2F"/>
          <w:sz w:val="18"/>
          <w:szCs w:val="18"/>
          <w:lang w:eastAsia="es-MX"/>
        </w:rPr>
        <w:t>Primero.-</w:t>
      </w:r>
      <w:r w:rsidRPr="00D07ADF">
        <w:rPr>
          <w:rFonts w:ascii="Arial" w:eastAsia="Times New Roman" w:hAnsi="Arial" w:cs="Arial"/>
          <w:color w:val="2F2F2F"/>
          <w:sz w:val="18"/>
          <w:szCs w:val="18"/>
          <w:lang w:eastAsia="es-MX"/>
        </w:rPr>
        <w:t> Se establece un cupo para importar al 30 de junio de 2022, carne de cerdo fresca, refrigerada y congelada, con el arancel-cupo establecido en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Diario Oficial de la Federación el 24 de diciembre de 2020, como se indica en la siguiente tabla:</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b/>
          <w:bCs/>
          <w:color w:val="2F2F2F"/>
          <w:sz w:val="18"/>
          <w:szCs w:val="18"/>
          <w:lang w:eastAsia="es-MX"/>
        </w:rPr>
        <w:t>...</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b/>
          <w:bCs/>
          <w:color w:val="2F2F2F"/>
          <w:sz w:val="18"/>
          <w:szCs w:val="18"/>
          <w:lang w:eastAsia="es-MX"/>
        </w:rPr>
        <w:t>Quinto.</w:t>
      </w:r>
      <w:proofErr w:type="gramStart"/>
      <w:r w:rsidRPr="00D07ADF">
        <w:rPr>
          <w:rFonts w:ascii="Arial" w:eastAsia="Times New Roman" w:hAnsi="Arial" w:cs="Arial"/>
          <w:b/>
          <w:bCs/>
          <w:color w:val="2F2F2F"/>
          <w:sz w:val="18"/>
          <w:szCs w:val="18"/>
          <w:lang w:eastAsia="es-MX"/>
        </w:rPr>
        <w:t>- ...</w:t>
      </w:r>
      <w:proofErr w:type="gramEnd"/>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Una vez que la Secretaría de Economía determine que se han cumplido los requisitos a que se refiere el párrafo anterior, emitirá la "Constancia de Registro de Asignación de cupo" dentro de los tres días hábiles siguientes a la presentación de la solicitud del trámite, la cual tendrá una vigencia del periodo comprendido a partir de la fecha de expedición y hasta el 30 de junio de 2022.</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b/>
          <w:bCs/>
          <w:color w:val="2F2F2F"/>
          <w:sz w:val="18"/>
          <w:szCs w:val="18"/>
          <w:lang w:eastAsia="es-MX"/>
        </w:rPr>
        <w:t>Séptimo.-</w:t>
      </w:r>
      <w:r w:rsidRPr="00D07ADF">
        <w:rPr>
          <w:rFonts w:ascii="Arial" w:eastAsia="Times New Roman" w:hAnsi="Arial" w:cs="Arial"/>
          <w:color w:val="2F2F2F"/>
          <w:sz w:val="18"/>
          <w:szCs w:val="18"/>
          <w:lang w:eastAsia="es-MX"/>
        </w:rPr>
        <w:t> Los certificados de cupo a que se refiere este Acuerdo son nominativos, intransferibles e improrrogables y su vigencia será de sesenta días naturales contados a partir de la fecha de expedición, o al 30 de junio de 2022, lo que ocurra primero."</w:t>
      </w:r>
    </w:p>
    <w:p w:rsidR="00D07ADF" w:rsidRPr="00D07ADF" w:rsidRDefault="00D07ADF" w:rsidP="00D07AD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07ADF">
        <w:rPr>
          <w:rFonts w:ascii="Times" w:eastAsia="Times New Roman" w:hAnsi="Times" w:cs="Times"/>
          <w:b/>
          <w:bCs/>
          <w:color w:val="2F2F2F"/>
          <w:sz w:val="18"/>
          <w:szCs w:val="18"/>
          <w:lang w:eastAsia="es-MX"/>
        </w:rPr>
        <w:t>TRANSITORIO</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b/>
          <w:bCs/>
          <w:color w:val="2F2F2F"/>
          <w:sz w:val="18"/>
          <w:szCs w:val="18"/>
          <w:lang w:eastAsia="es-MX"/>
        </w:rPr>
        <w:t>ÚNICO.- </w:t>
      </w:r>
      <w:r w:rsidRPr="00D07ADF">
        <w:rPr>
          <w:rFonts w:ascii="Arial" w:eastAsia="Times New Roman" w:hAnsi="Arial" w:cs="Arial"/>
          <w:color w:val="2F2F2F"/>
          <w:sz w:val="18"/>
          <w:szCs w:val="18"/>
          <w:lang w:eastAsia="es-MX"/>
        </w:rPr>
        <w:t>El presente Acuerdo entrará en vigor el día de su publicación en el Diario Oficial de la Federación.</w:t>
      </w:r>
    </w:p>
    <w:p w:rsidR="00D07ADF" w:rsidRPr="00D07ADF" w:rsidRDefault="00D07ADF" w:rsidP="00D07ADF">
      <w:pPr>
        <w:shd w:val="clear" w:color="auto" w:fill="FFFFFF"/>
        <w:spacing w:after="101" w:line="240" w:lineRule="auto"/>
        <w:ind w:firstLine="288"/>
        <w:jc w:val="both"/>
        <w:rPr>
          <w:rFonts w:ascii="Arial" w:eastAsia="Times New Roman" w:hAnsi="Arial" w:cs="Arial"/>
          <w:color w:val="2F2F2F"/>
          <w:sz w:val="18"/>
          <w:szCs w:val="18"/>
          <w:lang w:eastAsia="es-MX"/>
        </w:rPr>
      </w:pPr>
      <w:r w:rsidRPr="00D07ADF">
        <w:rPr>
          <w:rFonts w:ascii="Arial" w:eastAsia="Times New Roman" w:hAnsi="Arial" w:cs="Arial"/>
          <w:color w:val="2F2F2F"/>
          <w:sz w:val="18"/>
          <w:szCs w:val="18"/>
          <w:lang w:eastAsia="es-MX"/>
        </w:rPr>
        <w:t>Ciudad de México, a 5 de enero de 2022.- La Secretaria de Economía, </w:t>
      </w:r>
      <w:r w:rsidRPr="00D07ADF">
        <w:rPr>
          <w:rFonts w:ascii="Arial" w:eastAsia="Times New Roman" w:hAnsi="Arial" w:cs="Arial"/>
          <w:b/>
          <w:bCs/>
          <w:color w:val="2F2F2F"/>
          <w:sz w:val="18"/>
          <w:szCs w:val="18"/>
          <w:lang w:eastAsia="es-MX"/>
        </w:rPr>
        <w:t>Tatiana Clouthier Carrillo</w:t>
      </w:r>
      <w:r w:rsidRPr="00D07ADF">
        <w:rPr>
          <w:rFonts w:ascii="Arial" w:eastAsia="Times New Roman" w:hAnsi="Arial" w:cs="Arial"/>
          <w:color w:val="2F2F2F"/>
          <w:sz w:val="18"/>
          <w:szCs w:val="18"/>
          <w:lang w:eastAsia="es-MX"/>
        </w:rPr>
        <w:t>.- Rúbrica.</w:t>
      </w:r>
    </w:p>
    <w:p w:rsidR="00D07ADF" w:rsidRDefault="00D07ADF" w:rsidP="00D07ADF">
      <w:pPr>
        <w:jc w:val="both"/>
      </w:pPr>
    </w:p>
    <w:sectPr w:rsidR="00D07AD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43" w:rsidRDefault="00DB6043" w:rsidP="00D07ADF">
      <w:pPr>
        <w:spacing w:after="0" w:line="240" w:lineRule="auto"/>
      </w:pPr>
      <w:r>
        <w:separator/>
      </w:r>
    </w:p>
  </w:endnote>
  <w:endnote w:type="continuationSeparator" w:id="0">
    <w:p w:rsidR="00DB6043" w:rsidRDefault="00DB6043" w:rsidP="00D0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43" w:rsidRDefault="00DB6043" w:rsidP="00D07ADF">
      <w:pPr>
        <w:spacing w:after="0" w:line="240" w:lineRule="auto"/>
      </w:pPr>
      <w:r>
        <w:separator/>
      </w:r>
    </w:p>
  </w:footnote>
  <w:footnote w:type="continuationSeparator" w:id="0">
    <w:p w:rsidR="00DB6043" w:rsidRDefault="00DB6043" w:rsidP="00D07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F"/>
    <w:rsid w:val="00857D96"/>
    <w:rsid w:val="00C500C3"/>
    <w:rsid w:val="00D07ADF"/>
    <w:rsid w:val="00DB6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7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7ADF"/>
  </w:style>
  <w:style w:type="paragraph" w:styleId="Piedepgina">
    <w:name w:val="footer"/>
    <w:basedOn w:val="Normal"/>
    <w:link w:val="PiedepginaCar"/>
    <w:uiPriority w:val="99"/>
    <w:unhideWhenUsed/>
    <w:rsid w:val="00D07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7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7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7ADF"/>
  </w:style>
  <w:style w:type="paragraph" w:styleId="Piedepgina">
    <w:name w:val="footer"/>
    <w:basedOn w:val="Normal"/>
    <w:link w:val="PiedepginaCar"/>
    <w:uiPriority w:val="99"/>
    <w:unhideWhenUsed/>
    <w:rsid w:val="00D07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984361">
      <w:bodyDiv w:val="1"/>
      <w:marLeft w:val="0"/>
      <w:marRight w:val="0"/>
      <w:marTop w:val="0"/>
      <w:marBottom w:val="0"/>
      <w:divBdr>
        <w:top w:val="none" w:sz="0" w:space="0" w:color="auto"/>
        <w:left w:val="none" w:sz="0" w:space="0" w:color="auto"/>
        <w:bottom w:val="none" w:sz="0" w:space="0" w:color="auto"/>
        <w:right w:val="none" w:sz="0" w:space="0" w:color="auto"/>
      </w:divBdr>
      <w:divsChild>
        <w:div w:id="974875901">
          <w:marLeft w:val="0"/>
          <w:marRight w:val="0"/>
          <w:marTop w:val="0"/>
          <w:marBottom w:val="101"/>
          <w:divBdr>
            <w:top w:val="none" w:sz="0" w:space="0" w:color="auto"/>
            <w:left w:val="none" w:sz="0" w:space="0" w:color="auto"/>
            <w:bottom w:val="none" w:sz="0" w:space="0" w:color="auto"/>
            <w:right w:val="none" w:sz="0" w:space="0" w:color="auto"/>
          </w:divBdr>
        </w:div>
        <w:div w:id="1545678114">
          <w:marLeft w:val="0"/>
          <w:marRight w:val="0"/>
          <w:marTop w:val="101"/>
          <w:marBottom w:val="101"/>
          <w:divBdr>
            <w:top w:val="none" w:sz="0" w:space="0" w:color="auto"/>
            <w:left w:val="none" w:sz="0" w:space="0" w:color="auto"/>
            <w:bottom w:val="none" w:sz="0" w:space="0" w:color="auto"/>
            <w:right w:val="none" w:sz="0" w:space="0" w:color="auto"/>
          </w:divBdr>
        </w:div>
        <w:div w:id="2015722959">
          <w:marLeft w:val="0"/>
          <w:marRight w:val="0"/>
          <w:marTop w:val="0"/>
          <w:marBottom w:val="101"/>
          <w:divBdr>
            <w:top w:val="none" w:sz="0" w:space="0" w:color="auto"/>
            <w:left w:val="none" w:sz="0" w:space="0" w:color="auto"/>
            <w:bottom w:val="none" w:sz="0" w:space="0" w:color="auto"/>
            <w:right w:val="none" w:sz="0" w:space="0" w:color="auto"/>
          </w:divBdr>
        </w:div>
        <w:div w:id="413168651">
          <w:marLeft w:val="0"/>
          <w:marRight w:val="0"/>
          <w:marTop w:val="0"/>
          <w:marBottom w:val="101"/>
          <w:divBdr>
            <w:top w:val="none" w:sz="0" w:space="0" w:color="auto"/>
            <w:left w:val="none" w:sz="0" w:space="0" w:color="auto"/>
            <w:bottom w:val="none" w:sz="0" w:space="0" w:color="auto"/>
            <w:right w:val="none" w:sz="0" w:space="0" w:color="auto"/>
          </w:divBdr>
        </w:div>
        <w:div w:id="2079326634">
          <w:marLeft w:val="0"/>
          <w:marRight w:val="0"/>
          <w:marTop w:val="0"/>
          <w:marBottom w:val="101"/>
          <w:divBdr>
            <w:top w:val="none" w:sz="0" w:space="0" w:color="auto"/>
            <w:left w:val="none" w:sz="0" w:space="0" w:color="auto"/>
            <w:bottom w:val="none" w:sz="0" w:space="0" w:color="auto"/>
            <w:right w:val="none" w:sz="0" w:space="0" w:color="auto"/>
          </w:divBdr>
        </w:div>
        <w:div w:id="1752778221">
          <w:marLeft w:val="0"/>
          <w:marRight w:val="0"/>
          <w:marTop w:val="0"/>
          <w:marBottom w:val="101"/>
          <w:divBdr>
            <w:top w:val="none" w:sz="0" w:space="0" w:color="auto"/>
            <w:left w:val="none" w:sz="0" w:space="0" w:color="auto"/>
            <w:bottom w:val="none" w:sz="0" w:space="0" w:color="auto"/>
            <w:right w:val="none" w:sz="0" w:space="0" w:color="auto"/>
          </w:divBdr>
        </w:div>
        <w:div w:id="692540614">
          <w:marLeft w:val="0"/>
          <w:marRight w:val="0"/>
          <w:marTop w:val="0"/>
          <w:marBottom w:val="101"/>
          <w:divBdr>
            <w:top w:val="none" w:sz="0" w:space="0" w:color="auto"/>
            <w:left w:val="none" w:sz="0" w:space="0" w:color="auto"/>
            <w:bottom w:val="none" w:sz="0" w:space="0" w:color="auto"/>
            <w:right w:val="none" w:sz="0" w:space="0" w:color="auto"/>
          </w:divBdr>
        </w:div>
        <w:div w:id="1297955586">
          <w:marLeft w:val="0"/>
          <w:marRight w:val="0"/>
          <w:marTop w:val="101"/>
          <w:marBottom w:val="101"/>
          <w:divBdr>
            <w:top w:val="none" w:sz="0" w:space="0" w:color="auto"/>
            <w:left w:val="none" w:sz="0" w:space="0" w:color="auto"/>
            <w:bottom w:val="none" w:sz="0" w:space="0" w:color="auto"/>
            <w:right w:val="none" w:sz="0" w:space="0" w:color="auto"/>
          </w:divBdr>
        </w:div>
        <w:div w:id="1229683331">
          <w:marLeft w:val="0"/>
          <w:marRight w:val="0"/>
          <w:marTop w:val="0"/>
          <w:marBottom w:val="101"/>
          <w:divBdr>
            <w:top w:val="none" w:sz="0" w:space="0" w:color="auto"/>
            <w:left w:val="none" w:sz="0" w:space="0" w:color="auto"/>
            <w:bottom w:val="none" w:sz="0" w:space="0" w:color="auto"/>
            <w:right w:val="none" w:sz="0" w:space="0" w:color="auto"/>
          </w:divBdr>
        </w:div>
        <w:div w:id="605507232">
          <w:marLeft w:val="0"/>
          <w:marRight w:val="0"/>
          <w:marTop w:val="0"/>
          <w:marBottom w:val="101"/>
          <w:divBdr>
            <w:top w:val="none" w:sz="0" w:space="0" w:color="auto"/>
            <w:left w:val="none" w:sz="0" w:space="0" w:color="auto"/>
            <w:bottom w:val="none" w:sz="0" w:space="0" w:color="auto"/>
            <w:right w:val="none" w:sz="0" w:space="0" w:color="auto"/>
          </w:divBdr>
        </w:div>
        <w:div w:id="1806507835">
          <w:marLeft w:val="0"/>
          <w:marRight w:val="0"/>
          <w:marTop w:val="0"/>
          <w:marBottom w:val="101"/>
          <w:divBdr>
            <w:top w:val="none" w:sz="0" w:space="0" w:color="auto"/>
            <w:left w:val="none" w:sz="0" w:space="0" w:color="auto"/>
            <w:bottom w:val="none" w:sz="0" w:space="0" w:color="auto"/>
            <w:right w:val="none" w:sz="0" w:space="0" w:color="auto"/>
          </w:divBdr>
        </w:div>
        <w:div w:id="753168079">
          <w:marLeft w:val="0"/>
          <w:marRight w:val="0"/>
          <w:marTop w:val="0"/>
          <w:marBottom w:val="101"/>
          <w:divBdr>
            <w:top w:val="none" w:sz="0" w:space="0" w:color="auto"/>
            <w:left w:val="none" w:sz="0" w:space="0" w:color="auto"/>
            <w:bottom w:val="none" w:sz="0" w:space="0" w:color="auto"/>
            <w:right w:val="none" w:sz="0" w:space="0" w:color="auto"/>
          </w:divBdr>
        </w:div>
        <w:div w:id="393284825">
          <w:marLeft w:val="0"/>
          <w:marRight w:val="0"/>
          <w:marTop w:val="0"/>
          <w:marBottom w:val="101"/>
          <w:divBdr>
            <w:top w:val="none" w:sz="0" w:space="0" w:color="auto"/>
            <w:left w:val="none" w:sz="0" w:space="0" w:color="auto"/>
            <w:bottom w:val="none" w:sz="0" w:space="0" w:color="auto"/>
            <w:right w:val="none" w:sz="0" w:space="0" w:color="auto"/>
          </w:divBdr>
        </w:div>
        <w:div w:id="1689942738">
          <w:marLeft w:val="0"/>
          <w:marRight w:val="0"/>
          <w:marTop w:val="0"/>
          <w:marBottom w:val="101"/>
          <w:divBdr>
            <w:top w:val="none" w:sz="0" w:space="0" w:color="auto"/>
            <w:left w:val="none" w:sz="0" w:space="0" w:color="auto"/>
            <w:bottom w:val="none" w:sz="0" w:space="0" w:color="auto"/>
            <w:right w:val="none" w:sz="0" w:space="0" w:color="auto"/>
          </w:divBdr>
        </w:div>
        <w:div w:id="1989434994">
          <w:marLeft w:val="0"/>
          <w:marRight w:val="0"/>
          <w:marTop w:val="0"/>
          <w:marBottom w:val="101"/>
          <w:divBdr>
            <w:top w:val="none" w:sz="0" w:space="0" w:color="auto"/>
            <w:left w:val="none" w:sz="0" w:space="0" w:color="auto"/>
            <w:bottom w:val="none" w:sz="0" w:space="0" w:color="auto"/>
            <w:right w:val="none" w:sz="0" w:space="0" w:color="auto"/>
          </w:divBdr>
        </w:div>
        <w:div w:id="1558515427">
          <w:marLeft w:val="0"/>
          <w:marRight w:val="0"/>
          <w:marTop w:val="0"/>
          <w:marBottom w:val="101"/>
          <w:divBdr>
            <w:top w:val="none" w:sz="0" w:space="0" w:color="auto"/>
            <w:left w:val="none" w:sz="0" w:space="0" w:color="auto"/>
            <w:bottom w:val="none" w:sz="0" w:space="0" w:color="auto"/>
            <w:right w:val="none" w:sz="0" w:space="0" w:color="auto"/>
          </w:divBdr>
        </w:div>
        <w:div w:id="682971349">
          <w:marLeft w:val="0"/>
          <w:marRight w:val="0"/>
          <w:marTop w:val="0"/>
          <w:marBottom w:val="101"/>
          <w:divBdr>
            <w:top w:val="none" w:sz="0" w:space="0" w:color="auto"/>
            <w:left w:val="none" w:sz="0" w:space="0" w:color="auto"/>
            <w:bottom w:val="none" w:sz="0" w:space="0" w:color="auto"/>
            <w:right w:val="none" w:sz="0" w:space="0" w:color="auto"/>
          </w:divBdr>
        </w:div>
        <w:div w:id="228542423">
          <w:marLeft w:val="0"/>
          <w:marRight w:val="0"/>
          <w:marTop w:val="0"/>
          <w:marBottom w:val="101"/>
          <w:divBdr>
            <w:top w:val="none" w:sz="0" w:space="0" w:color="auto"/>
            <w:left w:val="none" w:sz="0" w:space="0" w:color="auto"/>
            <w:bottom w:val="none" w:sz="0" w:space="0" w:color="auto"/>
            <w:right w:val="none" w:sz="0" w:space="0" w:color="auto"/>
          </w:divBdr>
        </w:div>
        <w:div w:id="693389419">
          <w:marLeft w:val="0"/>
          <w:marRight w:val="0"/>
          <w:marTop w:val="0"/>
          <w:marBottom w:val="101"/>
          <w:divBdr>
            <w:top w:val="none" w:sz="0" w:space="0" w:color="auto"/>
            <w:left w:val="none" w:sz="0" w:space="0" w:color="auto"/>
            <w:bottom w:val="none" w:sz="0" w:space="0" w:color="auto"/>
            <w:right w:val="none" w:sz="0" w:space="0" w:color="auto"/>
          </w:divBdr>
        </w:div>
        <w:div w:id="1127895598">
          <w:marLeft w:val="0"/>
          <w:marRight w:val="0"/>
          <w:marTop w:val="0"/>
          <w:marBottom w:val="101"/>
          <w:divBdr>
            <w:top w:val="none" w:sz="0" w:space="0" w:color="auto"/>
            <w:left w:val="none" w:sz="0" w:space="0" w:color="auto"/>
            <w:bottom w:val="none" w:sz="0" w:space="0" w:color="auto"/>
            <w:right w:val="none" w:sz="0" w:space="0" w:color="auto"/>
          </w:divBdr>
        </w:div>
        <w:div w:id="1276870389">
          <w:marLeft w:val="0"/>
          <w:marRight w:val="0"/>
          <w:marTop w:val="0"/>
          <w:marBottom w:val="101"/>
          <w:divBdr>
            <w:top w:val="none" w:sz="0" w:space="0" w:color="auto"/>
            <w:left w:val="none" w:sz="0" w:space="0" w:color="auto"/>
            <w:bottom w:val="none" w:sz="0" w:space="0" w:color="auto"/>
            <w:right w:val="none" w:sz="0" w:space="0" w:color="auto"/>
          </w:divBdr>
        </w:div>
        <w:div w:id="765079921">
          <w:marLeft w:val="0"/>
          <w:marRight w:val="0"/>
          <w:marTop w:val="101"/>
          <w:marBottom w:val="101"/>
          <w:divBdr>
            <w:top w:val="none" w:sz="0" w:space="0" w:color="auto"/>
            <w:left w:val="none" w:sz="0" w:space="0" w:color="auto"/>
            <w:bottom w:val="none" w:sz="0" w:space="0" w:color="auto"/>
            <w:right w:val="none" w:sz="0" w:space="0" w:color="auto"/>
          </w:divBdr>
        </w:div>
        <w:div w:id="1563173766">
          <w:marLeft w:val="0"/>
          <w:marRight w:val="0"/>
          <w:marTop w:val="0"/>
          <w:marBottom w:val="101"/>
          <w:divBdr>
            <w:top w:val="none" w:sz="0" w:space="0" w:color="auto"/>
            <w:left w:val="none" w:sz="0" w:space="0" w:color="auto"/>
            <w:bottom w:val="none" w:sz="0" w:space="0" w:color="auto"/>
            <w:right w:val="none" w:sz="0" w:space="0" w:color="auto"/>
          </w:divBdr>
        </w:div>
        <w:div w:id="15719623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6185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2022-01-12T14:36:00Z</dcterms:created>
  <dcterms:modified xsi:type="dcterms:W3CDTF">2022-01-12T14:37:00Z</dcterms:modified>
</cp:coreProperties>
</file>