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F6" w:rsidRDefault="00B90DF6" w:rsidP="00B90D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  <w:r w:rsidRPr="00B90DF6">
        <w:rPr>
          <w:rFonts w:ascii="Verdana" w:eastAsia="Times New Roman" w:hAnsi="Verdana" w:cs="Times New Roman"/>
          <w:b/>
          <w:color w:val="0070C0"/>
          <w:lang w:val="es-ES" w:eastAsia="es-ES"/>
        </w:rPr>
        <w:t>A</w:t>
      </w:r>
      <w:r>
        <w:rPr>
          <w:rFonts w:ascii="Verdana" w:eastAsia="Times New Roman" w:hAnsi="Verdana" w:cs="Times New Roman"/>
          <w:b/>
          <w:color w:val="0070C0"/>
          <w:lang w:val="es-ES" w:eastAsia="es-ES"/>
        </w:rPr>
        <w:t>cuerdo</w:t>
      </w:r>
      <w:r w:rsidRPr="00B90DF6">
        <w:rPr>
          <w:rFonts w:ascii="Verdana" w:eastAsia="Times New Roman" w:hAnsi="Verdana" w:cs="Times New Roman"/>
          <w:lang w:eastAsia="es-MX"/>
        </w:rPr>
        <w:t xml:space="preserve"> </w:t>
      </w:r>
      <w:r w:rsidRPr="00B90DF6">
        <w:rPr>
          <w:rFonts w:ascii="Verdana" w:eastAsia="Times New Roman" w:hAnsi="Verdana" w:cs="Times New Roman"/>
          <w:b/>
          <w:color w:val="0070C0"/>
          <w:lang w:val="es-ES" w:eastAsia="es-ES"/>
        </w:rPr>
        <w:t>que modifica el diverso que establece la clasificación y codificación de mercancías cuya importación está sujeta a regulación por la Secretaría de Agricultura, Ganadería, Desarrollo Rural, Pesca y Alimentación, a través del Servicio Nacional de Sanidad, Inocuidad y Calidad Agroalimentaria, publi</w:t>
      </w:r>
      <w:r>
        <w:rPr>
          <w:rFonts w:ascii="Verdana" w:eastAsia="Times New Roman" w:hAnsi="Verdana" w:cs="Times New Roman"/>
          <w:b/>
          <w:color w:val="0070C0"/>
          <w:lang w:val="es-ES" w:eastAsia="es-ES"/>
        </w:rPr>
        <w:t>cado el 3 de septiembre de 2012</w:t>
      </w:r>
    </w:p>
    <w:p w:rsidR="00B90DF6" w:rsidRDefault="00B90DF6" w:rsidP="00B90DF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  <w:r>
        <w:rPr>
          <w:rFonts w:ascii="Verdana" w:eastAsia="Times New Roman" w:hAnsi="Verdana" w:cs="Times New Roman"/>
          <w:b/>
          <w:color w:val="0070C0"/>
          <w:lang w:val="es-ES" w:eastAsia="es-ES"/>
        </w:rPr>
        <w:t>(DOF del 16 de mayo de 2013)</w:t>
      </w:r>
    </w:p>
    <w:p w:rsidR="00B90DF6" w:rsidRPr="00B90DF6" w:rsidRDefault="00B90DF6" w:rsidP="00B90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lang w:eastAsia="es-MX"/>
        </w:rPr>
        <w:t>Al margen un sello con el Escudo Nacional, que dice: Estados Unidos Mexicanos.- Secretaría de Economía.- Secretaría de Agricultura, Ganadería, Desarrollo Rural, Pesca y Alimentación.</w:t>
      </w:r>
    </w:p>
    <w:p w:rsidR="00B90DF6" w:rsidRPr="00B90DF6" w:rsidRDefault="00B90DF6" w:rsidP="00B90DF6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lang w:val="es-ES" w:eastAsia="es-MX"/>
        </w:rPr>
        <w:t>ILDEFONSO GUAJARDO VILLARREAL, Secretario de Economía, y ENRIQUE MARTÍNEZ Y MARTÍNEZ, Secretario de Agricultura, Ganadería, Desarrollo Rural, Pesca y Alimentación, con fundamento en los artículos 34, fracciones V y XXXI, y 35, fracciones XV y XXI de la Ley Orgánica de la Administración Pública Federal; 4o., fracción III, 5o., fracciones  III y V, 16 fracción VI, 17, 20 y 21 de la Ley de Comercio Exterior; 36, fracción I inciso c), y 104, fracción II de la Ley Aduanera; 5, fracción XVI del Reglamento Interior de la Secretaría de Economía, y 5 fracción, XXII del Reglamento Interior de la Secretaría de Agricultura, Ganadería, Desarrollo Rural, Pesca y Alimentación, y</w:t>
      </w:r>
    </w:p>
    <w:p w:rsidR="00B90DF6" w:rsidRPr="00B90DF6" w:rsidRDefault="00B90DF6" w:rsidP="00B90DF6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lang w:val="es-ES_tradnl" w:eastAsia="es-MX"/>
        </w:rPr>
        <w:t>CONSIDERANDO</w:t>
      </w:r>
    </w:p>
    <w:p w:rsidR="00B90DF6" w:rsidRPr="00B90DF6" w:rsidRDefault="00B90DF6" w:rsidP="00B90DF6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lang w:val="es-ES" w:eastAsia="es-MX"/>
        </w:rPr>
        <w:t>Que el 3 de septiembre de 2012, se publicó en el Diario Oficial de la Federación el Acuerdo que establece la clasificación y codificación de mercancías cuya importación está sujeta a regulación por parte de la Secretaría de Agricultura, Ganadería, Desarrollo Rural, Pesca y Alimentación, a través del Servicio Nacional de Sanidad, Inocuidad y Calidad Agroalimentaria (Acuerdo), modificado mediante diverso publicado en el mismo órgano informativo el 11 de marzo de 2013;</w:t>
      </w:r>
    </w:p>
    <w:p w:rsidR="00B90DF6" w:rsidRPr="00B90DF6" w:rsidRDefault="00B90DF6" w:rsidP="00B90DF6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lang w:val="es-ES" w:eastAsia="es-MX"/>
        </w:rPr>
        <w:t>Que el Acuerdo establece que para constatar el cumplimiento de la normatividad, la autoridad aduanera exigirá la presentación del Certificado Zoosanitario para Importación, Certificado de Sanidad Acuícola para Importación, o el Certificado Fitosanitario para Importación, según corresponda, cuya expedición está supeditada a la inspección documental y física de las mercancías reguladas, la cual debe hacerse al momento</w:t>
      </w:r>
      <w:r w:rsidRPr="00B90DF6">
        <w:rPr>
          <w:rFonts w:ascii="Verdana" w:eastAsia="Times New Roman" w:hAnsi="Verdana" w:cs="Times New Roman"/>
          <w:color w:val="FF0000"/>
          <w:lang w:val="es-ES" w:eastAsia="es-MX"/>
        </w:rPr>
        <w:t xml:space="preserve"> </w:t>
      </w:r>
      <w:r w:rsidRPr="00B90DF6">
        <w:rPr>
          <w:rFonts w:ascii="Verdana" w:eastAsia="Times New Roman" w:hAnsi="Verdana" w:cs="Times New Roman"/>
          <w:lang w:val="es-ES" w:eastAsia="es-MX"/>
        </w:rPr>
        <w:t>mismo</w:t>
      </w:r>
      <w:r w:rsidRPr="00B90DF6">
        <w:rPr>
          <w:rFonts w:ascii="Verdana" w:eastAsia="Times New Roman" w:hAnsi="Verdana" w:cs="Times New Roman"/>
          <w:color w:val="FF0000"/>
          <w:lang w:val="es-ES" w:eastAsia="es-MX"/>
        </w:rPr>
        <w:t xml:space="preserve"> </w:t>
      </w:r>
      <w:r w:rsidRPr="00B90DF6">
        <w:rPr>
          <w:rFonts w:ascii="Verdana" w:eastAsia="Times New Roman" w:hAnsi="Verdana" w:cs="Times New Roman"/>
          <w:lang w:val="es-ES" w:eastAsia="es-MX"/>
        </w:rPr>
        <w:t>del despacho;</w:t>
      </w:r>
    </w:p>
    <w:p w:rsidR="00B90DF6" w:rsidRPr="00B90DF6" w:rsidRDefault="00B90DF6" w:rsidP="00B90DF6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lang w:val="es-ES" w:eastAsia="es-MX"/>
        </w:rPr>
        <w:t>Que mediante el Decreto por el que se modifica la Tarifa de la Ley de los Impuestos Generales de Importación y Exportación, publicado en el Diario Oficial de la Federación el 15 de mayo de 2013, se creó la fracción arancelaria específica para el tomate verde, cuya introducción a territorio nacional debe sujetarse al cumplimiento de los requisitos señalados en el Módulo de Requisitos Fitosanitarios para la Importación;</w:t>
      </w:r>
    </w:p>
    <w:p w:rsidR="00B90DF6" w:rsidRPr="00B90DF6" w:rsidRDefault="00B90DF6" w:rsidP="00B90DF6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lang w:val="es-ES" w:eastAsia="es-MX"/>
        </w:rPr>
        <w:t>Que conforme a lo dispuesto por los artículos 20 de la Ley de Comercio Exterior y 36 fracciones I, inciso c), y II, inciso b), de la Ley Aduanera, sólo podrán hacerse cumplir en el punto de entrada o salida del país, las regulaciones no arancelarias cuyas mercancías hayan sido identificadas en términos de sus fracciones arancelarias y nomenclatura que les corresponda, y</w:t>
      </w:r>
    </w:p>
    <w:p w:rsidR="00B90DF6" w:rsidRPr="00B90DF6" w:rsidRDefault="00B90DF6" w:rsidP="00B90DF6">
      <w:pPr>
        <w:spacing w:before="100" w:beforeAutospacing="1" w:after="100" w:afterAutospacing="1" w:line="220" w:lineRule="exact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lang w:val="es-ES" w:eastAsia="es-MX"/>
        </w:rPr>
        <w:lastRenderedPageBreak/>
        <w:t>Que con apego al procedimiento previsto en la ley de la materia, la Comisión de Comercio Exterior recomendó modificar las regulaciones no arancelarias correspondientes a la importación de las mercancías que requieren de control por parte de la Secretaría de Agricultura, Ganadería, Desarrollo Rural, Pesca y Alimentación, en términos de la codificación y descripción de las fracciones arancelarias que les corresponden conforme a la Ley de los Impuestos Generales de Importación y de Exportación, se expide el siguiente</w:t>
      </w:r>
    </w:p>
    <w:p w:rsidR="00B90DF6" w:rsidRPr="00B90DF6" w:rsidRDefault="00B90DF6" w:rsidP="00B90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lang w:val="es-ES_tradnl" w:eastAsia="es-MX"/>
        </w:rPr>
        <w:t>ACUERDO QUE MODIFICA EL DIVERSO QUE ESTABLECE LA CLASIFICACIÓN Y CODIFICACIÓN DE MERCANCÍAS CUYA IMPORTACIÓN ESTÁ SUJETA A REGULACIÓN POR PARTE DE LA SECRETARÍA DE AGRICULTURA, GANADERÍA, DESARROLLO RURAL, PESCA Y ALIMENTACIÓN, A TRAVÉS DEL SERVICIO NACIONAL DE SANIDAD, INOCUIDAD Y CALIDAD AGROALIMENTARIA, PUBLICADO EN EL DIARIO OFICIAL DE LA FEDERACIÓN EL 3 DE SEPTIEMBRE DE 2012</w:t>
      </w:r>
    </w:p>
    <w:p w:rsidR="00B90DF6" w:rsidRPr="00B90DF6" w:rsidRDefault="00B90DF6" w:rsidP="00B90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b/>
          <w:lang w:val="es-ES" w:eastAsia="es-MX"/>
        </w:rPr>
        <w:t>Único.-</w:t>
      </w:r>
      <w:r w:rsidRPr="00B90DF6">
        <w:rPr>
          <w:rFonts w:ascii="Verdana" w:eastAsia="Times New Roman" w:hAnsi="Verdana" w:cs="Times New Roman"/>
          <w:lang w:val="es-ES" w:eastAsia="es-MX"/>
        </w:rPr>
        <w:t xml:space="preserve"> Se </w:t>
      </w:r>
      <w:r w:rsidRPr="00B90DF6">
        <w:rPr>
          <w:rFonts w:ascii="Verdana" w:eastAsia="Times New Roman" w:hAnsi="Verdana" w:cs="Times New Roman"/>
          <w:b/>
          <w:lang w:val="es-ES" w:eastAsia="es-MX"/>
        </w:rPr>
        <w:t xml:space="preserve">adiciona </w:t>
      </w:r>
      <w:r w:rsidRPr="00B90DF6">
        <w:rPr>
          <w:rFonts w:ascii="Verdana" w:eastAsia="Times New Roman" w:hAnsi="Verdana" w:cs="Times New Roman"/>
          <w:lang w:val="es-ES" w:eastAsia="es-MX"/>
        </w:rPr>
        <w:t>al Punto QUINTO del Acuerdo que establece la clasificación y codificación de mercancías cuya importación está sujeta a regulación por parte de la Secretaría de Agricultura, Ganadería, Desarrollo Rural, Pesca y Alimentación, a través del Servicio Nacional de Sanidad, Inocuidad y Calidad Agroalimentaria, publicado en el Diario Oficial de la Federación el 3 de septiembre de 2012, la mercancía que a continuación se identifica conforme a su fracción arancelaria y descripción de la Tarifa de la Ley de los Impuestos Generales de Importación y de Exportación:</w:t>
      </w:r>
    </w:p>
    <w:tbl>
      <w:tblPr>
        <w:tblW w:w="8715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9"/>
        <w:gridCol w:w="7166"/>
      </w:tblGrid>
      <w:tr w:rsidR="00B90DF6" w:rsidRPr="00B90DF6" w:rsidTr="00B90DF6">
        <w:trPr>
          <w:trHeight w:val="20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hideMark/>
          </w:tcPr>
          <w:p w:rsidR="00B90DF6" w:rsidRPr="00B90DF6" w:rsidRDefault="00B90DF6" w:rsidP="00B90DF6">
            <w:pPr>
              <w:spacing w:before="20" w:after="20" w:line="20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B90DF6">
              <w:rPr>
                <w:rFonts w:ascii="Verdana" w:eastAsia="Times New Roman" w:hAnsi="Verdana" w:cs="Arial"/>
                <w:b/>
                <w:lang w:eastAsia="es-MX"/>
              </w:rPr>
              <w:t>Fracción arancelaria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B90DF6" w:rsidRPr="00B90DF6" w:rsidRDefault="00B90DF6" w:rsidP="00B90DF6">
            <w:pPr>
              <w:spacing w:before="20" w:after="20" w:line="20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B90DF6">
              <w:rPr>
                <w:rFonts w:ascii="Verdana" w:eastAsia="Times New Roman" w:hAnsi="Verdana" w:cs="Arial"/>
                <w:b/>
                <w:lang w:eastAsia="es-MX"/>
              </w:rPr>
              <w:t>Descripción</w:t>
            </w:r>
          </w:p>
        </w:tc>
      </w:tr>
      <w:tr w:rsidR="00B90DF6" w:rsidRPr="00B90DF6" w:rsidTr="00B90DF6">
        <w:trPr>
          <w:trHeight w:val="20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DF6" w:rsidRPr="00B90DF6" w:rsidRDefault="00B90DF6" w:rsidP="00B90DF6">
            <w:pPr>
              <w:spacing w:before="20" w:after="20" w:line="20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B90DF6">
              <w:rPr>
                <w:rFonts w:ascii="Verdana" w:eastAsia="Times New Roman" w:hAnsi="Verdana" w:cs="Arial"/>
                <w:lang w:eastAsia="es-MX"/>
              </w:rPr>
              <w:t> 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DF6" w:rsidRPr="00B90DF6" w:rsidRDefault="00B90DF6" w:rsidP="00B90DF6">
            <w:pPr>
              <w:spacing w:before="20" w:after="20" w:line="20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B90DF6">
              <w:rPr>
                <w:rFonts w:ascii="Verdana" w:eastAsia="Times New Roman" w:hAnsi="Verdana" w:cs="Arial"/>
                <w:lang w:eastAsia="es-MX"/>
              </w:rPr>
              <w:t> </w:t>
            </w:r>
          </w:p>
        </w:tc>
      </w:tr>
      <w:tr w:rsidR="00B90DF6" w:rsidRPr="00B90DF6" w:rsidTr="00B90DF6">
        <w:trPr>
          <w:trHeight w:val="20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DF6" w:rsidRPr="00B90DF6" w:rsidRDefault="00B90DF6" w:rsidP="00B90DF6">
            <w:pPr>
              <w:spacing w:before="20" w:after="20" w:line="20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B90DF6">
              <w:rPr>
                <w:rFonts w:ascii="Verdana" w:eastAsia="Times New Roman" w:hAnsi="Verdana" w:cs="Arial"/>
                <w:lang w:eastAsia="es-MX"/>
              </w:rPr>
              <w:t>0702.00.02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DF6" w:rsidRPr="00B90DF6" w:rsidRDefault="00B90DF6" w:rsidP="00B90DF6">
            <w:pPr>
              <w:spacing w:before="20" w:after="20" w:line="20" w:lineRule="atLeast"/>
              <w:jc w:val="both"/>
              <w:rPr>
                <w:rFonts w:ascii="Verdana" w:eastAsia="Times New Roman" w:hAnsi="Verdana" w:cs="Times New Roman"/>
                <w:lang w:eastAsia="es-MX"/>
              </w:rPr>
            </w:pPr>
            <w:r w:rsidRPr="00B90DF6">
              <w:rPr>
                <w:rFonts w:ascii="Verdana" w:eastAsia="Times New Roman" w:hAnsi="Verdana" w:cs="Arial"/>
                <w:lang w:eastAsia="es-MX"/>
              </w:rPr>
              <w:t xml:space="preserve">Tomate de la variedad </w:t>
            </w:r>
            <w:proofErr w:type="spellStart"/>
            <w:r w:rsidRPr="00B90DF6">
              <w:rPr>
                <w:rFonts w:ascii="Verdana" w:eastAsia="Times New Roman" w:hAnsi="Verdana" w:cs="Arial"/>
                <w:i/>
                <w:lang w:eastAsia="es-MX"/>
              </w:rPr>
              <w:t>Physalis</w:t>
            </w:r>
            <w:proofErr w:type="spellEnd"/>
            <w:r w:rsidRPr="00B90DF6">
              <w:rPr>
                <w:rFonts w:ascii="Verdana" w:eastAsia="Times New Roman" w:hAnsi="Verdana" w:cs="Arial"/>
                <w:i/>
                <w:lang w:eastAsia="es-MX"/>
              </w:rPr>
              <w:t xml:space="preserve"> </w:t>
            </w:r>
            <w:proofErr w:type="spellStart"/>
            <w:r w:rsidRPr="00B90DF6">
              <w:rPr>
                <w:rFonts w:ascii="Verdana" w:eastAsia="Times New Roman" w:hAnsi="Verdana" w:cs="Arial"/>
                <w:i/>
                <w:lang w:eastAsia="es-MX"/>
              </w:rPr>
              <w:t>ixocarpa</w:t>
            </w:r>
            <w:proofErr w:type="spellEnd"/>
            <w:r w:rsidRPr="00B90DF6">
              <w:rPr>
                <w:rFonts w:ascii="Verdana" w:eastAsia="Times New Roman" w:hAnsi="Verdana" w:cs="Arial"/>
                <w:lang w:eastAsia="es-MX"/>
              </w:rPr>
              <w:t xml:space="preserve"> (“tomatillo verde”).</w:t>
            </w:r>
          </w:p>
        </w:tc>
      </w:tr>
    </w:tbl>
    <w:p w:rsidR="00B90DF6" w:rsidRPr="00B90DF6" w:rsidRDefault="00B90DF6" w:rsidP="00B90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lang w:val="es-ES_tradnl" w:eastAsia="es-MX"/>
        </w:rPr>
        <w:t>TRANSITORIOS</w:t>
      </w:r>
    </w:p>
    <w:p w:rsidR="00B90DF6" w:rsidRPr="00B90DF6" w:rsidRDefault="00B90DF6" w:rsidP="00B90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b/>
          <w:lang w:val="es-ES" w:eastAsia="es-MX"/>
        </w:rPr>
        <w:t xml:space="preserve">PRIMERO.- </w:t>
      </w:r>
      <w:r w:rsidRPr="00B90DF6">
        <w:rPr>
          <w:rFonts w:ascii="Verdana" w:eastAsia="Times New Roman" w:hAnsi="Verdana" w:cs="Times New Roman"/>
          <w:lang w:val="es-ES" w:eastAsia="es-MX"/>
        </w:rPr>
        <w:t>El presente Acuerdo entrará en vigor a los 5 días hábiles siguientes al de su publicación en el Diario Oficial de la Federación.</w:t>
      </w:r>
    </w:p>
    <w:p w:rsidR="00B90DF6" w:rsidRPr="00B90DF6" w:rsidRDefault="00B90DF6" w:rsidP="00B90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es-MX"/>
        </w:rPr>
      </w:pPr>
      <w:r w:rsidRPr="00B90DF6">
        <w:rPr>
          <w:rFonts w:ascii="Verdana" w:eastAsia="Times New Roman" w:hAnsi="Verdana" w:cs="Times New Roman"/>
          <w:b/>
          <w:lang w:val="es-ES" w:eastAsia="es-MX"/>
        </w:rPr>
        <w:t>SEGUNDO.-</w:t>
      </w:r>
      <w:r w:rsidRPr="00B90DF6">
        <w:rPr>
          <w:rFonts w:ascii="Verdana" w:eastAsia="Times New Roman" w:hAnsi="Verdana" w:cs="Times New Roman"/>
          <w:lang w:val="es-ES" w:eastAsia="es-MX"/>
        </w:rPr>
        <w:t xml:space="preserve"> Los certificados fitosanitarios para importación que hayan sido expedidos previamente a la entrada en vigor del presente ordenamiento seguirán siendo válidos hasta su vencimiento, en los términos en que fueron expedidos, y podrán ser utilizados para los efectos para los que fueron emitidos, siempre que indiquen claramente la descripción de la mercancía a que se refieren: Tomate de la variedad </w:t>
      </w:r>
      <w:proofErr w:type="spellStart"/>
      <w:r w:rsidRPr="00B90DF6">
        <w:rPr>
          <w:rFonts w:ascii="Verdana" w:eastAsia="Times New Roman" w:hAnsi="Verdana" w:cs="Times New Roman"/>
          <w:i/>
          <w:lang w:val="es-ES" w:eastAsia="es-MX"/>
        </w:rPr>
        <w:t>Physalis</w:t>
      </w:r>
      <w:proofErr w:type="spellEnd"/>
      <w:r w:rsidRPr="00B90DF6">
        <w:rPr>
          <w:rFonts w:ascii="Verdana" w:eastAsia="Times New Roman" w:hAnsi="Verdana" w:cs="Times New Roman"/>
          <w:i/>
          <w:lang w:val="es-ES" w:eastAsia="es-MX"/>
        </w:rPr>
        <w:t xml:space="preserve"> </w:t>
      </w:r>
      <w:proofErr w:type="spellStart"/>
      <w:r w:rsidRPr="00B90DF6">
        <w:rPr>
          <w:rFonts w:ascii="Verdana" w:eastAsia="Times New Roman" w:hAnsi="Verdana" w:cs="Times New Roman"/>
          <w:i/>
          <w:lang w:val="es-ES" w:eastAsia="es-MX"/>
        </w:rPr>
        <w:t>ixocarpa</w:t>
      </w:r>
      <w:proofErr w:type="spellEnd"/>
      <w:r w:rsidRPr="00B90DF6">
        <w:rPr>
          <w:rFonts w:ascii="Verdana" w:eastAsia="Times New Roman" w:hAnsi="Verdana" w:cs="Times New Roman"/>
          <w:lang w:val="es-ES" w:eastAsia="es-MX"/>
        </w:rPr>
        <w:t xml:space="preserve"> (tomatillo verde) y ésta coincida con la mercancía presentada ante la autoridad aduanera, no obstante que señalen una fracción arancelaria distinta a la 0702.00.02.</w:t>
      </w:r>
    </w:p>
    <w:p w:rsidR="000A0E14" w:rsidRPr="00B90DF6" w:rsidRDefault="00B90DF6" w:rsidP="0082115F">
      <w:pPr>
        <w:spacing w:before="100" w:beforeAutospacing="1" w:after="100" w:afterAutospacing="1" w:line="240" w:lineRule="exact"/>
        <w:jc w:val="both"/>
        <w:rPr>
          <w:rFonts w:ascii="Verdana" w:hAnsi="Verdana"/>
        </w:rPr>
      </w:pPr>
      <w:r w:rsidRPr="00B90DF6">
        <w:rPr>
          <w:rFonts w:ascii="Verdana" w:eastAsia="Times New Roman" w:hAnsi="Verdana" w:cs="Times New Roman"/>
          <w:lang w:val="es-ES" w:eastAsia="es-MX"/>
        </w:rPr>
        <w:t xml:space="preserve">México, D.F., a 15 de mayo de 2013.- El Secretario de Economía, </w:t>
      </w:r>
      <w:r w:rsidRPr="00B90DF6">
        <w:rPr>
          <w:rFonts w:ascii="Verdana" w:eastAsia="Times New Roman" w:hAnsi="Verdana" w:cs="Times New Roman"/>
          <w:b/>
          <w:lang w:val="es-ES" w:eastAsia="es-MX"/>
        </w:rPr>
        <w:t>Ildefonso Guajardo Villarreal</w:t>
      </w:r>
      <w:r w:rsidRPr="00B90DF6">
        <w:rPr>
          <w:rFonts w:ascii="Verdana" w:eastAsia="Times New Roman" w:hAnsi="Verdana" w:cs="Times New Roman"/>
          <w:lang w:val="es-ES" w:eastAsia="es-MX"/>
        </w:rPr>
        <w:t xml:space="preserve">.- Rúbrica.- El Secretario de Agricultura, Ganadería, Desarrollo Rural, Pesca y Alimentación, </w:t>
      </w:r>
      <w:r w:rsidRPr="00B90DF6">
        <w:rPr>
          <w:rFonts w:ascii="Verdana" w:eastAsia="Times New Roman" w:hAnsi="Verdana" w:cs="Times New Roman"/>
          <w:b/>
          <w:lang w:val="es-ES" w:eastAsia="es-MX"/>
        </w:rPr>
        <w:t>Enrique Martínez y Martínez</w:t>
      </w:r>
      <w:r w:rsidRPr="00B90DF6">
        <w:rPr>
          <w:rFonts w:ascii="Verdana" w:eastAsia="Times New Roman" w:hAnsi="Verdana" w:cs="Times New Roman"/>
          <w:lang w:val="es-ES" w:eastAsia="es-MX"/>
        </w:rPr>
        <w:t>.- Rúbrica.</w:t>
      </w:r>
    </w:p>
    <w:sectPr w:rsidR="000A0E14" w:rsidRPr="00B90DF6" w:rsidSect="000A0E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DF6"/>
    <w:rsid w:val="000A0E14"/>
    <w:rsid w:val="001A3F01"/>
    <w:rsid w:val="001D7A1B"/>
    <w:rsid w:val="00700FBB"/>
    <w:rsid w:val="0082115F"/>
    <w:rsid w:val="0091346A"/>
    <w:rsid w:val="00B90DF6"/>
    <w:rsid w:val="00FD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B9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2">
    <w:name w:val="titulo2"/>
    <w:basedOn w:val="Normal"/>
    <w:rsid w:val="00B9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B9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notacion">
    <w:name w:val="anotacion"/>
    <w:basedOn w:val="Normal"/>
    <w:rsid w:val="00B9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459884703">
              <w:marLeft w:val="0"/>
              <w:marRight w:val="0"/>
              <w:marTop w:val="0"/>
              <w:marBottom w:val="0"/>
              <w:divBdr>
                <w:top w:val="double" w:sz="6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Surya</cp:lastModifiedBy>
  <cp:revision>2</cp:revision>
  <dcterms:created xsi:type="dcterms:W3CDTF">2013-05-16T13:01:00Z</dcterms:created>
  <dcterms:modified xsi:type="dcterms:W3CDTF">2013-05-16T13:03:00Z</dcterms:modified>
</cp:coreProperties>
</file>