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B9" w:rsidRPr="004450A0" w:rsidRDefault="000E39B9" w:rsidP="000E39B9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0E39B9">
        <w:rPr>
          <w:rFonts w:ascii="Verdana" w:eastAsia="Verdana" w:hAnsi="Verdana" w:cs="Verdana"/>
          <w:b/>
          <w:bCs/>
          <w:color w:val="0000FF"/>
          <w:sz w:val="24"/>
          <w:szCs w:val="24"/>
        </w:rPr>
        <w:t>AVISO por el que se deja sin efectos el diverso por el que se dan a conocer las modificaciones a las Reglas Generales y criterios para la integración y operación del Sistema Nacional de Competencias del Consejo Nacional de Normalización y Certificación de Competencias Laborales (CONOCER).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09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agosto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6C40C8" w:rsidRDefault="000E39B9" w:rsidP="000E39B9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0E39B9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EDUCACIÓN.- Secretaría de Educación Pública.- Consejo Nacional de Normalización y Certificación de Competencias Laborales.- Dirección General.</w:t>
      </w:r>
    </w:p>
    <w:p w:rsidR="000E39B9" w:rsidRPr="000E39B9" w:rsidRDefault="000E39B9" w:rsidP="000E39B9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E39B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RODRIGO ALEJANDRO ROJAS NAVARRETE, Director General del Fideicomiso de los Sistemas Normalizado de Competencia Laboral y de Certificación de Competencia Laboral, con fundamento en los artículos 59, fracciones I, V y XIV, de la Ley Federal de las Entidades Paraestatales y 8 fracción VI del Estatuto Orgánico de dicha entidad paraestatal, así como en las cláusulas Décima Tercera, inciso g) y Décima Quinta, inciso i) del Contrato constitutivo de ese Fideicomiso, he tenido a bien emitir el siguiente:</w:t>
      </w:r>
    </w:p>
    <w:p w:rsidR="000E39B9" w:rsidRPr="000E39B9" w:rsidRDefault="000E39B9" w:rsidP="000E39B9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E39B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AVISO POR EL QUE SE DEJA SIN EFECTOS EL DIVERSO POR EL QUE SE DAN A CONOCER LAS</w:t>
      </w:r>
      <w:r w:rsidRPr="000E39B9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0E39B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MODIFICACIONES A LAS REGLAS GENERALES Y CRITERIOS PARA LA INTEGRACIÓN Y</w:t>
      </w:r>
      <w:r w:rsidRPr="000E39B9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0E39B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OPERACIÓN DEL SISTEMA NACIONAL DE COMPETENCIAS DEL CONSEJO NACIONAL DE</w:t>
      </w:r>
      <w:r w:rsidRPr="000E39B9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0E39B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NORMALIZACIÓN Y CERTIFICACIÓN DE COMPETENCIAS LABORALES (CONOCER)</w:t>
      </w:r>
    </w:p>
    <w:p w:rsidR="000E39B9" w:rsidRPr="000E39B9" w:rsidRDefault="000E39B9" w:rsidP="000E39B9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E39B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 </w:t>
      </w:r>
      <w:r w:rsidRPr="000E39B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deja sin efectos el "Aviso por el que se dan a conocer las modificaciones a las Reglas Generales y criterios para la integración y operación del Sistema Nacional de Competencias del Consejo Nacional de Normalización y Certificación de Competencias Laborales (CONOCER)", publicado el 7 de agosto de 2024 en el Diario Oficial de la Federación.</w:t>
      </w:r>
    </w:p>
    <w:p w:rsidR="000E39B9" w:rsidRPr="000E39B9" w:rsidRDefault="000E39B9" w:rsidP="000E39B9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E39B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TRANSITORIOS</w:t>
      </w:r>
    </w:p>
    <w:p w:rsidR="000E39B9" w:rsidRPr="000E39B9" w:rsidRDefault="000E39B9" w:rsidP="000E39B9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E39B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PRIMERO.- </w:t>
      </w:r>
      <w:r w:rsidRPr="000E39B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Aviso entra en vigor el día de su publicación en el Diario Oficial de la Federación.</w:t>
      </w:r>
    </w:p>
    <w:p w:rsidR="000E39B9" w:rsidRPr="000E39B9" w:rsidRDefault="000E39B9" w:rsidP="000E39B9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E39B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SEGUNDO.-</w:t>
      </w:r>
      <w:r w:rsidRPr="000E39B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 "Reglas Generales y criterios para la integración y operación del Sistema Nacional de Competencias", publicadas en el Diario Oficial de la Federación el 27 de noviembre de 2009, mantendrán su vigencia sin modificación alguna.</w:t>
      </w:r>
    </w:p>
    <w:p w:rsidR="000E39B9" w:rsidRPr="000E39B9" w:rsidRDefault="000E39B9" w:rsidP="000E39B9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E39B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 8 de agosto de 2024.- Director General del Consejo Nacional de Normalización y Certificación de Competencias Laborales, Maestro </w:t>
      </w:r>
      <w:r w:rsidRPr="000E39B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Rodrigo Alejandro Rojas Navarrete</w:t>
      </w:r>
      <w:r w:rsidRPr="000E39B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0E39B9" w:rsidRDefault="000E39B9" w:rsidP="000E39B9">
      <w:pPr>
        <w:jc w:val="both"/>
      </w:pPr>
    </w:p>
    <w:sectPr w:rsidR="000E39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B9"/>
    <w:rsid w:val="000E39B9"/>
    <w:rsid w:val="006C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9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9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1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129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4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92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3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66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51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27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2024-08-09T14:43:00Z</dcterms:created>
  <dcterms:modified xsi:type="dcterms:W3CDTF">2024-08-09T14:44:00Z</dcterms:modified>
</cp:coreProperties>
</file>