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A8" w:rsidRPr="00C257A8" w:rsidRDefault="00C257A8" w:rsidP="00C257A8">
      <w:pPr>
        <w:jc w:val="center"/>
        <w:rPr>
          <w:rFonts w:ascii="Verdana" w:hAnsi="Verdana"/>
          <w:b/>
          <w:bCs/>
          <w:color w:val="0070C0"/>
          <w:sz w:val="24"/>
        </w:rPr>
      </w:pPr>
      <w:r w:rsidRPr="00C257A8">
        <w:rPr>
          <w:rFonts w:ascii="Verdana" w:hAnsi="Verdana"/>
          <w:b/>
          <w:bCs/>
          <w:color w:val="0070C0"/>
          <w:sz w:val="24"/>
        </w:rPr>
        <w:t xml:space="preserve">Decreto por el que se reforman, adicionan y derogan diversas disposiciones de la Ley Federal del Trabajo y de la Ley del Seguro Social, en materia de las </w:t>
      </w:r>
      <w:r>
        <w:rPr>
          <w:rFonts w:ascii="Verdana" w:hAnsi="Verdana"/>
          <w:b/>
          <w:bCs/>
          <w:color w:val="0070C0"/>
          <w:sz w:val="24"/>
        </w:rPr>
        <w:t>personas trabajadoras del hogar</w:t>
      </w:r>
    </w:p>
    <w:p w:rsidR="000414C8" w:rsidRDefault="00C257A8" w:rsidP="00C257A8">
      <w:pPr>
        <w:jc w:val="center"/>
        <w:rPr>
          <w:rFonts w:ascii="Verdana" w:hAnsi="Verdana"/>
          <w:b/>
          <w:bCs/>
          <w:color w:val="0070C0"/>
          <w:sz w:val="24"/>
        </w:rPr>
      </w:pPr>
      <w:r w:rsidRPr="00C257A8">
        <w:rPr>
          <w:rFonts w:ascii="Verdana" w:hAnsi="Verdana"/>
          <w:b/>
          <w:bCs/>
          <w:color w:val="0070C0"/>
          <w:sz w:val="24"/>
        </w:rPr>
        <w:t xml:space="preserve"> </w:t>
      </w:r>
      <w:r w:rsidR="000414C8">
        <w:rPr>
          <w:rFonts w:ascii="Verdana" w:hAnsi="Verdana"/>
          <w:b/>
          <w:bCs/>
          <w:color w:val="0070C0"/>
          <w:sz w:val="24"/>
        </w:rPr>
        <w:t>(DOF del 2 de julio de 2019)</w:t>
      </w:r>
    </w:p>
    <w:p w:rsidR="00C257A8" w:rsidRPr="00C257A8" w:rsidRDefault="00C257A8" w:rsidP="00C257A8">
      <w:pPr>
        <w:jc w:val="both"/>
        <w:rPr>
          <w:rFonts w:ascii="Verdana" w:hAnsi="Verdana"/>
          <w:b/>
          <w:bCs/>
          <w:sz w:val="20"/>
        </w:rPr>
      </w:pPr>
      <w:r w:rsidRPr="00C257A8">
        <w:rPr>
          <w:rFonts w:ascii="Verdana" w:hAnsi="Verdana"/>
          <w:b/>
          <w:bCs/>
          <w:sz w:val="20"/>
        </w:rPr>
        <w:t>Al margen un sello con el Escudo Nacional, que dice: Estados Unidos Mexicanos.- Presidencia de la República.</w:t>
      </w:r>
    </w:p>
    <w:p w:rsidR="00C257A8" w:rsidRPr="00C257A8" w:rsidRDefault="00C257A8" w:rsidP="00C257A8">
      <w:pPr>
        <w:jc w:val="both"/>
        <w:rPr>
          <w:rFonts w:ascii="Verdana" w:hAnsi="Verdana"/>
          <w:bCs/>
          <w:sz w:val="20"/>
        </w:rPr>
      </w:pPr>
      <w:r w:rsidRPr="00C257A8">
        <w:rPr>
          <w:rFonts w:ascii="Verdana" w:hAnsi="Verdana"/>
          <w:b/>
          <w:bCs/>
          <w:sz w:val="20"/>
        </w:rPr>
        <w:t>ANDRÉS MANUEL LÓPEZ OBRADOR</w:t>
      </w:r>
      <w:r w:rsidRPr="00C257A8">
        <w:rPr>
          <w:rFonts w:ascii="Verdana" w:hAnsi="Verdana"/>
          <w:bCs/>
          <w:sz w:val="20"/>
        </w:rPr>
        <w:t>, Presidente de los Estados Unidos Mexicanos, a sus habitantes sabed:</w:t>
      </w:r>
    </w:p>
    <w:p w:rsidR="00C257A8" w:rsidRPr="00C257A8" w:rsidRDefault="00C257A8" w:rsidP="00C257A8">
      <w:pPr>
        <w:jc w:val="both"/>
        <w:rPr>
          <w:rFonts w:ascii="Verdana" w:hAnsi="Verdana"/>
          <w:bCs/>
          <w:sz w:val="20"/>
        </w:rPr>
      </w:pPr>
      <w:r w:rsidRPr="00C257A8">
        <w:rPr>
          <w:rFonts w:ascii="Verdana" w:hAnsi="Verdana"/>
          <w:bCs/>
          <w:sz w:val="20"/>
        </w:rPr>
        <w:t>Que el Honorable Congreso de la Unión, se ha servido dirigirme el siguiente</w:t>
      </w:r>
    </w:p>
    <w:p w:rsidR="00C257A8" w:rsidRPr="00C257A8" w:rsidRDefault="00C257A8" w:rsidP="00C257A8">
      <w:pPr>
        <w:jc w:val="both"/>
        <w:rPr>
          <w:rFonts w:ascii="Verdana" w:hAnsi="Verdana"/>
          <w:b/>
          <w:bCs/>
          <w:sz w:val="20"/>
        </w:rPr>
      </w:pPr>
      <w:r w:rsidRPr="00C257A8">
        <w:rPr>
          <w:rFonts w:ascii="Verdana" w:hAnsi="Verdana"/>
          <w:b/>
          <w:bCs/>
          <w:sz w:val="20"/>
        </w:rPr>
        <w:t>DECRETO</w:t>
      </w:r>
    </w:p>
    <w:p w:rsidR="00C257A8" w:rsidRPr="00C257A8" w:rsidRDefault="00C257A8" w:rsidP="00C257A8">
      <w:pPr>
        <w:jc w:val="both"/>
        <w:rPr>
          <w:rFonts w:ascii="Verdana" w:hAnsi="Verdana"/>
          <w:bCs/>
          <w:sz w:val="20"/>
        </w:rPr>
      </w:pPr>
      <w:r w:rsidRPr="00C257A8">
        <w:rPr>
          <w:rFonts w:ascii="Verdana" w:hAnsi="Verdana"/>
          <w:b/>
          <w:bCs/>
          <w:sz w:val="20"/>
        </w:rPr>
        <w:t>"</w:t>
      </w:r>
      <w:r w:rsidRPr="00C257A8">
        <w:rPr>
          <w:rFonts w:ascii="Verdana" w:hAnsi="Verdana"/>
          <w:bCs/>
          <w:sz w:val="20"/>
        </w:rPr>
        <w:t>EL CONGRESO GENERAL DE LOS ESTADOS UNIDOS MEXICANOS, DECRETA:</w:t>
      </w:r>
    </w:p>
    <w:p w:rsidR="00C257A8" w:rsidRPr="00C257A8" w:rsidRDefault="00C257A8" w:rsidP="00C257A8">
      <w:pPr>
        <w:jc w:val="both"/>
        <w:rPr>
          <w:rFonts w:ascii="Verdana" w:hAnsi="Verdana"/>
          <w:bCs/>
          <w:sz w:val="20"/>
        </w:rPr>
      </w:pPr>
      <w:r w:rsidRPr="00C257A8">
        <w:rPr>
          <w:rFonts w:ascii="Verdana" w:hAnsi="Verdana"/>
          <w:b/>
          <w:bCs/>
          <w:sz w:val="20"/>
        </w:rPr>
        <w:t>SE REFORMAN, ADICIONAN Y DEROGAN DIVERSAS DISPOSICIONES DE LA LEY FEDERAL DEL TRABAJO Y DE LA LEY DEL SEGURO SOCIAL, EN MATERIA DE LAS PERSONAS TRABAJADORAS DEL HOGAR.</w:t>
      </w:r>
    </w:p>
    <w:p w:rsidR="00C257A8" w:rsidRPr="00C257A8" w:rsidRDefault="00C257A8" w:rsidP="00C257A8">
      <w:pPr>
        <w:jc w:val="both"/>
        <w:rPr>
          <w:rFonts w:ascii="Verdana" w:hAnsi="Verdana"/>
          <w:bCs/>
          <w:sz w:val="20"/>
        </w:rPr>
      </w:pPr>
      <w:r w:rsidRPr="00C257A8">
        <w:rPr>
          <w:rFonts w:ascii="Verdana" w:hAnsi="Verdana"/>
          <w:b/>
          <w:bCs/>
          <w:sz w:val="20"/>
        </w:rPr>
        <w:t>Artículo Primero.-</w:t>
      </w:r>
      <w:r w:rsidRPr="00C257A8">
        <w:rPr>
          <w:rFonts w:ascii="Verdana" w:hAnsi="Verdana"/>
          <w:bCs/>
          <w:sz w:val="20"/>
        </w:rPr>
        <w:t> Se reforma la fracción I del artículo 5; el párrafo primero y la fracción IV del artículo 49; la denominación del capítulo XIII del Título Sexto, el artículo 331; se reforma el párrafo primero, así como la actual fracción I para pasar a ser la II del artículo 332; el artículo 333; el artículo 335; el primer párrafo del artículo 336; el párrafo primero del artículo 341; el artículo 342; el artículo 343; la fracción II del artículo 542; se adicionan las fracciones I, II y III al artículo 331; un artículo 331 Bis; un artículo 331 Ter; una fracción I al artículo 332, un párrafo segundo al artículo 333, un párrafo primero y segundo, recorriendo el primero actual para convertirse en tercero y se adiciona un párrafo cuarto al artículo 334; un artículo 334 Bis; un párrafo segundo, tercero y cuarto al artículo 336; un artículo 336 Bis; un artículo 337 Bis; se adicionan un segundo y tercer párrafo al artículo 341; un segundo párrafo al artículo 542, se derogan la actual fracción II del artículo 332, los artículos 338, 339 y 340; de la Ley Federal del Trabajo, para quedar como sigue:</w:t>
      </w:r>
    </w:p>
    <w:p w:rsidR="00C257A8" w:rsidRPr="00C257A8" w:rsidRDefault="00C257A8" w:rsidP="00C257A8">
      <w:pPr>
        <w:jc w:val="both"/>
        <w:rPr>
          <w:rFonts w:ascii="Verdana" w:hAnsi="Verdana"/>
          <w:bCs/>
          <w:sz w:val="20"/>
        </w:rPr>
      </w:pPr>
      <w:r w:rsidRPr="00C257A8">
        <w:rPr>
          <w:rFonts w:ascii="Verdana" w:hAnsi="Verdana"/>
          <w:b/>
          <w:bCs/>
          <w:sz w:val="20"/>
        </w:rPr>
        <w:t>Artículo 5o.</w:t>
      </w:r>
      <w:proofErr w:type="gramStart"/>
      <w:r w:rsidRPr="00C257A8">
        <w:rPr>
          <w:rFonts w:ascii="Verdana" w:hAnsi="Verdana"/>
          <w:b/>
          <w:bCs/>
          <w:sz w:val="20"/>
        </w:rPr>
        <w:t>-</w:t>
      </w:r>
      <w:r w:rsidRPr="00C257A8">
        <w:rPr>
          <w:rFonts w:ascii="Verdana" w:hAnsi="Verdana"/>
          <w:bCs/>
          <w:sz w:val="20"/>
        </w:rPr>
        <w:t> </w:t>
      </w:r>
      <w:r w:rsidRPr="00C257A8">
        <w:rPr>
          <w:rFonts w:ascii="Verdana" w:hAnsi="Verdana"/>
          <w:b/>
          <w:bCs/>
          <w:sz w:val="20"/>
        </w:rPr>
        <w:t>...</w:t>
      </w:r>
      <w:proofErr w:type="gramEnd"/>
    </w:p>
    <w:p w:rsidR="00C257A8" w:rsidRPr="00C257A8" w:rsidRDefault="00C257A8" w:rsidP="00C257A8">
      <w:pPr>
        <w:jc w:val="both"/>
        <w:rPr>
          <w:rFonts w:ascii="Verdana" w:hAnsi="Verdana"/>
          <w:bCs/>
          <w:sz w:val="20"/>
        </w:rPr>
      </w:pPr>
      <w:r w:rsidRPr="00C257A8">
        <w:rPr>
          <w:rFonts w:ascii="Verdana" w:hAnsi="Verdana"/>
          <w:b/>
          <w:bCs/>
          <w:sz w:val="20"/>
        </w:rPr>
        <w:t>I.</w:t>
      </w:r>
      <w:r w:rsidRPr="00C257A8">
        <w:rPr>
          <w:rFonts w:ascii="Verdana" w:hAnsi="Verdana"/>
          <w:bCs/>
          <w:sz w:val="20"/>
        </w:rPr>
        <w:t> Trabajos para adolescentes menores de quince años;</w:t>
      </w:r>
    </w:p>
    <w:p w:rsidR="00C257A8" w:rsidRPr="00C257A8" w:rsidRDefault="00C257A8" w:rsidP="00C257A8">
      <w:pPr>
        <w:jc w:val="both"/>
        <w:rPr>
          <w:rFonts w:ascii="Verdana" w:hAnsi="Verdana"/>
          <w:bCs/>
          <w:sz w:val="20"/>
        </w:rPr>
      </w:pPr>
      <w:r w:rsidRPr="00C257A8">
        <w:rPr>
          <w:rFonts w:ascii="Verdana" w:hAnsi="Verdana"/>
          <w:b/>
          <w:bCs/>
          <w:sz w:val="20"/>
        </w:rPr>
        <w:t>II.</w:t>
      </w:r>
      <w:r w:rsidRPr="00C257A8">
        <w:rPr>
          <w:rFonts w:ascii="Verdana" w:hAnsi="Verdana"/>
          <w:bCs/>
          <w:sz w:val="20"/>
        </w:rPr>
        <w:t> a </w:t>
      </w:r>
      <w:r w:rsidRPr="00C257A8">
        <w:rPr>
          <w:rFonts w:ascii="Verdana" w:hAnsi="Verdana"/>
          <w:b/>
          <w:bCs/>
          <w:sz w:val="20"/>
        </w:rPr>
        <w:t>XV. ...</w:t>
      </w:r>
    </w:p>
    <w:p w:rsidR="00C257A8" w:rsidRPr="00C257A8" w:rsidRDefault="00C257A8" w:rsidP="00C257A8">
      <w:pPr>
        <w:jc w:val="both"/>
        <w:rPr>
          <w:rFonts w:ascii="Verdana" w:hAnsi="Verdana"/>
          <w:bCs/>
          <w:sz w:val="20"/>
        </w:rPr>
      </w:pPr>
      <w:r w:rsidRPr="00C257A8">
        <w:rPr>
          <w:rFonts w:ascii="Verdana" w:hAnsi="Verdana"/>
          <w:b/>
          <w:bCs/>
          <w:sz w:val="20"/>
        </w:rPr>
        <w:t>Artículo 49.-</w:t>
      </w:r>
      <w:r w:rsidRPr="00C257A8">
        <w:rPr>
          <w:rFonts w:ascii="Verdana" w:hAnsi="Verdana"/>
          <w:bCs/>
          <w:sz w:val="20"/>
        </w:rPr>
        <w:t> La persona empleadora quedará eximida de la obligación de reinstalar a la persona trabajadora, mediante el pago de las indemnizaciones que se determinan en el artículo 50 en los casos siguientes:</w:t>
      </w:r>
    </w:p>
    <w:p w:rsidR="00C257A8" w:rsidRPr="00C257A8" w:rsidRDefault="00C257A8" w:rsidP="00C257A8">
      <w:pPr>
        <w:jc w:val="both"/>
        <w:rPr>
          <w:rFonts w:ascii="Verdana" w:hAnsi="Verdana"/>
          <w:bCs/>
          <w:sz w:val="20"/>
        </w:rPr>
      </w:pPr>
      <w:r w:rsidRPr="00C257A8">
        <w:rPr>
          <w:rFonts w:ascii="Verdana" w:hAnsi="Verdana"/>
          <w:b/>
          <w:bCs/>
          <w:sz w:val="20"/>
        </w:rPr>
        <w:t>I.</w:t>
      </w:r>
      <w:r w:rsidRPr="00C257A8">
        <w:rPr>
          <w:rFonts w:ascii="Verdana" w:hAnsi="Verdana"/>
          <w:bCs/>
          <w:sz w:val="20"/>
        </w:rPr>
        <w:t> a </w:t>
      </w:r>
      <w:r w:rsidRPr="00C257A8">
        <w:rPr>
          <w:rFonts w:ascii="Verdana" w:hAnsi="Verdana"/>
          <w:b/>
          <w:bCs/>
          <w:sz w:val="20"/>
        </w:rPr>
        <w:t>III.</w:t>
      </w:r>
      <w:r w:rsidRPr="00C257A8">
        <w:rPr>
          <w:rFonts w:ascii="Verdana" w:hAnsi="Verdana"/>
          <w:bCs/>
          <w:sz w:val="20"/>
        </w:rPr>
        <w:t> </w:t>
      </w:r>
      <w:r w:rsidRPr="00C257A8">
        <w:rPr>
          <w:rFonts w:ascii="Verdana" w:hAnsi="Verdana"/>
          <w:b/>
          <w:bCs/>
          <w:sz w:val="20"/>
        </w:rPr>
        <w:t>...</w:t>
      </w:r>
    </w:p>
    <w:p w:rsidR="00C257A8" w:rsidRPr="00C257A8" w:rsidRDefault="00C257A8" w:rsidP="00C257A8">
      <w:pPr>
        <w:jc w:val="both"/>
        <w:rPr>
          <w:rFonts w:ascii="Verdana" w:hAnsi="Verdana"/>
          <w:bCs/>
          <w:sz w:val="20"/>
        </w:rPr>
      </w:pPr>
      <w:r w:rsidRPr="00C257A8">
        <w:rPr>
          <w:rFonts w:ascii="Verdana" w:hAnsi="Verdana"/>
          <w:b/>
          <w:bCs/>
          <w:sz w:val="20"/>
        </w:rPr>
        <w:t>IV.</w:t>
      </w:r>
      <w:r w:rsidRPr="00C257A8">
        <w:rPr>
          <w:rFonts w:ascii="Verdana" w:hAnsi="Verdana"/>
          <w:bCs/>
          <w:sz w:val="20"/>
        </w:rPr>
        <w:t> En el trabajo del hogar, y</w:t>
      </w:r>
    </w:p>
    <w:p w:rsidR="00C257A8" w:rsidRPr="00C257A8" w:rsidRDefault="00C257A8" w:rsidP="00C257A8">
      <w:pPr>
        <w:jc w:val="both"/>
        <w:rPr>
          <w:rFonts w:ascii="Verdana" w:hAnsi="Verdana"/>
          <w:bCs/>
          <w:sz w:val="20"/>
        </w:rPr>
      </w:pPr>
      <w:proofErr w:type="gramStart"/>
      <w:r w:rsidRPr="00C257A8">
        <w:rPr>
          <w:rFonts w:ascii="Verdana" w:hAnsi="Verdana"/>
          <w:b/>
          <w:bCs/>
          <w:sz w:val="20"/>
        </w:rPr>
        <w:lastRenderedPageBreak/>
        <w:t>V. ...</w:t>
      </w:r>
      <w:proofErr w:type="gramEnd"/>
    </w:p>
    <w:p w:rsidR="00C257A8" w:rsidRPr="00C257A8" w:rsidRDefault="00C257A8" w:rsidP="00C257A8">
      <w:pPr>
        <w:jc w:val="both"/>
        <w:rPr>
          <w:rFonts w:ascii="Verdana" w:hAnsi="Verdana"/>
          <w:bCs/>
          <w:sz w:val="20"/>
        </w:rPr>
      </w:pPr>
      <w:r w:rsidRPr="00C257A8">
        <w:rPr>
          <w:rFonts w:ascii="Verdana" w:hAnsi="Verdana"/>
          <w:b/>
          <w:bCs/>
          <w:sz w:val="20"/>
        </w:rPr>
        <w:t>...</w:t>
      </w:r>
    </w:p>
    <w:p w:rsidR="00C257A8" w:rsidRPr="00C257A8" w:rsidRDefault="00C257A8" w:rsidP="00C257A8">
      <w:pPr>
        <w:jc w:val="both"/>
        <w:rPr>
          <w:rFonts w:ascii="Verdana" w:hAnsi="Verdana"/>
          <w:bCs/>
          <w:sz w:val="20"/>
        </w:rPr>
      </w:pPr>
      <w:r w:rsidRPr="00C257A8">
        <w:rPr>
          <w:rFonts w:ascii="Verdana" w:hAnsi="Verdana"/>
          <w:b/>
          <w:bCs/>
          <w:sz w:val="20"/>
        </w:rPr>
        <w:t>...</w:t>
      </w:r>
    </w:p>
    <w:p w:rsidR="00C257A8" w:rsidRPr="00C257A8" w:rsidRDefault="00C257A8" w:rsidP="00C257A8">
      <w:pPr>
        <w:jc w:val="both"/>
        <w:rPr>
          <w:rFonts w:ascii="Verdana" w:hAnsi="Verdana"/>
          <w:bCs/>
          <w:sz w:val="20"/>
        </w:rPr>
      </w:pPr>
      <w:r w:rsidRPr="00C257A8">
        <w:rPr>
          <w:rFonts w:ascii="Verdana" w:hAnsi="Verdana"/>
          <w:b/>
          <w:bCs/>
          <w:sz w:val="20"/>
        </w:rPr>
        <w:t>Capítulo XIII</w:t>
      </w:r>
    </w:p>
    <w:p w:rsidR="00C257A8" w:rsidRPr="00C257A8" w:rsidRDefault="00C257A8" w:rsidP="00C257A8">
      <w:pPr>
        <w:jc w:val="both"/>
        <w:rPr>
          <w:rFonts w:ascii="Verdana" w:hAnsi="Verdana"/>
          <w:bCs/>
          <w:sz w:val="20"/>
        </w:rPr>
      </w:pPr>
      <w:r w:rsidRPr="00C257A8">
        <w:rPr>
          <w:rFonts w:ascii="Verdana" w:hAnsi="Verdana"/>
          <w:b/>
          <w:bCs/>
          <w:sz w:val="20"/>
        </w:rPr>
        <w:t>Personas Trabajadoras del Hogar</w:t>
      </w:r>
    </w:p>
    <w:p w:rsidR="00C257A8" w:rsidRPr="00C257A8" w:rsidRDefault="00C257A8" w:rsidP="00C257A8">
      <w:pPr>
        <w:jc w:val="both"/>
        <w:rPr>
          <w:rFonts w:ascii="Verdana" w:hAnsi="Verdana"/>
          <w:bCs/>
          <w:sz w:val="20"/>
        </w:rPr>
      </w:pPr>
      <w:r w:rsidRPr="00C257A8">
        <w:rPr>
          <w:rFonts w:ascii="Verdana" w:hAnsi="Verdana"/>
          <w:b/>
          <w:bCs/>
          <w:sz w:val="20"/>
        </w:rPr>
        <w:t>Artículo 331.-</w:t>
      </w:r>
      <w:r w:rsidRPr="00C257A8">
        <w:rPr>
          <w:rFonts w:ascii="Verdana" w:hAnsi="Verdana"/>
          <w:bCs/>
          <w:sz w:val="20"/>
        </w:rPr>
        <w:t> Persona trabajadora del hogar es aquella que de manera remunerada realice actividades de cuidados, aseo, asistencia o cualquier otra actividad inherente al hogar en el marco de una relación laboral que no importe para la persona empleadora beneficio económico directo, conforme a las horas diarias o jornadas semanales establecidas en la ley, en cualquiera de las siguientes modalidades:</w:t>
      </w:r>
    </w:p>
    <w:p w:rsidR="00C257A8" w:rsidRPr="00C257A8" w:rsidRDefault="00C257A8" w:rsidP="00C257A8">
      <w:pPr>
        <w:jc w:val="both"/>
        <w:rPr>
          <w:rFonts w:ascii="Verdana" w:hAnsi="Verdana"/>
          <w:bCs/>
          <w:sz w:val="20"/>
        </w:rPr>
      </w:pPr>
      <w:r w:rsidRPr="00C257A8">
        <w:rPr>
          <w:rFonts w:ascii="Verdana" w:hAnsi="Verdana"/>
          <w:b/>
          <w:bCs/>
          <w:sz w:val="20"/>
        </w:rPr>
        <w:t>I.</w:t>
      </w:r>
      <w:r w:rsidRPr="00C257A8">
        <w:rPr>
          <w:rFonts w:ascii="Verdana" w:hAnsi="Verdana"/>
          <w:bCs/>
          <w:sz w:val="20"/>
        </w:rPr>
        <w:t> Personas trabajadoras del hogar que trabajen para una persona empleadora y residan en el domicilio donde realice sus actividades.</w:t>
      </w:r>
    </w:p>
    <w:p w:rsidR="00C257A8" w:rsidRPr="00C257A8" w:rsidRDefault="00C257A8" w:rsidP="00C257A8">
      <w:pPr>
        <w:jc w:val="both"/>
        <w:rPr>
          <w:rFonts w:ascii="Verdana" w:hAnsi="Verdana"/>
          <w:bCs/>
          <w:sz w:val="20"/>
        </w:rPr>
      </w:pPr>
      <w:r w:rsidRPr="00C257A8">
        <w:rPr>
          <w:rFonts w:ascii="Verdana" w:hAnsi="Verdana"/>
          <w:b/>
          <w:bCs/>
          <w:sz w:val="20"/>
        </w:rPr>
        <w:t>II.</w:t>
      </w:r>
      <w:r w:rsidRPr="00C257A8">
        <w:rPr>
          <w:rFonts w:ascii="Verdana" w:hAnsi="Verdana"/>
          <w:bCs/>
          <w:sz w:val="20"/>
        </w:rPr>
        <w:t> Personas trabajadoras del hogar que trabajen para una persona empleadora y que no residan en el domicilio donde realice sus actividades.</w:t>
      </w:r>
    </w:p>
    <w:p w:rsidR="00C257A8" w:rsidRPr="00C257A8" w:rsidRDefault="00C257A8" w:rsidP="00C257A8">
      <w:pPr>
        <w:jc w:val="both"/>
        <w:rPr>
          <w:rFonts w:ascii="Verdana" w:hAnsi="Verdana"/>
          <w:bCs/>
          <w:sz w:val="20"/>
        </w:rPr>
      </w:pPr>
      <w:r w:rsidRPr="00C257A8">
        <w:rPr>
          <w:rFonts w:ascii="Verdana" w:hAnsi="Verdana"/>
          <w:b/>
          <w:bCs/>
          <w:sz w:val="20"/>
        </w:rPr>
        <w:t>III.</w:t>
      </w:r>
      <w:r w:rsidRPr="00C257A8">
        <w:rPr>
          <w:rFonts w:ascii="Verdana" w:hAnsi="Verdana"/>
          <w:bCs/>
          <w:sz w:val="20"/>
        </w:rPr>
        <w:t> Personas trabajadoras del hogar que trabajen para diferentes personas empleadoras y que no residan en el domicilio de ninguna de ellas.</w:t>
      </w:r>
    </w:p>
    <w:p w:rsidR="00C257A8" w:rsidRPr="00C257A8" w:rsidRDefault="00C257A8" w:rsidP="00C257A8">
      <w:pPr>
        <w:jc w:val="both"/>
        <w:rPr>
          <w:rFonts w:ascii="Verdana" w:hAnsi="Verdana"/>
          <w:bCs/>
          <w:sz w:val="20"/>
        </w:rPr>
      </w:pPr>
      <w:r w:rsidRPr="00C257A8">
        <w:rPr>
          <w:rFonts w:ascii="Verdana" w:hAnsi="Verdana"/>
          <w:b/>
          <w:bCs/>
          <w:sz w:val="20"/>
        </w:rPr>
        <w:t>Artículo 331 Bis.-</w:t>
      </w:r>
      <w:r w:rsidRPr="00C257A8">
        <w:rPr>
          <w:rFonts w:ascii="Verdana" w:hAnsi="Verdana"/>
          <w:bCs/>
          <w:sz w:val="20"/>
        </w:rPr>
        <w:t xml:space="preserve"> Queda </w:t>
      </w:r>
      <w:proofErr w:type="gramStart"/>
      <w:r w:rsidRPr="00C257A8">
        <w:rPr>
          <w:rFonts w:ascii="Verdana" w:hAnsi="Verdana"/>
          <w:bCs/>
          <w:sz w:val="20"/>
        </w:rPr>
        <w:t>prohibida</w:t>
      </w:r>
      <w:proofErr w:type="gramEnd"/>
      <w:r w:rsidRPr="00C257A8">
        <w:rPr>
          <w:rFonts w:ascii="Verdana" w:hAnsi="Verdana"/>
          <w:bCs/>
          <w:sz w:val="20"/>
        </w:rPr>
        <w:t xml:space="preserve"> la contratación para el trabajo del hogar de adolescentes menores de quince años de edad.</w:t>
      </w:r>
    </w:p>
    <w:p w:rsidR="00C257A8" w:rsidRPr="00C257A8" w:rsidRDefault="00C257A8" w:rsidP="00C257A8">
      <w:pPr>
        <w:jc w:val="both"/>
        <w:rPr>
          <w:rFonts w:ascii="Verdana" w:hAnsi="Verdana"/>
          <w:bCs/>
          <w:sz w:val="20"/>
        </w:rPr>
      </w:pPr>
      <w:r w:rsidRPr="00C257A8">
        <w:rPr>
          <w:rFonts w:ascii="Verdana" w:hAnsi="Verdana"/>
          <w:bCs/>
          <w:sz w:val="20"/>
        </w:rPr>
        <w:t>Tratándose de adolescentes mayores de quince años, para su contratación el patrón deberá:</w:t>
      </w:r>
    </w:p>
    <w:p w:rsidR="00C257A8" w:rsidRPr="00C257A8" w:rsidRDefault="00C257A8" w:rsidP="00C257A8">
      <w:pPr>
        <w:jc w:val="both"/>
        <w:rPr>
          <w:rFonts w:ascii="Verdana" w:hAnsi="Verdana"/>
          <w:bCs/>
          <w:sz w:val="20"/>
        </w:rPr>
      </w:pPr>
      <w:r w:rsidRPr="00C257A8">
        <w:rPr>
          <w:rFonts w:ascii="Verdana" w:hAnsi="Verdana"/>
          <w:b/>
          <w:bCs/>
          <w:sz w:val="20"/>
        </w:rPr>
        <w:t>I.</w:t>
      </w:r>
      <w:r w:rsidRPr="00C257A8">
        <w:rPr>
          <w:rFonts w:ascii="Verdana" w:hAnsi="Verdana"/>
          <w:bCs/>
          <w:sz w:val="20"/>
        </w:rPr>
        <w:t> Solicitar certificado médico expedido por una institución de salud pública por lo menos dos veces al año.</w:t>
      </w:r>
    </w:p>
    <w:p w:rsidR="00C257A8" w:rsidRPr="00C257A8" w:rsidRDefault="00C257A8" w:rsidP="00C257A8">
      <w:pPr>
        <w:jc w:val="both"/>
        <w:rPr>
          <w:rFonts w:ascii="Verdana" w:hAnsi="Verdana"/>
          <w:bCs/>
          <w:sz w:val="20"/>
        </w:rPr>
      </w:pPr>
      <w:r w:rsidRPr="00C257A8">
        <w:rPr>
          <w:rFonts w:ascii="Verdana" w:hAnsi="Verdana"/>
          <w:b/>
          <w:bCs/>
          <w:sz w:val="20"/>
        </w:rPr>
        <w:t>II.</w:t>
      </w:r>
      <w:r w:rsidRPr="00C257A8">
        <w:rPr>
          <w:rFonts w:ascii="Verdana" w:hAnsi="Verdana"/>
          <w:bCs/>
          <w:sz w:val="20"/>
        </w:rPr>
        <w:t> Fijar jornadas laborales que no excedan, bajo ninguna circunstancia, las seis (6) horas diarias de labor y treinta y seis (36) horas semanales.</w:t>
      </w:r>
    </w:p>
    <w:p w:rsidR="00C257A8" w:rsidRPr="00C257A8" w:rsidRDefault="00C257A8" w:rsidP="00C257A8">
      <w:pPr>
        <w:jc w:val="both"/>
        <w:rPr>
          <w:rFonts w:ascii="Verdana" w:hAnsi="Verdana"/>
          <w:bCs/>
          <w:sz w:val="20"/>
        </w:rPr>
      </w:pPr>
      <w:r w:rsidRPr="00C257A8">
        <w:rPr>
          <w:rFonts w:ascii="Verdana" w:hAnsi="Verdana"/>
          <w:b/>
          <w:bCs/>
          <w:sz w:val="20"/>
        </w:rPr>
        <w:t>III.</w:t>
      </w:r>
      <w:r w:rsidRPr="00C257A8">
        <w:rPr>
          <w:rFonts w:ascii="Verdana" w:hAnsi="Verdana"/>
          <w:bCs/>
          <w:sz w:val="20"/>
        </w:rPr>
        <w:t> Evitar la contratación de personas adolescentes mayores de quince años que no hayan concluido cuando menos la educación secundaria, a excepción de que la persona empleadora se haga cargo de que finalice la misma.</w:t>
      </w:r>
    </w:p>
    <w:p w:rsidR="00C257A8" w:rsidRPr="00C257A8" w:rsidRDefault="00C257A8" w:rsidP="00C257A8">
      <w:pPr>
        <w:jc w:val="both"/>
        <w:rPr>
          <w:rFonts w:ascii="Verdana" w:hAnsi="Verdana"/>
          <w:bCs/>
          <w:sz w:val="20"/>
        </w:rPr>
      </w:pPr>
      <w:r w:rsidRPr="00C257A8">
        <w:rPr>
          <w:rFonts w:ascii="Verdana" w:hAnsi="Verdana"/>
          <w:bCs/>
          <w:sz w:val="20"/>
        </w:rPr>
        <w:t>En el caso en el que la adolescente habite en el domicilio en donde realiza sus actividades y preste sus servicios para una sola persona, deberá garantizarse que el espacio en donde pernocte sea seguro.</w:t>
      </w:r>
    </w:p>
    <w:p w:rsidR="00C257A8" w:rsidRPr="00C257A8" w:rsidRDefault="00C257A8" w:rsidP="00C257A8">
      <w:pPr>
        <w:jc w:val="both"/>
        <w:rPr>
          <w:rFonts w:ascii="Verdana" w:hAnsi="Verdana"/>
          <w:bCs/>
          <w:sz w:val="20"/>
        </w:rPr>
      </w:pPr>
      <w:r w:rsidRPr="00C257A8">
        <w:rPr>
          <w:rFonts w:ascii="Verdana" w:hAnsi="Verdana"/>
          <w:bCs/>
          <w:sz w:val="20"/>
        </w:rPr>
        <w:t>Todo lo dispuesto en este artículo queda sujeto a la supervisión de la autoridad laboral competente.</w:t>
      </w:r>
    </w:p>
    <w:p w:rsidR="00C257A8" w:rsidRPr="00C257A8" w:rsidRDefault="00C257A8" w:rsidP="00C257A8">
      <w:pPr>
        <w:jc w:val="both"/>
        <w:rPr>
          <w:rFonts w:ascii="Verdana" w:hAnsi="Verdana"/>
          <w:bCs/>
          <w:sz w:val="20"/>
        </w:rPr>
      </w:pPr>
      <w:r w:rsidRPr="00C257A8">
        <w:rPr>
          <w:rFonts w:ascii="Verdana" w:hAnsi="Verdana"/>
          <w:b/>
          <w:bCs/>
          <w:sz w:val="20"/>
        </w:rPr>
        <w:t>Artículo 331 Ter.-</w:t>
      </w:r>
      <w:r w:rsidRPr="00C257A8">
        <w:rPr>
          <w:rFonts w:ascii="Verdana" w:hAnsi="Verdana"/>
          <w:bCs/>
          <w:sz w:val="20"/>
        </w:rPr>
        <w:t> El trabajo del hogar deberá fijarse mediante contrato por escrito, de conformidad con la legislación nacional o con convenios colectivos, que incluya como mínimo:</w:t>
      </w:r>
    </w:p>
    <w:p w:rsidR="00C257A8" w:rsidRPr="00C257A8" w:rsidRDefault="00C257A8" w:rsidP="00C257A8">
      <w:pPr>
        <w:jc w:val="both"/>
        <w:rPr>
          <w:rFonts w:ascii="Verdana" w:hAnsi="Verdana"/>
          <w:bCs/>
          <w:sz w:val="20"/>
        </w:rPr>
      </w:pPr>
      <w:r w:rsidRPr="00C257A8">
        <w:rPr>
          <w:rFonts w:ascii="Verdana" w:hAnsi="Verdana"/>
          <w:b/>
          <w:bCs/>
          <w:sz w:val="20"/>
        </w:rPr>
        <w:lastRenderedPageBreak/>
        <w:t>I.</w:t>
      </w:r>
      <w:r w:rsidRPr="00C257A8">
        <w:rPr>
          <w:rFonts w:ascii="Verdana" w:hAnsi="Verdana"/>
          <w:bCs/>
          <w:sz w:val="20"/>
        </w:rPr>
        <w:t> El nombre y apellidos de la persona empleadora y de la persona trabajadora del hogar;</w:t>
      </w:r>
    </w:p>
    <w:p w:rsidR="00C257A8" w:rsidRPr="00C257A8" w:rsidRDefault="00C257A8" w:rsidP="00C257A8">
      <w:pPr>
        <w:jc w:val="both"/>
        <w:rPr>
          <w:rFonts w:ascii="Verdana" w:hAnsi="Verdana"/>
          <w:bCs/>
          <w:sz w:val="20"/>
        </w:rPr>
      </w:pPr>
      <w:r w:rsidRPr="00C257A8">
        <w:rPr>
          <w:rFonts w:ascii="Verdana" w:hAnsi="Verdana"/>
          <w:b/>
          <w:bCs/>
          <w:sz w:val="20"/>
        </w:rPr>
        <w:t>II.</w:t>
      </w:r>
      <w:r w:rsidRPr="00C257A8">
        <w:rPr>
          <w:rFonts w:ascii="Verdana" w:hAnsi="Verdana"/>
          <w:bCs/>
          <w:sz w:val="20"/>
        </w:rPr>
        <w:t> La dirección del lugar de trabajo habitual;</w:t>
      </w:r>
    </w:p>
    <w:p w:rsidR="00C257A8" w:rsidRPr="00C257A8" w:rsidRDefault="00C257A8" w:rsidP="00C257A8">
      <w:pPr>
        <w:jc w:val="both"/>
        <w:rPr>
          <w:rFonts w:ascii="Verdana" w:hAnsi="Verdana"/>
          <w:bCs/>
          <w:sz w:val="20"/>
        </w:rPr>
      </w:pPr>
      <w:r w:rsidRPr="00C257A8">
        <w:rPr>
          <w:rFonts w:ascii="Verdana" w:hAnsi="Verdana"/>
          <w:b/>
          <w:bCs/>
          <w:sz w:val="20"/>
        </w:rPr>
        <w:t>III.</w:t>
      </w:r>
      <w:r w:rsidRPr="00C257A8">
        <w:rPr>
          <w:rFonts w:ascii="Verdana" w:hAnsi="Verdana"/>
          <w:bCs/>
          <w:sz w:val="20"/>
        </w:rPr>
        <w:t> La fecha de inicio del contrato y, cuando éste se suscriba para un período específico, su duración;</w:t>
      </w:r>
    </w:p>
    <w:p w:rsidR="00C257A8" w:rsidRPr="00C257A8" w:rsidRDefault="00C257A8" w:rsidP="00C257A8">
      <w:pPr>
        <w:jc w:val="both"/>
        <w:rPr>
          <w:rFonts w:ascii="Verdana" w:hAnsi="Verdana"/>
          <w:bCs/>
          <w:sz w:val="20"/>
        </w:rPr>
      </w:pPr>
      <w:r w:rsidRPr="00C257A8">
        <w:rPr>
          <w:rFonts w:ascii="Verdana" w:hAnsi="Verdana"/>
          <w:b/>
          <w:bCs/>
          <w:sz w:val="20"/>
        </w:rPr>
        <w:t>IV.</w:t>
      </w:r>
      <w:r w:rsidRPr="00C257A8">
        <w:rPr>
          <w:rFonts w:ascii="Verdana" w:hAnsi="Verdana"/>
          <w:bCs/>
          <w:sz w:val="20"/>
        </w:rPr>
        <w:t> El tipo de trabajo por realizar;</w:t>
      </w:r>
    </w:p>
    <w:p w:rsidR="00C257A8" w:rsidRPr="00C257A8" w:rsidRDefault="00C257A8" w:rsidP="00C257A8">
      <w:pPr>
        <w:jc w:val="both"/>
        <w:rPr>
          <w:rFonts w:ascii="Verdana" w:hAnsi="Verdana"/>
          <w:bCs/>
          <w:sz w:val="20"/>
        </w:rPr>
      </w:pPr>
      <w:r w:rsidRPr="00C257A8">
        <w:rPr>
          <w:rFonts w:ascii="Verdana" w:hAnsi="Verdana"/>
          <w:b/>
          <w:bCs/>
          <w:sz w:val="20"/>
        </w:rPr>
        <w:t>V.</w:t>
      </w:r>
      <w:r w:rsidRPr="00C257A8">
        <w:rPr>
          <w:rFonts w:ascii="Verdana" w:hAnsi="Verdana"/>
          <w:bCs/>
          <w:sz w:val="20"/>
        </w:rPr>
        <w:t> La remuneración, el método de cálculo de la misma y la periodicidad de los pagos;</w:t>
      </w:r>
    </w:p>
    <w:p w:rsidR="00C257A8" w:rsidRPr="00C257A8" w:rsidRDefault="00C257A8" w:rsidP="00C257A8">
      <w:pPr>
        <w:jc w:val="both"/>
        <w:rPr>
          <w:rFonts w:ascii="Verdana" w:hAnsi="Verdana"/>
          <w:bCs/>
          <w:sz w:val="20"/>
        </w:rPr>
      </w:pPr>
      <w:r w:rsidRPr="00C257A8">
        <w:rPr>
          <w:rFonts w:ascii="Verdana" w:hAnsi="Verdana"/>
          <w:b/>
          <w:bCs/>
          <w:sz w:val="20"/>
        </w:rPr>
        <w:t>VI.</w:t>
      </w:r>
      <w:r w:rsidRPr="00C257A8">
        <w:rPr>
          <w:rFonts w:ascii="Verdana" w:hAnsi="Verdana"/>
          <w:bCs/>
          <w:sz w:val="20"/>
        </w:rPr>
        <w:t> Las horas de trabajo;</w:t>
      </w:r>
    </w:p>
    <w:p w:rsidR="00C257A8" w:rsidRPr="00C257A8" w:rsidRDefault="00C257A8" w:rsidP="00C257A8">
      <w:pPr>
        <w:jc w:val="both"/>
        <w:rPr>
          <w:rFonts w:ascii="Verdana" w:hAnsi="Verdana"/>
          <w:bCs/>
          <w:sz w:val="20"/>
        </w:rPr>
      </w:pPr>
      <w:r w:rsidRPr="00C257A8">
        <w:rPr>
          <w:rFonts w:ascii="Verdana" w:hAnsi="Verdana"/>
          <w:b/>
          <w:bCs/>
          <w:sz w:val="20"/>
        </w:rPr>
        <w:t>VII.</w:t>
      </w:r>
      <w:r w:rsidRPr="00C257A8">
        <w:rPr>
          <w:rFonts w:ascii="Verdana" w:hAnsi="Verdana"/>
          <w:bCs/>
          <w:sz w:val="20"/>
        </w:rPr>
        <w:t> Las vacaciones anuales pagadas y los períodos de descanso diario y semanal;</w:t>
      </w:r>
    </w:p>
    <w:p w:rsidR="00C257A8" w:rsidRPr="00C257A8" w:rsidRDefault="00C257A8" w:rsidP="00C257A8">
      <w:pPr>
        <w:jc w:val="both"/>
        <w:rPr>
          <w:rFonts w:ascii="Verdana" w:hAnsi="Verdana"/>
          <w:bCs/>
          <w:sz w:val="20"/>
        </w:rPr>
      </w:pPr>
      <w:r w:rsidRPr="00C257A8">
        <w:rPr>
          <w:rFonts w:ascii="Verdana" w:hAnsi="Verdana"/>
          <w:b/>
          <w:bCs/>
          <w:sz w:val="20"/>
        </w:rPr>
        <w:t>VIII.</w:t>
      </w:r>
      <w:r w:rsidRPr="00C257A8">
        <w:rPr>
          <w:rFonts w:ascii="Verdana" w:hAnsi="Verdana"/>
          <w:bCs/>
          <w:sz w:val="20"/>
        </w:rPr>
        <w:t> El suministro de alimentos y alojamiento, cuando proceda;</w:t>
      </w:r>
    </w:p>
    <w:p w:rsidR="00C257A8" w:rsidRPr="00C257A8" w:rsidRDefault="00C257A8" w:rsidP="00C257A8">
      <w:pPr>
        <w:jc w:val="both"/>
        <w:rPr>
          <w:rFonts w:ascii="Verdana" w:hAnsi="Verdana"/>
          <w:bCs/>
          <w:sz w:val="20"/>
        </w:rPr>
      </w:pPr>
      <w:r w:rsidRPr="00C257A8">
        <w:rPr>
          <w:rFonts w:ascii="Verdana" w:hAnsi="Verdana"/>
          <w:b/>
          <w:bCs/>
          <w:sz w:val="20"/>
        </w:rPr>
        <w:t>IX.</w:t>
      </w:r>
      <w:r w:rsidRPr="00C257A8">
        <w:rPr>
          <w:rFonts w:ascii="Verdana" w:hAnsi="Verdana"/>
          <w:bCs/>
          <w:sz w:val="20"/>
        </w:rPr>
        <w:t> Las condiciones relativas a la terminación de la relación de trabajo, y</w:t>
      </w:r>
    </w:p>
    <w:p w:rsidR="00C257A8" w:rsidRPr="00C257A8" w:rsidRDefault="00C257A8" w:rsidP="00C257A8">
      <w:pPr>
        <w:jc w:val="both"/>
        <w:rPr>
          <w:rFonts w:ascii="Verdana" w:hAnsi="Verdana"/>
          <w:bCs/>
          <w:sz w:val="20"/>
        </w:rPr>
      </w:pPr>
      <w:r w:rsidRPr="00C257A8">
        <w:rPr>
          <w:rFonts w:ascii="Verdana" w:hAnsi="Verdana"/>
          <w:b/>
          <w:bCs/>
          <w:sz w:val="20"/>
        </w:rPr>
        <w:t>X.</w:t>
      </w:r>
      <w:r w:rsidRPr="00C257A8">
        <w:rPr>
          <w:rFonts w:ascii="Verdana" w:hAnsi="Verdana"/>
          <w:bCs/>
          <w:sz w:val="20"/>
        </w:rPr>
        <w:t> Las herramientas de trabajo que serán brindadas para el correcto desempeño de las actividades laborales.</w:t>
      </w:r>
    </w:p>
    <w:p w:rsidR="00C257A8" w:rsidRPr="00C257A8" w:rsidRDefault="00C257A8" w:rsidP="00C257A8">
      <w:pPr>
        <w:jc w:val="both"/>
        <w:rPr>
          <w:rFonts w:ascii="Verdana" w:hAnsi="Verdana"/>
          <w:bCs/>
          <w:sz w:val="20"/>
        </w:rPr>
      </w:pPr>
      <w:r w:rsidRPr="00C257A8">
        <w:rPr>
          <w:rFonts w:ascii="Verdana" w:hAnsi="Verdana"/>
          <w:bCs/>
          <w:sz w:val="20"/>
        </w:rPr>
        <w:t>Los alimentos destinados a las personas trabajadoras del hogar deberán ser higiénicos y nutritivos, además de ser de la misma calidad y cantidad de los destinados al consumo de la persona empleadora.</w:t>
      </w:r>
    </w:p>
    <w:p w:rsidR="00C257A8" w:rsidRPr="00C257A8" w:rsidRDefault="00C257A8" w:rsidP="00C257A8">
      <w:pPr>
        <w:jc w:val="both"/>
        <w:rPr>
          <w:rFonts w:ascii="Verdana" w:hAnsi="Verdana"/>
          <w:bCs/>
          <w:sz w:val="20"/>
        </w:rPr>
      </w:pPr>
      <w:r w:rsidRPr="00C257A8">
        <w:rPr>
          <w:rFonts w:ascii="Verdana" w:hAnsi="Verdana"/>
          <w:bCs/>
          <w:sz w:val="20"/>
        </w:rPr>
        <w:t>Queda prohibido solicitar constancia o prueba de no gravidez para la contratación de una mujer como trabajadora del hogar; y no podrá despedirse a una persona trabajadora embarazada, de ser el caso, el despido se presumirá como discriminación.</w:t>
      </w:r>
    </w:p>
    <w:p w:rsidR="00C257A8" w:rsidRPr="00C257A8" w:rsidRDefault="00C257A8" w:rsidP="00C257A8">
      <w:pPr>
        <w:jc w:val="both"/>
        <w:rPr>
          <w:rFonts w:ascii="Verdana" w:hAnsi="Verdana"/>
          <w:bCs/>
          <w:sz w:val="20"/>
        </w:rPr>
      </w:pPr>
      <w:r w:rsidRPr="00C257A8">
        <w:rPr>
          <w:rFonts w:ascii="Verdana" w:hAnsi="Verdana"/>
          <w:bCs/>
          <w:sz w:val="20"/>
        </w:rPr>
        <w:t>En caso de que la persona empleadora requiera que la trabajadora del hogar utilice uniforme o ropa de trabajo, el costo de los mismos quedará a cargo de la persona empleadora.</w:t>
      </w:r>
    </w:p>
    <w:p w:rsidR="00C257A8" w:rsidRPr="00C257A8" w:rsidRDefault="00C257A8" w:rsidP="00C257A8">
      <w:pPr>
        <w:jc w:val="both"/>
        <w:rPr>
          <w:rFonts w:ascii="Verdana" w:hAnsi="Verdana"/>
          <w:bCs/>
          <w:sz w:val="20"/>
        </w:rPr>
      </w:pPr>
      <w:r w:rsidRPr="00C257A8">
        <w:rPr>
          <w:rFonts w:ascii="Verdana" w:hAnsi="Verdana"/>
          <w:bCs/>
          <w:sz w:val="20"/>
        </w:rPr>
        <w:t>El contrato de trabajo se establecerá sin distinción de condiciones, al tratarse de personas trabajadoras del hogar migrantes.</w:t>
      </w:r>
    </w:p>
    <w:p w:rsidR="00C257A8" w:rsidRPr="00C257A8" w:rsidRDefault="00C257A8" w:rsidP="00C257A8">
      <w:pPr>
        <w:jc w:val="both"/>
        <w:rPr>
          <w:rFonts w:ascii="Verdana" w:hAnsi="Verdana"/>
          <w:bCs/>
          <w:sz w:val="20"/>
        </w:rPr>
      </w:pPr>
      <w:r w:rsidRPr="00C257A8">
        <w:rPr>
          <w:rFonts w:ascii="Verdana" w:hAnsi="Verdana"/>
          <w:bCs/>
          <w:sz w:val="20"/>
        </w:rPr>
        <w:t>Queda prohibida todo tipo de discriminación, en términos de los artículos 1°. de la Constitución Política de los Estados Unidos Mexicanos, y 1, fracción III de la Ley Federal para Prevenir y Eliminar la Discriminación, en todas las etapas de la relación laboral y en el establecimiento de las condiciones laborales, así como cualquier trato que vulnere la dignidad de las personas trabajadoras del hogar.</w:t>
      </w:r>
    </w:p>
    <w:p w:rsidR="00C257A8" w:rsidRPr="00C257A8" w:rsidRDefault="00C257A8" w:rsidP="00C257A8">
      <w:pPr>
        <w:jc w:val="both"/>
        <w:rPr>
          <w:rFonts w:ascii="Verdana" w:hAnsi="Verdana"/>
          <w:bCs/>
          <w:sz w:val="20"/>
        </w:rPr>
      </w:pPr>
      <w:r w:rsidRPr="00C257A8">
        <w:rPr>
          <w:rFonts w:ascii="Verdana" w:hAnsi="Verdana"/>
          <w:b/>
          <w:bCs/>
          <w:sz w:val="20"/>
        </w:rPr>
        <w:t>Artículo 332.-</w:t>
      </w:r>
      <w:r w:rsidRPr="00C257A8">
        <w:rPr>
          <w:rFonts w:ascii="Verdana" w:hAnsi="Verdana"/>
          <w:bCs/>
          <w:sz w:val="20"/>
        </w:rPr>
        <w:t> No se considera persona trabajadora del hogar y en consecuencia quedan sujetas a las disposiciones generales o particulares de esta Ley:</w:t>
      </w:r>
    </w:p>
    <w:p w:rsidR="00C257A8" w:rsidRPr="00C257A8" w:rsidRDefault="00C257A8" w:rsidP="00C257A8">
      <w:pPr>
        <w:jc w:val="both"/>
        <w:rPr>
          <w:rFonts w:ascii="Verdana" w:hAnsi="Verdana"/>
          <w:bCs/>
          <w:sz w:val="20"/>
        </w:rPr>
      </w:pPr>
      <w:r w:rsidRPr="00C257A8">
        <w:rPr>
          <w:rFonts w:ascii="Verdana" w:hAnsi="Verdana"/>
          <w:b/>
          <w:bCs/>
          <w:sz w:val="20"/>
        </w:rPr>
        <w:t>I.</w:t>
      </w:r>
      <w:r w:rsidRPr="00C257A8">
        <w:rPr>
          <w:rFonts w:ascii="Verdana" w:hAnsi="Verdana"/>
          <w:bCs/>
          <w:sz w:val="20"/>
        </w:rPr>
        <w:t> Quien realice trabajo del hogar únicamente de forma ocasional o esporádica.</w:t>
      </w:r>
    </w:p>
    <w:p w:rsidR="00C257A8" w:rsidRPr="00C257A8" w:rsidRDefault="00C257A8" w:rsidP="00C257A8">
      <w:pPr>
        <w:jc w:val="both"/>
        <w:rPr>
          <w:rFonts w:ascii="Verdana" w:hAnsi="Verdana"/>
          <w:bCs/>
          <w:sz w:val="20"/>
        </w:rPr>
      </w:pPr>
      <w:r w:rsidRPr="00C257A8">
        <w:rPr>
          <w:rFonts w:ascii="Verdana" w:hAnsi="Verdana"/>
          <w:b/>
          <w:bCs/>
          <w:sz w:val="20"/>
        </w:rPr>
        <w:lastRenderedPageBreak/>
        <w:t>II.</w:t>
      </w:r>
      <w:r w:rsidRPr="00C257A8">
        <w:rPr>
          <w:rFonts w:ascii="Verdana" w:hAnsi="Verdana"/>
          <w:bCs/>
          <w:sz w:val="20"/>
        </w:rPr>
        <w:t> Quien preste servicios de aseo, asistencia, atención de clientes y otros semejantes, en hoteles, casas de asistencia, restaurantes, fondas, bares, hospitales, sanatorios, colegios, internados y otros establecimientos análogos.</w:t>
      </w:r>
    </w:p>
    <w:p w:rsidR="00C257A8" w:rsidRPr="00C257A8" w:rsidRDefault="00C257A8" w:rsidP="00C257A8">
      <w:pPr>
        <w:jc w:val="both"/>
        <w:rPr>
          <w:rFonts w:ascii="Verdana" w:hAnsi="Verdana"/>
          <w:bCs/>
          <w:sz w:val="20"/>
        </w:rPr>
      </w:pPr>
      <w:r w:rsidRPr="00C257A8">
        <w:rPr>
          <w:rFonts w:ascii="Verdana" w:hAnsi="Verdana"/>
          <w:b/>
          <w:bCs/>
          <w:sz w:val="20"/>
        </w:rPr>
        <w:t>Artículo 333.-</w:t>
      </w:r>
      <w:r w:rsidRPr="00C257A8">
        <w:rPr>
          <w:rFonts w:ascii="Verdana" w:hAnsi="Verdana"/>
          <w:bCs/>
          <w:sz w:val="20"/>
        </w:rPr>
        <w:t> Las personas trabajadoras del hogar que residan en el domicilio donde realicen sus actividades deberán disfrutar de un descanso mínimo diario nocturno de nueve horas consecutivas, y de un descanso mínimo diario de tres horas entre las actividades matutinas y vespertinas, sin que la jornada diaria diurna pueda excederse de las ocho horas diarias establecidas en la presente Ley.</w:t>
      </w:r>
    </w:p>
    <w:p w:rsidR="00C257A8" w:rsidRPr="00C257A8" w:rsidRDefault="00C257A8" w:rsidP="00C257A8">
      <w:pPr>
        <w:jc w:val="both"/>
        <w:rPr>
          <w:rFonts w:ascii="Verdana" w:hAnsi="Verdana"/>
          <w:bCs/>
          <w:sz w:val="20"/>
        </w:rPr>
      </w:pPr>
      <w:r w:rsidRPr="00C257A8">
        <w:rPr>
          <w:rFonts w:ascii="Verdana" w:hAnsi="Verdana"/>
          <w:bCs/>
          <w:sz w:val="20"/>
        </w:rPr>
        <w:t>Los periodos durante los cuales las personas trabajadoras del hogar no disponen libremente de su tiempo y permanecen a disposición del hogar para responder a posibles requerimientos de su trabajo y/o cuando se excedan las horas establecidas en la Ley para cada tipo de jornada, deberán considerarse como horas extras, conforme a lo dispuesto en los artículos 58 a 68 del presente ordenamiento.</w:t>
      </w:r>
    </w:p>
    <w:p w:rsidR="00C257A8" w:rsidRPr="00C257A8" w:rsidRDefault="00C257A8" w:rsidP="00C257A8">
      <w:pPr>
        <w:jc w:val="both"/>
        <w:rPr>
          <w:rFonts w:ascii="Verdana" w:hAnsi="Verdana"/>
          <w:bCs/>
          <w:sz w:val="20"/>
        </w:rPr>
      </w:pPr>
      <w:r w:rsidRPr="00C257A8">
        <w:rPr>
          <w:rFonts w:ascii="Verdana" w:hAnsi="Verdana"/>
          <w:bCs/>
          <w:sz w:val="20"/>
        </w:rPr>
        <w:t> </w:t>
      </w:r>
    </w:p>
    <w:p w:rsidR="00C257A8" w:rsidRPr="00C257A8" w:rsidRDefault="00C257A8" w:rsidP="00C257A8">
      <w:pPr>
        <w:jc w:val="both"/>
        <w:rPr>
          <w:rFonts w:ascii="Verdana" w:hAnsi="Verdana"/>
          <w:bCs/>
          <w:sz w:val="20"/>
        </w:rPr>
      </w:pPr>
      <w:r w:rsidRPr="00C257A8">
        <w:rPr>
          <w:rFonts w:ascii="Verdana" w:hAnsi="Verdana"/>
          <w:b/>
          <w:bCs/>
          <w:sz w:val="20"/>
        </w:rPr>
        <w:t>Artículo 334.-</w:t>
      </w:r>
      <w:r w:rsidRPr="00C257A8">
        <w:rPr>
          <w:rFonts w:ascii="Verdana" w:hAnsi="Verdana"/>
          <w:bCs/>
          <w:sz w:val="20"/>
        </w:rPr>
        <w:t> Las personas empleadoras garantizarán en todos los casos los alimentos para las personas trabajadoras del hogar.</w:t>
      </w:r>
    </w:p>
    <w:p w:rsidR="00C257A8" w:rsidRPr="00C257A8" w:rsidRDefault="00C257A8" w:rsidP="00C257A8">
      <w:pPr>
        <w:jc w:val="both"/>
        <w:rPr>
          <w:rFonts w:ascii="Verdana" w:hAnsi="Verdana"/>
          <w:bCs/>
          <w:sz w:val="20"/>
        </w:rPr>
      </w:pPr>
      <w:r w:rsidRPr="00C257A8">
        <w:rPr>
          <w:rFonts w:ascii="Verdana" w:hAnsi="Verdana"/>
          <w:bCs/>
          <w:sz w:val="20"/>
        </w:rPr>
        <w:t>En aquellos casos en los que la persona trabajadora resida en el domicilio donde realicen sus actividades les será garantizada además de los alimentos, la habitación.</w:t>
      </w:r>
    </w:p>
    <w:p w:rsidR="00C257A8" w:rsidRPr="00C257A8" w:rsidRDefault="00C257A8" w:rsidP="00C257A8">
      <w:pPr>
        <w:jc w:val="both"/>
        <w:rPr>
          <w:rFonts w:ascii="Verdana" w:hAnsi="Verdana"/>
          <w:bCs/>
          <w:sz w:val="20"/>
        </w:rPr>
      </w:pPr>
      <w:r w:rsidRPr="00C257A8">
        <w:rPr>
          <w:rFonts w:ascii="Verdana" w:hAnsi="Verdana"/>
          <w:b/>
          <w:bCs/>
          <w:sz w:val="20"/>
        </w:rPr>
        <w:t>...</w:t>
      </w:r>
    </w:p>
    <w:p w:rsidR="00C257A8" w:rsidRPr="00C257A8" w:rsidRDefault="00C257A8" w:rsidP="00C257A8">
      <w:pPr>
        <w:jc w:val="both"/>
        <w:rPr>
          <w:rFonts w:ascii="Verdana" w:hAnsi="Verdana"/>
          <w:bCs/>
          <w:sz w:val="20"/>
        </w:rPr>
      </w:pPr>
      <w:r w:rsidRPr="00C257A8">
        <w:rPr>
          <w:rFonts w:ascii="Verdana" w:hAnsi="Verdana"/>
          <w:bCs/>
          <w:sz w:val="20"/>
        </w:rPr>
        <w:t>El salario a que tienen derecho podrá efectuarse a través de transferencia bancaria o cualquier otro medio de pago monetario legal, con el consentimiento de la persona trabajadora del hogar interesada.</w:t>
      </w:r>
    </w:p>
    <w:p w:rsidR="00C257A8" w:rsidRPr="00C257A8" w:rsidRDefault="00C257A8" w:rsidP="00C257A8">
      <w:pPr>
        <w:jc w:val="both"/>
        <w:rPr>
          <w:rFonts w:ascii="Verdana" w:hAnsi="Verdana"/>
          <w:bCs/>
          <w:sz w:val="20"/>
        </w:rPr>
      </w:pPr>
      <w:r w:rsidRPr="00C257A8">
        <w:rPr>
          <w:rFonts w:ascii="Verdana" w:hAnsi="Verdana"/>
          <w:b/>
          <w:bCs/>
          <w:sz w:val="20"/>
        </w:rPr>
        <w:t>Artículo 334 Bis.-</w:t>
      </w:r>
      <w:r w:rsidRPr="00C257A8">
        <w:rPr>
          <w:rFonts w:ascii="Verdana" w:hAnsi="Verdana"/>
          <w:bCs/>
          <w:sz w:val="20"/>
        </w:rPr>
        <w:t> Las personas trabajadoras del hogar contarán con las siguientes prestaciones conforme a las disposiciones de la presente Ley y estarán comprendidas en el régimen obligatorio del seguro social:</w:t>
      </w:r>
    </w:p>
    <w:p w:rsidR="00C257A8" w:rsidRPr="00C257A8" w:rsidRDefault="00C257A8" w:rsidP="00C257A8">
      <w:pPr>
        <w:jc w:val="both"/>
        <w:rPr>
          <w:rFonts w:ascii="Verdana" w:hAnsi="Verdana"/>
          <w:bCs/>
          <w:sz w:val="20"/>
        </w:rPr>
      </w:pPr>
      <w:r w:rsidRPr="00C257A8">
        <w:rPr>
          <w:rFonts w:ascii="Verdana" w:hAnsi="Verdana"/>
          <w:b/>
          <w:bCs/>
          <w:sz w:val="20"/>
        </w:rPr>
        <w:t>a.</w:t>
      </w:r>
      <w:r w:rsidRPr="00C257A8">
        <w:rPr>
          <w:rFonts w:ascii="Verdana" w:hAnsi="Verdana"/>
          <w:bCs/>
          <w:sz w:val="20"/>
        </w:rPr>
        <w:t> Vacaciones;</w:t>
      </w:r>
    </w:p>
    <w:p w:rsidR="00C257A8" w:rsidRPr="00C257A8" w:rsidRDefault="00C257A8" w:rsidP="00C257A8">
      <w:pPr>
        <w:jc w:val="both"/>
        <w:rPr>
          <w:rFonts w:ascii="Verdana" w:hAnsi="Verdana"/>
          <w:bCs/>
          <w:sz w:val="20"/>
        </w:rPr>
      </w:pPr>
      <w:r w:rsidRPr="00C257A8">
        <w:rPr>
          <w:rFonts w:ascii="Verdana" w:hAnsi="Verdana"/>
          <w:b/>
          <w:bCs/>
          <w:sz w:val="20"/>
        </w:rPr>
        <w:t>b.</w:t>
      </w:r>
      <w:r w:rsidRPr="00C257A8">
        <w:rPr>
          <w:rFonts w:ascii="Verdana" w:hAnsi="Verdana"/>
          <w:bCs/>
          <w:sz w:val="20"/>
        </w:rPr>
        <w:t> Prima vacacional;</w:t>
      </w:r>
    </w:p>
    <w:p w:rsidR="00C257A8" w:rsidRPr="00C257A8" w:rsidRDefault="00C257A8" w:rsidP="00C257A8">
      <w:pPr>
        <w:jc w:val="both"/>
        <w:rPr>
          <w:rFonts w:ascii="Verdana" w:hAnsi="Verdana"/>
          <w:bCs/>
          <w:sz w:val="20"/>
        </w:rPr>
      </w:pPr>
      <w:r w:rsidRPr="00C257A8">
        <w:rPr>
          <w:rFonts w:ascii="Verdana" w:hAnsi="Verdana"/>
          <w:b/>
          <w:bCs/>
          <w:sz w:val="20"/>
        </w:rPr>
        <w:t>c.</w:t>
      </w:r>
      <w:r w:rsidRPr="00C257A8">
        <w:rPr>
          <w:rFonts w:ascii="Verdana" w:hAnsi="Verdana"/>
          <w:bCs/>
          <w:sz w:val="20"/>
        </w:rPr>
        <w:t> Pago de días de descanso;</w:t>
      </w:r>
    </w:p>
    <w:p w:rsidR="00C257A8" w:rsidRPr="00C257A8" w:rsidRDefault="00C257A8" w:rsidP="00C257A8">
      <w:pPr>
        <w:jc w:val="both"/>
        <w:rPr>
          <w:rFonts w:ascii="Verdana" w:hAnsi="Verdana"/>
          <w:bCs/>
          <w:sz w:val="20"/>
        </w:rPr>
      </w:pPr>
      <w:r w:rsidRPr="00C257A8">
        <w:rPr>
          <w:rFonts w:ascii="Verdana" w:hAnsi="Verdana"/>
          <w:b/>
          <w:bCs/>
          <w:sz w:val="20"/>
        </w:rPr>
        <w:t>d.</w:t>
      </w:r>
      <w:r w:rsidRPr="00C257A8">
        <w:rPr>
          <w:rFonts w:ascii="Verdana" w:hAnsi="Verdana"/>
          <w:bCs/>
          <w:sz w:val="20"/>
        </w:rPr>
        <w:t> Acceso obligatorio a la seguridad social;</w:t>
      </w:r>
    </w:p>
    <w:p w:rsidR="00C257A8" w:rsidRPr="00C257A8" w:rsidRDefault="00C257A8" w:rsidP="00C257A8">
      <w:pPr>
        <w:jc w:val="both"/>
        <w:rPr>
          <w:rFonts w:ascii="Verdana" w:hAnsi="Verdana"/>
          <w:bCs/>
          <w:sz w:val="20"/>
        </w:rPr>
      </w:pPr>
      <w:r w:rsidRPr="00C257A8">
        <w:rPr>
          <w:rFonts w:ascii="Verdana" w:hAnsi="Verdana"/>
          <w:b/>
          <w:bCs/>
          <w:sz w:val="20"/>
        </w:rPr>
        <w:t>e.</w:t>
      </w:r>
      <w:r w:rsidRPr="00C257A8">
        <w:rPr>
          <w:rFonts w:ascii="Verdana" w:hAnsi="Verdana"/>
          <w:bCs/>
          <w:sz w:val="20"/>
        </w:rPr>
        <w:t> Aguinaldo; y</w:t>
      </w:r>
    </w:p>
    <w:p w:rsidR="00C257A8" w:rsidRPr="00C257A8" w:rsidRDefault="00C257A8" w:rsidP="00C257A8">
      <w:pPr>
        <w:jc w:val="both"/>
        <w:rPr>
          <w:rFonts w:ascii="Verdana" w:hAnsi="Verdana"/>
          <w:bCs/>
          <w:sz w:val="20"/>
        </w:rPr>
      </w:pPr>
      <w:r w:rsidRPr="00C257A8">
        <w:rPr>
          <w:rFonts w:ascii="Verdana" w:hAnsi="Verdana"/>
          <w:b/>
          <w:bCs/>
          <w:sz w:val="20"/>
        </w:rPr>
        <w:t>f.</w:t>
      </w:r>
      <w:r w:rsidRPr="00C257A8">
        <w:rPr>
          <w:rFonts w:ascii="Verdana" w:hAnsi="Verdana"/>
          <w:bCs/>
          <w:sz w:val="20"/>
        </w:rPr>
        <w:t> Cualquier otra prestación que se pudieren pactar entre las partes.</w:t>
      </w:r>
    </w:p>
    <w:p w:rsidR="00C257A8" w:rsidRPr="00C257A8" w:rsidRDefault="00C257A8" w:rsidP="00C257A8">
      <w:pPr>
        <w:jc w:val="both"/>
        <w:rPr>
          <w:rFonts w:ascii="Verdana" w:hAnsi="Verdana"/>
          <w:bCs/>
          <w:sz w:val="20"/>
        </w:rPr>
      </w:pPr>
      <w:r w:rsidRPr="00C257A8">
        <w:rPr>
          <w:rFonts w:ascii="Verdana" w:hAnsi="Verdana"/>
          <w:b/>
          <w:bCs/>
          <w:sz w:val="20"/>
        </w:rPr>
        <w:t>Artículo 335.-</w:t>
      </w:r>
      <w:r w:rsidRPr="00C257A8">
        <w:rPr>
          <w:rFonts w:ascii="Verdana" w:hAnsi="Verdana"/>
          <w:bCs/>
          <w:sz w:val="20"/>
        </w:rPr>
        <w:t> La Comisión Nacional de los Salarios Mínimos fijará los salarios mínimos profesionales que deberán pagarse a las personas trabajadoras del hogar.</w:t>
      </w:r>
    </w:p>
    <w:p w:rsidR="00C257A8" w:rsidRPr="00C257A8" w:rsidRDefault="00C257A8" w:rsidP="00C257A8">
      <w:pPr>
        <w:jc w:val="both"/>
        <w:rPr>
          <w:rFonts w:ascii="Verdana" w:hAnsi="Verdana"/>
          <w:bCs/>
          <w:sz w:val="20"/>
        </w:rPr>
      </w:pPr>
      <w:r w:rsidRPr="00C257A8">
        <w:rPr>
          <w:rFonts w:ascii="Verdana" w:hAnsi="Verdana"/>
          <w:b/>
          <w:bCs/>
          <w:sz w:val="20"/>
        </w:rPr>
        <w:t>Artículo 336.-</w:t>
      </w:r>
      <w:r w:rsidRPr="00C257A8">
        <w:rPr>
          <w:rFonts w:ascii="Verdana" w:hAnsi="Verdana"/>
          <w:bCs/>
          <w:sz w:val="20"/>
        </w:rPr>
        <w:t xml:space="preserve"> Las personas trabajadoras del hogar, tienen derecho a un descanso semanal de día y medio ininterrumpido, preferiblemente en sábado y domingo. </w:t>
      </w:r>
      <w:r w:rsidRPr="00C257A8">
        <w:rPr>
          <w:rFonts w:ascii="Verdana" w:hAnsi="Verdana"/>
          <w:bCs/>
          <w:sz w:val="20"/>
        </w:rPr>
        <w:lastRenderedPageBreak/>
        <w:t>Mediante acuerdo entre las partes podrá acordarse la acumulación de los medios días en periodos de dos semanas, pero habrá de disfrutarse de un día completo de descanso en cada semana.</w:t>
      </w:r>
    </w:p>
    <w:p w:rsidR="00C257A8" w:rsidRPr="00C257A8" w:rsidRDefault="00C257A8" w:rsidP="00C257A8">
      <w:pPr>
        <w:jc w:val="both"/>
        <w:rPr>
          <w:rFonts w:ascii="Verdana" w:hAnsi="Verdana"/>
          <w:bCs/>
          <w:sz w:val="20"/>
        </w:rPr>
      </w:pPr>
      <w:r w:rsidRPr="00C257A8">
        <w:rPr>
          <w:rFonts w:ascii="Verdana" w:hAnsi="Verdana"/>
          <w:bCs/>
          <w:sz w:val="20"/>
        </w:rPr>
        <w:t>Los días de descanso semanal se aplicarán a las personas trabajadoras del hogar conforme a lo dispuesto en el presente artículo.</w:t>
      </w:r>
    </w:p>
    <w:p w:rsidR="00C257A8" w:rsidRPr="00C257A8" w:rsidRDefault="00C257A8" w:rsidP="00C257A8">
      <w:pPr>
        <w:jc w:val="both"/>
        <w:rPr>
          <w:rFonts w:ascii="Verdana" w:hAnsi="Verdana"/>
          <w:bCs/>
          <w:sz w:val="20"/>
        </w:rPr>
      </w:pPr>
      <w:r w:rsidRPr="00C257A8">
        <w:rPr>
          <w:rFonts w:ascii="Verdana" w:hAnsi="Verdana"/>
          <w:bCs/>
          <w:sz w:val="20"/>
        </w:rPr>
        <w:t>Las personas trabajadoras del hogar tendrán derecho a los días de descanso obligatorio previstos en el artículo 74 de esta Ley.</w:t>
      </w:r>
    </w:p>
    <w:p w:rsidR="00C257A8" w:rsidRPr="00C257A8" w:rsidRDefault="00C257A8" w:rsidP="00C257A8">
      <w:pPr>
        <w:jc w:val="both"/>
        <w:rPr>
          <w:rFonts w:ascii="Verdana" w:hAnsi="Verdana"/>
          <w:bCs/>
          <w:sz w:val="20"/>
        </w:rPr>
      </w:pPr>
      <w:r w:rsidRPr="00C257A8">
        <w:rPr>
          <w:rFonts w:ascii="Verdana" w:hAnsi="Verdana"/>
          <w:bCs/>
          <w:sz w:val="20"/>
        </w:rPr>
        <w:t>Para los efectos de los párrafos anteriores, en caso de que estos días se laboren se aplicarán las reglas previstas en esta Ley.</w:t>
      </w:r>
    </w:p>
    <w:p w:rsidR="00C257A8" w:rsidRPr="00C257A8" w:rsidRDefault="00C257A8" w:rsidP="00C257A8">
      <w:pPr>
        <w:jc w:val="both"/>
        <w:rPr>
          <w:rFonts w:ascii="Verdana" w:hAnsi="Verdana"/>
          <w:bCs/>
          <w:sz w:val="20"/>
        </w:rPr>
      </w:pPr>
      <w:r w:rsidRPr="00C257A8">
        <w:rPr>
          <w:rFonts w:ascii="Verdana" w:hAnsi="Verdana"/>
          <w:b/>
          <w:bCs/>
          <w:sz w:val="20"/>
        </w:rPr>
        <w:t>Artículo 336 Bis.-</w:t>
      </w:r>
      <w:r w:rsidRPr="00C257A8">
        <w:rPr>
          <w:rFonts w:ascii="Verdana" w:hAnsi="Verdana"/>
          <w:bCs/>
          <w:sz w:val="20"/>
        </w:rPr>
        <w:t> Las vacaciones que se otorguen a las personas trabajadoras del hogar, se regirán por lo dispuesto en el Título Tercero, Capítulo IV de la presente Ley.</w:t>
      </w:r>
    </w:p>
    <w:p w:rsidR="00C257A8" w:rsidRPr="00C257A8" w:rsidRDefault="00C257A8" w:rsidP="00C257A8">
      <w:pPr>
        <w:jc w:val="both"/>
        <w:rPr>
          <w:rFonts w:ascii="Verdana" w:hAnsi="Verdana"/>
          <w:bCs/>
          <w:sz w:val="20"/>
        </w:rPr>
      </w:pPr>
      <w:r w:rsidRPr="00C257A8">
        <w:rPr>
          <w:rFonts w:ascii="Verdana" w:hAnsi="Verdana"/>
          <w:b/>
          <w:bCs/>
          <w:sz w:val="20"/>
        </w:rPr>
        <w:t>Artículo 337 Bis.-</w:t>
      </w:r>
      <w:r w:rsidRPr="00C257A8">
        <w:rPr>
          <w:rFonts w:ascii="Verdana" w:hAnsi="Verdana"/>
          <w:bCs/>
          <w:sz w:val="20"/>
        </w:rPr>
        <w:t> Las personas migrantes trabajadoras del hogar además de lo dispuesto en el presente capítulo, se regirán por las disposiciones de los artículos 28, 28 A de esta Ley, en los tratados internacionales de los que el Estado Mexicano sea parte y en las demás disposiciones jurídicas aplicables.</w:t>
      </w:r>
    </w:p>
    <w:p w:rsidR="00C257A8" w:rsidRPr="00C257A8" w:rsidRDefault="00C257A8" w:rsidP="00C257A8">
      <w:pPr>
        <w:jc w:val="both"/>
        <w:rPr>
          <w:rFonts w:ascii="Verdana" w:hAnsi="Verdana"/>
          <w:bCs/>
          <w:sz w:val="20"/>
        </w:rPr>
      </w:pPr>
      <w:r w:rsidRPr="00C257A8">
        <w:rPr>
          <w:rFonts w:ascii="Verdana" w:hAnsi="Verdana"/>
          <w:b/>
          <w:bCs/>
          <w:sz w:val="20"/>
        </w:rPr>
        <w:t>Artículo 338.- </w:t>
      </w:r>
      <w:r w:rsidRPr="00C257A8">
        <w:rPr>
          <w:rFonts w:ascii="Verdana" w:hAnsi="Verdana"/>
          <w:bCs/>
          <w:sz w:val="20"/>
        </w:rPr>
        <w:t>Se deroga.</w:t>
      </w:r>
    </w:p>
    <w:p w:rsidR="00C257A8" w:rsidRPr="00C257A8" w:rsidRDefault="00C257A8" w:rsidP="00C257A8">
      <w:pPr>
        <w:jc w:val="both"/>
        <w:rPr>
          <w:rFonts w:ascii="Verdana" w:hAnsi="Verdana"/>
          <w:bCs/>
          <w:sz w:val="20"/>
        </w:rPr>
      </w:pPr>
      <w:r w:rsidRPr="00C257A8">
        <w:rPr>
          <w:rFonts w:ascii="Verdana" w:hAnsi="Verdana"/>
          <w:b/>
          <w:bCs/>
          <w:sz w:val="20"/>
        </w:rPr>
        <w:t>Artículo 339.- </w:t>
      </w:r>
      <w:r w:rsidRPr="00C257A8">
        <w:rPr>
          <w:rFonts w:ascii="Verdana" w:hAnsi="Verdana"/>
          <w:bCs/>
          <w:sz w:val="20"/>
        </w:rPr>
        <w:t>Se deroga.</w:t>
      </w:r>
    </w:p>
    <w:p w:rsidR="00C257A8" w:rsidRPr="00C257A8" w:rsidRDefault="00C257A8" w:rsidP="00C257A8">
      <w:pPr>
        <w:jc w:val="both"/>
        <w:rPr>
          <w:rFonts w:ascii="Verdana" w:hAnsi="Verdana"/>
          <w:bCs/>
          <w:sz w:val="20"/>
        </w:rPr>
      </w:pPr>
      <w:r w:rsidRPr="00C257A8">
        <w:rPr>
          <w:rFonts w:ascii="Verdana" w:hAnsi="Verdana"/>
          <w:b/>
          <w:bCs/>
          <w:sz w:val="20"/>
        </w:rPr>
        <w:t>Artículo 340.- </w:t>
      </w:r>
      <w:r w:rsidRPr="00C257A8">
        <w:rPr>
          <w:rFonts w:ascii="Verdana" w:hAnsi="Verdana"/>
          <w:bCs/>
          <w:sz w:val="20"/>
        </w:rPr>
        <w:t>Se deroga.</w:t>
      </w:r>
    </w:p>
    <w:p w:rsidR="00C257A8" w:rsidRPr="00C257A8" w:rsidRDefault="00C257A8" w:rsidP="00C257A8">
      <w:pPr>
        <w:jc w:val="both"/>
        <w:rPr>
          <w:rFonts w:ascii="Verdana" w:hAnsi="Verdana"/>
          <w:bCs/>
          <w:sz w:val="20"/>
        </w:rPr>
      </w:pPr>
      <w:r w:rsidRPr="00C257A8">
        <w:rPr>
          <w:rFonts w:ascii="Verdana" w:hAnsi="Verdana"/>
          <w:b/>
          <w:bCs/>
          <w:sz w:val="20"/>
        </w:rPr>
        <w:t>Artículo 341.-</w:t>
      </w:r>
      <w:r w:rsidRPr="00C257A8">
        <w:rPr>
          <w:rFonts w:ascii="Verdana" w:hAnsi="Verdana"/>
          <w:bCs/>
          <w:sz w:val="20"/>
        </w:rPr>
        <w:t> Es causa de rescisión de las relaciones de trabajo el incumplimiento de las obligaciones consignadas en esta Ley.</w:t>
      </w:r>
    </w:p>
    <w:p w:rsidR="00C257A8" w:rsidRPr="00C257A8" w:rsidRDefault="00C257A8" w:rsidP="00C257A8">
      <w:pPr>
        <w:jc w:val="both"/>
        <w:rPr>
          <w:rFonts w:ascii="Verdana" w:hAnsi="Verdana"/>
          <w:bCs/>
          <w:sz w:val="20"/>
        </w:rPr>
      </w:pPr>
      <w:r w:rsidRPr="00C257A8">
        <w:rPr>
          <w:rFonts w:ascii="Verdana" w:hAnsi="Verdana"/>
          <w:bCs/>
          <w:sz w:val="20"/>
        </w:rPr>
        <w:t xml:space="preserve">Se considerará despido injustificado de las personas trabajadoras del hogar todas aquellas contempladas en la presente Ley, así como aquellas que se den por motivos de violencia de género en el trabajo de manera explícita y discriminación conforme lo establecido en el artículo 1°. </w:t>
      </w:r>
      <w:proofErr w:type="gramStart"/>
      <w:r w:rsidRPr="00C257A8">
        <w:rPr>
          <w:rFonts w:ascii="Verdana" w:hAnsi="Verdana"/>
          <w:bCs/>
          <w:sz w:val="20"/>
        </w:rPr>
        <w:t>de</w:t>
      </w:r>
      <w:proofErr w:type="gramEnd"/>
      <w:r w:rsidRPr="00C257A8">
        <w:rPr>
          <w:rFonts w:ascii="Verdana" w:hAnsi="Verdana"/>
          <w:bCs/>
          <w:sz w:val="20"/>
        </w:rPr>
        <w:t xml:space="preserve"> la Constitución Política de los Estados Mexicanos y la legislación aplicable.</w:t>
      </w:r>
    </w:p>
    <w:p w:rsidR="00C257A8" w:rsidRPr="00C257A8" w:rsidRDefault="00C257A8" w:rsidP="00C257A8">
      <w:pPr>
        <w:jc w:val="both"/>
        <w:rPr>
          <w:rFonts w:ascii="Verdana" w:hAnsi="Verdana"/>
          <w:bCs/>
          <w:sz w:val="20"/>
        </w:rPr>
      </w:pPr>
      <w:r w:rsidRPr="00C257A8">
        <w:rPr>
          <w:rFonts w:ascii="Verdana" w:hAnsi="Verdana"/>
          <w:bCs/>
          <w:sz w:val="20"/>
        </w:rPr>
        <w:t>Para los efectos del párrafo anterior, la indemnización será la prevista en el artículo 50 del presente ordenamiento.</w:t>
      </w:r>
    </w:p>
    <w:p w:rsidR="00C257A8" w:rsidRPr="00C257A8" w:rsidRDefault="00C257A8" w:rsidP="00C257A8">
      <w:pPr>
        <w:jc w:val="both"/>
        <w:rPr>
          <w:rFonts w:ascii="Verdana" w:hAnsi="Verdana"/>
          <w:bCs/>
          <w:sz w:val="20"/>
        </w:rPr>
      </w:pPr>
      <w:r w:rsidRPr="00C257A8">
        <w:rPr>
          <w:rFonts w:ascii="Verdana" w:hAnsi="Verdana"/>
          <w:b/>
          <w:bCs/>
          <w:sz w:val="20"/>
        </w:rPr>
        <w:t>Artículo 342.-</w:t>
      </w:r>
      <w:r w:rsidRPr="00C257A8">
        <w:rPr>
          <w:rFonts w:ascii="Verdana" w:hAnsi="Verdana"/>
          <w:bCs/>
          <w:sz w:val="20"/>
        </w:rPr>
        <w:t> Las personas trabajadoras del hogar podrán dar por terminada en cualquier tiempo la relación de trabajo, dando aviso a la persona empleadora con ocho días de anticipación.</w:t>
      </w:r>
    </w:p>
    <w:p w:rsidR="00C257A8" w:rsidRPr="00C257A8" w:rsidRDefault="00C257A8" w:rsidP="00C257A8">
      <w:pPr>
        <w:jc w:val="both"/>
        <w:rPr>
          <w:rFonts w:ascii="Verdana" w:hAnsi="Verdana"/>
          <w:bCs/>
          <w:sz w:val="20"/>
        </w:rPr>
      </w:pPr>
      <w:r w:rsidRPr="00C257A8">
        <w:rPr>
          <w:rFonts w:ascii="Verdana" w:hAnsi="Verdana"/>
          <w:b/>
          <w:bCs/>
          <w:sz w:val="20"/>
        </w:rPr>
        <w:t>Artículo 343.-</w:t>
      </w:r>
      <w:r w:rsidRPr="00C257A8">
        <w:rPr>
          <w:rFonts w:ascii="Verdana" w:hAnsi="Verdana"/>
          <w:bCs/>
          <w:sz w:val="20"/>
        </w:rPr>
        <w:t> La persona empleadora podrá dar por terminada dentro de los treinta días siguientes a la iniciación del trabajo; y en cualquier tiempo la relación laboral, dando aviso a la persona trabajadora del hogar con ocho días de anticipación pagando la indemnización que corresponda de conformidad con lo dispuesto en los artículos 49, fracción IV, y 50.</w:t>
      </w:r>
    </w:p>
    <w:p w:rsidR="00C257A8" w:rsidRPr="00C257A8" w:rsidRDefault="00C257A8" w:rsidP="00C257A8">
      <w:pPr>
        <w:jc w:val="both"/>
        <w:rPr>
          <w:rFonts w:ascii="Verdana" w:hAnsi="Verdana"/>
          <w:bCs/>
          <w:sz w:val="20"/>
        </w:rPr>
      </w:pPr>
      <w:r w:rsidRPr="00C257A8">
        <w:rPr>
          <w:rFonts w:ascii="Verdana" w:hAnsi="Verdana"/>
          <w:bCs/>
          <w:sz w:val="20"/>
        </w:rPr>
        <w:t> </w:t>
      </w:r>
    </w:p>
    <w:p w:rsidR="00C257A8" w:rsidRPr="00C257A8" w:rsidRDefault="00C257A8" w:rsidP="00C257A8">
      <w:pPr>
        <w:jc w:val="both"/>
        <w:rPr>
          <w:rFonts w:ascii="Verdana" w:hAnsi="Verdana"/>
          <w:bCs/>
          <w:sz w:val="20"/>
        </w:rPr>
      </w:pPr>
      <w:r w:rsidRPr="00C257A8">
        <w:rPr>
          <w:rFonts w:ascii="Verdana" w:hAnsi="Verdana"/>
          <w:b/>
          <w:bCs/>
          <w:sz w:val="20"/>
        </w:rPr>
        <w:lastRenderedPageBreak/>
        <w:t>Artículo 542.-</w:t>
      </w:r>
      <w:r w:rsidRPr="00C257A8">
        <w:rPr>
          <w:rFonts w:ascii="Verdana" w:hAnsi="Verdana"/>
          <w:bCs/>
          <w:sz w:val="20"/>
        </w:rPr>
        <w:t> Los Inspectores del Trabajo tienen las obligaciones siguientes:</w:t>
      </w:r>
    </w:p>
    <w:p w:rsidR="00C257A8" w:rsidRPr="00C257A8" w:rsidRDefault="00C257A8" w:rsidP="00C257A8">
      <w:pPr>
        <w:jc w:val="both"/>
        <w:rPr>
          <w:rFonts w:ascii="Verdana" w:hAnsi="Verdana"/>
          <w:bCs/>
          <w:sz w:val="20"/>
        </w:rPr>
      </w:pPr>
      <w:proofErr w:type="gramStart"/>
      <w:r w:rsidRPr="00C257A8">
        <w:rPr>
          <w:rFonts w:ascii="Verdana" w:hAnsi="Verdana"/>
          <w:b/>
          <w:bCs/>
          <w:sz w:val="20"/>
        </w:rPr>
        <w:t>I.</w:t>
      </w:r>
      <w:proofErr w:type="gramEnd"/>
      <w:r w:rsidRPr="00C257A8">
        <w:rPr>
          <w:rFonts w:ascii="Verdana" w:hAnsi="Verdana"/>
          <w:b/>
          <w:bCs/>
          <w:sz w:val="20"/>
        </w:rPr>
        <w:t xml:space="preserve"> ...</w:t>
      </w:r>
    </w:p>
    <w:p w:rsidR="00C257A8" w:rsidRPr="00C257A8" w:rsidRDefault="00C257A8" w:rsidP="00C257A8">
      <w:pPr>
        <w:jc w:val="both"/>
        <w:rPr>
          <w:rFonts w:ascii="Verdana" w:hAnsi="Verdana"/>
          <w:bCs/>
          <w:sz w:val="20"/>
        </w:rPr>
      </w:pPr>
      <w:r w:rsidRPr="00C257A8">
        <w:rPr>
          <w:rFonts w:ascii="Verdana" w:hAnsi="Verdana"/>
          <w:b/>
          <w:bCs/>
          <w:sz w:val="20"/>
        </w:rPr>
        <w:t>II.</w:t>
      </w:r>
      <w:r w:rsidRPr="00C257A8">
        <w:rPr>
          <w:rFonts w:ascii="Verdana" w:hAnsi="Verdana"/>
          <w:bCs/>
          <w:sz w:val="20"/>
        </w:rPr>
        <w:t> Inspeccionar periódicamente las empresas y establecimientos;</w:t>
      </w:r>
    </w:p>
    <w:p w:rsidR="00C257A8" w:rsidRPr="00C257A8" w:rsidRDefault="00C257A8" w:rsidP="00C257A8">
      <w:pPr>
        <w:jc w:val="both"/>
        <w:rPr>
          <w:rFonts w:ascii="Verdana" w:hAnsi="Verdana"/>
          <w:bCs/>
          <w:sz w:val="20"/>
        </w:rPr>
      </w:pPr>
      <w:r w:rsidRPr="00C257A8">
        <w:rPr>
          <w:rFonts w:ascii="Verdana" w:hAnsi="Verdana"/>
          <w:b/>
          <w:bCs/>
          <w:sz w:val="20"/>
        </w:rPr>
        <w:t>III. </w:t>
      </w:r>
      <w:r w:rsidRPr="00C257A8">
        <w:rPr>
          <w:rFonts w:ascii="Verdana" w:hAnsi="Verdana"/>
          <w:bCs/>
          <w:sz w:val="20"/>
        </w:rPr>
        <w:t>a</w:t>
      </w:r>
      <w:r w:rsidRPr="00C257A8">
        <w:rPr>
          <w:rFonts w:ascii="Verdana" w:hAnsi="Verdana"/>
          <w:b/>
          <w:bCs/>
          <w:sz w:val="20"/>
        </w:rPr>
        <w:t> V</w:t>
      </w:r>
      <w:proofErr w:type="gramStart"/>
      <w:r w:rsidRPr="00C257A8">
        <w:rPr>
          <w:rFonts w:ascii="Verdana" w:hAnsi="Verdana"/>
          <w:b/>
          <w:bCs/>
          <w:sz w:val="20"/>
        </w:rPr>
        <w:t>. ...</w:t>
      </w:r>
      <w:proofErr w:type="gramEnd"/>
    </w:p>
    <w:p w:rsidR="00C257A8" w:rsidRPr="00C257A8" w:rsidRDefault="00C257A8" w:rsidP="00C257A8">
      <w:pPr>
        <w:jc w:val="both"/>
        <w:rPr>
          <w:rFonts w:ascii="Verdana" w:hAnsi="Verdana"/>
          <w:bCs/>
          <w:sz w:val="20"/>
        </w:rPr>
      </w:pPr>
      <w:r w:rsidRPr="00C257A8">
        <w:rPr>
          <w:rFonts w:ascii="Verdana" w:hAnsi="Verdana"/>
          <w:bCs/>
          <w:sz w:val="20"/>
        </w:rPr>
        <w:t xml:space="preserve">La inspección se realizará con especial atención tratándose de personas trabajadoras del hogar migrantes, personas que pertenezcan a un grupo vulnerable, así como personas trabajadoras </w:t>
      </w:r>
      <w:proofErr w:type="gramStart"/>
      <w:r w:rsidRPr="00C257A8">
        <w:rPr>
          <w:rFonts w:ascii="Verdana" w:hAnsi="Verdana"/>
          <w:bCs/>
          <w:sz w:val="20"/>
        </w:rPr>
        <w:t>del hogar menores</w:t>
      </w:r>
      <w:proofErr w:type="gramEnd"/>
      <w:r w:rsidRPr="00C257A8">
        <w:rPr>
          <w:rFonts w:ascii="Verdana" w:hAnsi="Verdana"/>
          <w:bCs/>
          <w:sz w:val="20"/>
        </w:rPr>
        <w:t xml:space="preserve"> de dieciocho años.</w:t>
      </w:r>
    </w:p>
    <w:p w:rsidR="00C257A8" w:rsidRPr="00C257A8" w:rsidRDefault="00C257A8" w:rsidP="00C257A8">
      <w:pPr>
        <w:jc w:val="both"/>
        <w:rPr>
          <w:rFonts w:ascii="Verdana" w:hAnsi="Verdana"/>
          <w:bCs/>
          <w:sz w:val="20"/>
        </w:rPr>
      </w:pPr>
      <w:r w:rsidRPr="00C257A8">
        <w:rPr>
          <w:rFonts w:ascii="Verdana" w:hAnsi="Verdana"/>
          <w:b/>
          <w:bCs/>
          <w:sz w:val="20"/>
        </w:rPr>
        <w:t>Artículo Segundo.-</w:t>
      </w:r>
      <w:r w:rsidRPr="00C257A8">
        <w:rPr>
          <w:rFonts w:ascii="Verdana" w:hAnsi="Verdana"/>
          <w:bCs/>
          <w:sz w:val="20"/>
        </w:rPr>
        <w:t> Se adiciona una fracción IV al artículo 12; se deroga la fracción II, del artículo 13, de la Ley del Seguro Social.</w:t>
      </w:r>
    </w:p>
    <w:p w:rsidR="00C257A8" w:rsidRPr="00C257A8" w:rsidRDefault="00C257A8" w:rsidP="00C257A8">
      <w:pPr>
        <w:jc w:val="both"/>
        <w:rPr>
          <w:rFonts w:ascii="Verdana" w:hAnsi="Verdana"/>
          <w:bCs/>
          <w:sz w:val="20"/>
        </w:rPr>
      </w:pPr>
      <w:r w:rsidRPr="00C257A8">
        <w:rPr>
          <w:rFonts w:ascii="Verdana" w:hAnsi="Verdana"/>
          <w:b/>
          <w:bCs/>
          <w:sz w:val="20"/>
        </w:rPr>
        <w:t>LEY DEL SEGURO SOCIAL</w:t>
      </w:r>
    </w:p>
    <w:p w:rsidR="00C257A8" w:rsidRPr="00C257A8" w:rsidRDefault="00C257A8" w:rsidP="00C257A8">
      <w:pPr>
        <w:jc w:val="both"/>
        <w:rPr>
          <w:rFonts w:ascii="Verdana" w:hAnsi="Verdana"/>
          <w:bCs/>
          <w:sz w:val="20"/>
        </w:rPr>
      </w:pPr>
      <w:r w:rsidRPr="00C257A8">
        <w:rPr>
          <w:rFonts w:ascii="Verdana" w:hAnsi="Verdana"/>
          <w:b/>
          <w:bCs/>
          <w:sz w:val="20"/>
        </w:rPr>
        <w:t>Artículo 12.</w:t>
      </w:r>
      <w:r w:rsidRPr="00C257A8">
        <w:rPr>
          <w:rFonts w:ascii="Verdana" w:hAnsi="Verdana"/>
          <w:bCs/>
          <w:sz w:val="20"/>
        </w:rPr>
        <w:t> Son sujetos de aseguramiento del régimen obligatorio:</w:t>
      </w:r>
    </w:p>
    <w:p w:rsidR="00C257A8" w:rsidRPr="00C257A8" w:rsidRDefault="00C257A8" w:rsidP="00C257A8">
      <w:pPr>
        <w:jc w:val="both"/>
        <w:rPr>
          <w:rFonts w:ascii="Verdana" w:hAnsi="Verdana"/>
          <w:bCs/>
          <w:sz w:val="20"/>
        </w:rPr>
      </w:pPr>
      <w:proofErr w:type="gramStart"/>
      <w:r w:rsidRPr="00C257A8">
        <w:rPr>
          <w:rFonts w:ascii="Verdana" w:hAnsi="Verdana"/>
          <w:b/>
          <w:bCs/>
          <w:sz w:val="20"/>
        </w:rPr>
        <w:t>I.</w:t>
      </w:r>
      <w:proofErr w:type="gramEnd"/>
      <w:r w:rsidRPr="00C257A8">
        <w:rPr>
          <w:rFonts w:ascii="Verdana" w:hAnsi="Verdana"/>
          <w:bCs/>
          <w:sz w:val="20"/>
        </w:rPr>
        <w:t> </w:t>
      </w:r>
      <w:r w:rsidRPr="00C257A8">
        <w:rPr>
          <w:rFonts w:ascii="Verdana" w:hAnsi="Verdana"/>
          <w:b/>
          <w:bCs/>
          <w:sz w:val="20"/>
        </w:rPr>
        <w:t>...</w:t>
      </w:r>
    </w:p>
    <w:p w:rsidR="00C257A8" w:rsidRPr="00C257A8" w:rsidRDefault="00C257A8" w:rsidP="00C257A8">
      <w:pPr>
        <w:jc w:val="both"/>
        <w:rPr>
          <w:rFonts w:ascii="Verdana" w:hAnsi="Verdana"/>
          <w:bCs/>
          <w:sz w:val="20"/>
        </w:rPr>
      </w:pPr>
      <w:r w:rsidRPr="00C257A8">
        <w:rPr>
          <w:rFonts w:ascii="Verdana" w:hAnsi="Verdana"/>
          <w:b/>
          <w:bCs/>
          <w:sz w:val="20"/>
        </w:rPr>
        <w:t>II.</w:t>
      </w:r>
      <w:r w:rsidRPr="00C257A8">
        <w:rPr>
          <w:rFonts w:ascii="Verdana" w:hAnsi="Verdana"/>
          <w:bCs/>
          <w:sz w:val="20"/>
        </w:rPr>
        <w:t> Los socios de sociedades cooperativas;</w:t>
      </w:r>
    </w:p>
    <w:p w:rsidR="00C257A8" w:rsidRPr="00C257A8" w:rsidRDefault="00C257A8" w:rsidP="00C257A8">
      <w:pPr>
        <w:jc w:val="both"/>
        <w:rPr>
          <w:rFonts w:ascii="Verdana" w:hAnsi="Verdana"/>
          <w:bCs/>
          <w:sz w:val="20"/>
        </w:rPr>
      </w:pPr>
      <w:r w:rsidRPr="00C257A8">
        <w:rPr>
          <w:rFonts w:ascii="Verdana" w:hAnsi="Verdana"/>
          <w:b/>
          <w:bCs/>
          <w:sz w:val="20"/>
        </w:rPr>
        <w:t>III.</w:t>
      </w:r>
      <w:r w:rsidRPr="00C257A8">
        <w:rPr>
          <w:rFonts w:ascii="Verdana" w:hAnsi="Verdana"/>
          <w:bCs/>
          <w:sz w:val="20"/>
        </w:rPr>
        <w:t> Las personas que determine el Ejecutivo Federal a través del Decreto respectivo, bajo los términos y condiciones que señala esta Ley y los reglamentos correspondientes, y</w:t>
      </w:r>
    </w:p>
    <w:p w:rsidR="00C257A8" w:rsidRPr="00C257A8" w:rsidRDefault="00C257A8" w:rsidP="00C257A8">
      <w:pPr>
        <w:jc w:val="both"/>
        <w:rPr>
          <w:rFonts w:ascii="Verdana" w:hAnsi="Verdana"/>
          <w:bCs/>
          <w:sz w:val="20"/>
        </w:rPr>
      </w:pPr>
      <w:r w:rsidRPr="00C257A8">
        <w:rPr>
          <w:rFonts w:ascii="Verdana" w:hAnsi="Verdana"/>
          <w:b/>
          <w:bCs/>
          <w:sz w:val="20"/>
        </w:rPr>
        <w:t>IV.</w:t>
      </w:r>
      <w:r w:rsidRPr="00C257A8">
        <w:rPr>
          <w:rFonts w:ascii="Verdana" w:hAnsi="Verdana"/>
          <w:bCs/>
          <w:sz w:val="20"/>
        </w:rPr>
        <w:t> Las personas trabajadoras del hogar.</w:t>
      </w:r>
    </w:p>
    <w:p w:rsidR="00C257A8" w:rsidRPr="00C257A8" w:rsidRDefault="00C257A8" w:rsidP="00C257A8">
      <w:pPr>
        <w:jc w:val="both"/>
        <w:rPr>
          <w:rFonts w:ascii="Verdana" w:hAnsi="Verdana"/>
          <w:bCs/>
          <w:sz w:val="20"/>
        </w:rPr>
      </w:pPr>
      <w:r w:rsidRPr="00C257A8">
        <w:rPr>
          <w:rFonts w:ascii="Verdana" w:hAnsi="Verdana"/>
          <w:b/>
          <w:bCs/>
          <w:sz w:val="20"/>
        </w:rPr>
        <w:t>Artículo 13.</w:t>
      </w:r>
      <w:r w:rsidRPr="00C257A8">
        <w:rPr>
          <w:rFonts w:ascii="Verdana" w:hAnsi="Verdana"/>
          <w:bCs/>
          <w:sz w:val="20"/>
        </w:rPr>
        <w:t> Voluntariamente podrán ser sujetos de aseguramiento al régimen obligatorio:</w:t>
      </w:r>
    </w:p>
    <w:p w:rsidR="00C257A8" w:rsidRPr="00C257A8" w:rsidRDefault="00C257A8" w:rsidP="00C257A8">
      <w:pPr>
        <w:jc w:val="both"/>
        <w:rPr>
          <w:rFonts w:ascii="Verdana" w:hAnsi="Verdana"/>
          <w:bCs/>
          <w:sz w:val="20"/>
        </w:rPr>
      </w:pPr>
      <w:proofErr w:type="gramStart"/>
      <w:r w:rsidRPr="00C257A8">
        <w:rPr>
          <w:rFonts w:ascii="Verdana" w:hAnsi="Verdana"/>
          <w:b/>
          <w:bCs/>
          <w:sz w:val="20"/>
        </w:rPr>
        <w:t>I.</w:t>
      </w:r>
      <w:proofErr w:type="gramEnd"/>
      <w:r w:rsidRPr="00C257A8">
        <w:rPr>
          <w:rFonts w:ascii="Verdana" w:hAnsi="Verdana"/>
          <w:b/>
          <w:bCs/>
          <w:sz w:val="20"/>
        </w:rPr>
        <w:t xml:space="preserve"> ...</w:t>
      </w:r>
    </w:p>
    <w:p w:rsidR="00C257A8" w:rsidRPr="00C257A8" w:rsidRDefault="00C257A8" w:rsidP="00C257A8">
      <w:pPr>
        <w:jc w:val="both"/>
        <w:rPr>
          <w:rFonts w:ascii="Verdana" w:hAnsi="Verdana"/>
          <w:bCs/>
          <w:sz w:val="20"/>
        </w:rPr>
      </w:pPr>
      <w:r w:rsidRPr="00C257A8">
        <w:rPr>
          <w:rFonts w:ascii="Verdana" w:hAnsi="Verdana"/>
          <w:b/>
          <w:bCs/>
          <w:sz w:val="20"/>
        </w:rPr>
        <w:t>II. </w:t>
      </w:r>
      <w:r w:rsidRPr="00C257A8">
        <w:rPr>
          <w:rFonts w:ascii="Verdana" w:hAnsi="Verdana"/>
          <w:bCs/>
          <w:sz w:val="20"/>
        </w:rPr>
        <w:t>Se deroga.</w:t>
      </w:r>
    </w:p>
    <w:p w:rsidR="00C257A8" w:rsidRPr="00C257A8" w:rsidRDefault="00C257A8" w:rsidP="00C257A8">
      <w:pPr>
        <w:jc w:val="both"/>
        <w:rPr>
          <w:rFonts w:ascii="Verdana" w:hAnsi="Verdana"/>
          <w:bCs/>
          <w:sz w:val="20"/>
        </w:rPr>
      </w:pPr>
      <w:r w:rsidRPr="00C257A8">
        <w:rPr>
          <w:rFonts w:ascii="Verdana" w:hAnsi="Verdana"/>
          <w:b/>
          <w:bCs/>
          <w:sz w:val="20"/>
        </w:rPr>
        <w:t>III. </w:t>
      </w:r>
      <w:r w:rsidRPr="00C257A8">
        <w:rPr>
          <w:rFonts w:ascii="Verdana" w:hAnsi="Verdana"/>
          <w:bCs/>
          <w:sz w:val="20"/>
        </w:rPr>
        <w:t>a</w:t>
      </w:r>
      <w:r w:rsidRPr="00C257A8">
        <w:rPr>
          <w:rFonts w:ascii="Verdana" w:hAnsi="Verdana"/>
          <w:b/>
          <w:bCs/>
          <w:sz w:val="20"/>
        </w:rPr>
        <w:t> V</w:t>
      </w:r>
      <w:proofErr w:type="gramStart"/>
      <w:r w:rsidRPr="00C257A8">
        <w:rPr>
          <w:rFonts w:ascii="Verdana" w:hAnsi="Verdana"/>
          <w:b/>
          <w:bCs/>
          <w:sz w:val="20"/>
        </w:rPr>
        <w:t>. ...</w:t>
      </w:r>
      <w:proofErr w:type="gramEnd"/>
    </w:p>
    <w:p w:rsidR="00C257A8" w:rsidRPr="00C257A8" w:rsidRDefault="00C257A8" w:rsidP="00C257A8">
      <w:pPr>
        <w:jc w:val="both"/>
        <w:rPr>
          <w:rFonts w:ascii="Verdana" w:hAnsi="Verdana"/>
          <w:bCs/>
          <w:sz w:val="20"/>
        </w:rPr>
      </w:pPr>
      <w:r w:rsidRPr="00C257A8">
        <w:rPr>
          <w:rFonts w:ascii="Verdana" w:hAnsi="Verdana"/>
          <w:b/>
          <w:bCs/>
          <w:sz w:val="20"/>
        </w:rPr>
        <w:t>...</w:t>
      </w:r>
    </w:p>
    <w:p w:rsidR="00C257A8" w:rsidRPr="00C257A8" w:rsidRDefault="00C257A8" w:rsidP="00C257A8">
      <w:pPr>
        <w:jc w:val="both"/>
        <w:rPr>
          <w:rFonts w:ascii="Verdana" w:hAnsi="Verdana"/>
          <w:bCs/>
          <w:sz w:val="20"/>
        </w:rPr>
      </w:pPr>
      <w:r w:rsidRPr="00C257A8">
        <w:rPr>
          <w:rFonts w:ascii="Verdana" w:hAnsi="Verdana"/>
          <w:b/>
          <w:bCs/>
          <w:sz w:val="20"/>
        </w:rPr>
        <w:t>...</w:t>
      </w:r>
    </w:p>
    <w:p w:rsidR="00C257A8" w:rsidRPr="00C257A8" w:rsidRDefault="00C257A8" w:rsidP="00C257A8">
      <w:pPr>
        <w:jc w:val="both"/>
        <w:rPr>
          <w:rFonts w:ascii="Verdana" w:hAnsi="Verdana"/>
          <w:b/>
          <w:bCs/>
          <w:sz w:val="20"/>
        </w:rPr>
      </w:pPr>
      <w:r w:rsidRPr="00C257A8">
        <w:rPr>
          <w:rFonts w:ascii="Verdana" w:hAnsi="Verdana"/>
          <w:b/>
          <w:bCs/>
          <w:sz w:val="20"/>
        </w:rPr>
        <w:t>Transitorios</w:t>
      </w:r>
    </w:p>
    <w:p w:rsidR="00C257A8" w:rsidRPr="00C257A8" w:rsidRDefault="00C257A8" w:rsidP="00C257A8">
      <w:pPr>
        <w:jc w:val="both"/>
        <w:rPr>
          <w:rFonts w:ascii="Verdana" w:hAnsi="Verdana"/>
          <w:bCs/>
          <w:sz w:val="20"/>
        </w:rPr>
      </w:pPr>
      <w:r w:rsidRPr="00C257A8">
        <w:rPr>
          <w:rFonts w:ascii="Verdana" w:hAnsi="Verdana"/>
          <w:b/>
          <w:bCs/>
          <w:sz w:val="20"/>
        </w:rPr>
        <w:t>Primero.-</w:t>
      </w:r>
      <w:r w:rsidRPr="00C257A8">
        <w:rPr>
          <w:rFonts w:ascii="Verdana" w:hAnsi="Verdana"/>
          <w:bCs/>
          <w:sz w:val="20"/>
        </w:rPr>
        <w:t> Publíquese en el Diario Oficial de la Federación.</w:t>
      </w:r>
    </w:p>
    <w:p w:rsidR="00C257A8" w:rsidRPr="00C257A8" w:rsidRDefault="00C257A8" w:rsidP="00C257A8">
      <w:pPr>
        <w:jc w:val="both"/>
        <w:rPr>
          <w:rFonts w:ascii="Verdana" w:hAnsi="Verdana"/>
          <w:bCs/>
          <w:sz w:val="20"/>
        </w:rPr>
      </w:pPr>
      <w:r w:rsidRPr="00C257A8">
        <w:rPr>
          <w:rFonts w:ascii="Verdana" w:hAnsi="Verdana"/>
          <w:b/>
          <w:bCs/>
          <w:sz w:val="20"/>
        </w:rPr>
        <w:t>Segundo.-</w:t>
      </w:r>
      <w:r w:rsidRPr="00C257A8">
        <w:rPr>
          <w:rFonts w:ascii="Verdana" w:hAnsi="Verdana"/>
          <w:bCs/>
          <w:sz w:val="20"/>
        </w:rPr>
        <w:t xml:space="preserve"> En cumplimiento con la resolución del Amparo Directo 9/2018 (relacionado con el Amparo Directo 8/2018), emitido por la Segunda Sala de la Suprema Corte de Justicia de la Nación, y derivado de los resultados que arroje la evaluación del denominado Programa Piloto que ha implementado el Instituto Mexicano del Seguro Social desde el día 1 de abril de 2019, en términos de la obligación así impuesta por el máximo Tribunal Constitucional al referido Instituto, éste último deberá compartir </w:t>
      </w:r>
      <w:r w:rsidRPr="00C257A8">
        <w:rPr>
          <w:rFonts w:ascii="Verdana" w:hAnsi="Verdana"/>
          <w:bCs/>
          <w:sz w:val="20"/>
        </w:rPr>
        <w:lastRenderedPageBreak/>
        <w:t>con el Legislativo un informe preliminar, una vez transcurridos los 18 meses del referido Programa, en el que incluirá en términos generales los avances logrados y problemáticas encontradas, mismas que servirán de base para las iniciativas legales que con mayor detalle definirán en su momento los aspectos de supervisión, inspección, salarios mínimos por oficio, así como las formalidades administrativas que se consideren necesarias para lograr la certidumbre y plena efectividad que se requiere.</w:t>
      </w:r>
    </w:p>
    <w:p w:rsidR="00C257A8" w:rsidRPr="00C257A8" w:rsidRDefault="00C257A8" w:rsidP="00C257A8">
      <w:pPr>
        <w:jc w:val="both"/>
        <w:rPr>
          <w:rFonts w:ascii="Verdana" w:hAnsi="Verdana"/>
          <w:bCs/>
          <w:sz w:val="20"/>
        </w:rPr>
      </w:pPr>
      <w:r w:rsidRPr="00C257A8">
        <w:rPr>
          <w:rFonts w:ascii="Verdana" w:hAnsi="Verdana"/>
          <w:b/>
          <w:bCs/>
          <w:sz w:val="20"/>
        </w:rPr>
        <w:t>Tercero.-</w:t>
      </w:r>
      <w:r w:rsidRPr="00C257A8">
        <w:rPr>
          <w:rFonts w:ascii="Verdana" w:hAnsi="Verdana"/>
          <w:bCs/>
          <w:sz w:val="20"/>
        </w:rPr>
        <w:t> En consecuencia de lo referido en el Transitorio que precede, las disposiciones relativas a la incorporación formal de las personas trabajadoras del hogar al régimen obligatorio de seguridad social iniciarán su vigencia una vez que se realicen las adecuaciones y reservas legales necesarias para dar completa operatividad al reconocimiento del derecho a que se refiere este Decreto, debiendo quedar totalmente concluida en un plazo no mayor a 6 meses contados a partir de la culminación del Programa Piloto y entrega al Legislativo del informe aludido en el citado dispositivo que antecede.</w:t>
      </w:r>
    </w:p>
    <w:p w:rsidR="00C257A8" w:rsidRPr="00C257A8" w:rsidRDefault="00C257A8" w:rsidP="00C257A8">
      <w:pPr>
        <w:jc w:val="both"/>
        <w:rPr>
          <w:rFonts w:ascii="Verdana" w:hAnsi="Verdana"/>
          <w:bCs/>
          <w:sz w:val="20"/>
        </w:rPr>
      </w:pPr>
      <w:r w:rsidRPr="00C257A8">
        <w:rPr>
          <w:rFonts w:ascii="Verdana" w:hAnsi="Verdana"/>
          <w:b/>
          <w:bCs/>
          <w:sz w:val="20"/>
        </w:rPr>
        <w:t>Cuarto.-</w:t>
      </w:r>
      <w:r w:rsidRPr="00C257A8">
        <w:rPr>
          <w:rFonts w:ascii="Verdana" w:hAnsi="Verdana"/>
          <w:bCs/>
          <w:sz w:val="20"/>
        </w:rPr>
        <w:t> Hasta en tanto entren en vigor las disposiciones contenidas en el presente Decreto referentes a la Ley del Seguro Social para comprender el trabajo del hogar en el régimen obligatorio, el patrón garantizará la atención médica y los gastos por concepto de sepelio.</w:t>
      </w:r>
    </w:p>
    <w:p w:rsidR="00C257A8" w:rsidRPr="00C257A8" w:rsidRDefault="00C257A8" w:rsidP="00C257A8">
      <w:pPr>
        <w:jc w:val="both"/>
        <w:rPr>
          <w:rFonts w:ascii="Verdana" w:hAnsi="Verdana"/>
          <w:bCs/>
          <w:sz w:val="20"/>
        </w:rPr>
      </w:pPr>
      <w:r w:rsidRPr="00C257A8">
        <w:rPr>
          <w:rFonts w:ascii="Verdana" w:hAnsi="Verdana"/>
          <w:bCs/>
          <w:sz w:val="20"/>
        </w:rPr>
        <w:t xml:space="preserve">Ciudad de México, a 14 de mayo de 2019.- </w:t>
      </w:r>
      <w:proofErr w:type="spellStart"/>
      <w:r w:rsidRPr="00C257A8">
        <w:rPr>
          <w:rFonts w:ascii="Verdana" w:hAnsi="Verdana"/>
          <w:bCs/>
          <w:sz w:val="20"/>
        </w:rPr>
        <w:t>Dip</w:t>
      </w:r>
      <w:proofErr w:type="spellEnd"/>
      <w:r w:rsidRPr="00C257A8">
        <w:rPr>
          <w:rFonts w:ascii="Verdana" w:hAnsi="Verdana"/>
          <w:bCs/>
          <w:sz w:val="20"/>
        </w:rPr>
        <w:t>. </w:t>
      </w:r>
      <w:r w:rsidRPr="00C257A8">
        <w:rPr>
          <w:rFonts w:ascii="Verdana" w:hAnsi="Verdana"/>
          <w:b/>
          <w:bCs/>
          <w:sz w:val="20"/>
        </w:rPr>
        <w:t>Porfirio Muñoz Ledo</w:t>
      </w:r>
      <w:r w:rsidRPr="00C257A8">
        <w:rPr>
          <w:rFonts w:ascii="Verdana" w:hAnsi="Verdana"/>
          <w:bCs/>
          <w:sz w:val="20"/>
        </w:rPr>
        <w:t xml:space="preserve">, Presidente.- </w:t>
      </w:r>
      <w:proofErr w:type="spellStart"/>
      <w:r w:rsidRPr="00C257A8">
        <w:rPr>
          <w:rFonts w:ascii="Verdana" w:hAnsi="Verdana"/>
          <w:bCs/>
          <w:sz w:val="20"/>
        </w:rPr>
        <w:t>Sen</w:t>
      </w:r>
      <w:proofErr w:type="spellEnd"/>
      <w:r w:rsidRPr="00C257A8">
        <w:rPr>
          <w:rFonts w:ascii="Verdana" w:hAnsi="Verdana"/>
          <w:bCs/>
          <w:sz w:val="20"/>
        </w:rPr>
        <w:t>. </w:t>
      </w:r>
      <w:r w:rsidRPr="00C257A8">
        <w:rPr>
          <w:rFonts w:ascii="Verdana" w:hAnsi="Verdana"/>
          <w:b/>
          <w:bCs/>
          <w:sz w:val="20"/>
        </w:rPr>
        <w:t>Martí Batres Guadarrama</w:t>
      </w:r>
      <w:r w:rsidRPr="00C257A8">
        <w:rPr>
          <w:rFonts w:ascii="Verdana" w:hAnsi="Verdana"/>
          <w:bCs/>
          <w:sz w:val="20"/>
        </w:rPr>
        <w:t xml:space="preserve">, Presidente.- </w:t>
      </w:r>
      <w:proofErr w:type="spellStart"/>
      <w:r w:rsidRPr="00C257A8">
        <w:rPr>
          <w:rFonts w:ascii="Verdana" w:hAnsi="Verdana"/>
          <w:bCs/>
          <w:sz w:val="20"/>
        </w:rPr>
        <w:t>Dip</w:t>
      </w:r>
      <w:proofErr w:type="spellEnd"/>
      <w:r w:rsidRPr="00C257A8">
        <w:rPr>
          <w:rFonts w:ascii="Verdana" w:hAnsi="Verdana"/>
          <w:bCs/>
          <w:sz w:val="20"/>
        </w:rPr>
        <w:t>. </w:t>
      </w:r>
      <w:r w:rsidRPr="00C257A8">
        <w:rPr>
          <w:rFonts w:ascii="Verdana" w:hAnsi="Verdana"/>
          <w:b/>
          <w:bCs/>
          <w:sz w:val="20"/>
        </w:rPr>
        <w:t xml:space="preserve">Karla </w:t>
      </w:r>
      <w:proofErr w:type="spellStart"/>
      <w:r w:rsidRPr="00C257A8">
        <w:rPr>
          <w:rFonts w:ascii="Verdana" w:hAnsi="Verdana"/>
          <w:b/>
          <w:bCs/>
          <w:sz w:val="20"/>
        </w:rPr>
        <w:t>Yuritzi</w:t>
      </w:r>
      <w:proofErr w:type="spellEnd"/>
      <w:r w:rsidRPr="00C257A8">
        <w:rPr>
          <w:rFonts w:ascii="Verdana" w:hAnsi="Verdana"/>
          <w:b/>
          <w:bCs/>
          <w:sz w:val="20"/>
        </w:rPr>
        <w:t xml:space="preserve"> Almazán Burgos</w:t>
      </w:r>
      <w:r w:rsidRPr="00C257A8">
        <w:rPr>
          <w:rFonts w:ascii="Verdana" w:hAnsi="Verdana"/>
          <w:bCs/>
          <w:sz w:val="20"/>
        </w:rPr>
        <w:t xml:space="preserve">, Secretaria.- </w:t>
      </w:r>
      <w:proofErr w:type="spellStart"/>
      <w:r w:rsidRPr="00C257A8">
        <w:rPr>
          <w:rFonts w:ascii="Verdana" w:hAnsi="Verdana"/>
          <w:bCs/>
          <w:sz w:val="20"/>
        </w:rPr>
        <w:t>Sen</w:t>
      </w:r>
      <w:proofErr w:type="spellEnd"/>
      <w:r w:rsidRPr="00C257A8">
        <w:rPr>
          <w:rFonts w:ascii="Verdana" w:hAnsi="Verdana"/>
          <w:bCs/>
          <w:sz w:val="20"/>
        </w:rPr>
        <w:t>. </w:t>
      </w:r>
      <w:r w:rsidRPr="00C257A8">
        <w:rPr>
          <w:rFonts w:ascii="Verdana" w:hAnsi="Verdana"/>
          <w:b/>
          <w:bCs/>
          <w:sz w:val="20"/>
        </w:rPr>
        <w:t>Antares G. Vázquez Alatorre</w:t>
      </w:r>
      <w:r w:rsidRPr="00C257A8">
        <w:rPr>
          <w:rFonts w:ascii="Verdana" w:hAnsi="Verdana"/>
          <w:bCs/>
          <w:sz w:val="20"/>
        </w:rPr>
        <w:t>, Secretaria.- Rúbricas.</w:t>
      </w:r>
      <w:r w:rsidRPr="00C257A8">
        <w:rPr>
          <w:rFonts w:ascii="Verdana" w:hAnsi="Verdana"/>
          <w:b/>
          <w:bCs/>
          <w:sz w:val="20"/>
        </w:rPr>
        <w:t>"</w:t>
      </w:r>
    </w:p>
    <w:p w:rsidR="00C257A8" w:rsidRPr="00C257A8" w:rsidRDefault="00C257A8" w:rsidP="00C257A8">
      <w:pPr>
        <w:jc w:val="both"/>
        <w:rPr>
          <w:rFonts w:ascii="Verdana" w:hAnsi="Verdana"/>
          <w:bCs/>
          <w:sz w:val="20"/>
        </w:rPr>
      </w:pPr>
      <w:r w:rsidRPr="00C257A8">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 de julio de 2019.- </w:t>
      </w:r>
      <w:r w:rsidRPr="00C257A8">
        <w:rPr>
          <w:rFonts w:ascii="Verdana" w:hAnsi="Verdana"/>
          <w:b/>
          <w:bCs/>
          <w:sz w:val="20"/>
        </w:rPr>
        <w:t>Andrés Manuel López Obrador</w:t>
      </w:r>
      <w:r w:rsidRPr="00C257A8">
        <w:rPr>
          <w:rFonts w:ascii="Verdana" w:hAnsi="Verdana"/>
          <w:bCs/>
          <w:sz w:val="20"/>
        </w:rPr>
        <w:t>.-</w:t>
      </w:r>
    </w:p>
    <w:p w:rsidR="00C257A8" w:rsidRPr="00C257A8" w:rsidRDefault="00C257A8" w:rsidP="00C257A8">
      <w:pPr>
        <w:jc w:val="both"/>
        <w:rPr>
          <w:rFonts w:ascii="Verdana" w:hAnsi="Verdana"/>
          <w:bCs/>
          <w:sz w:val="20"/>
        </w:rPr>
      </w:pPr>
      <w:r w:rsidRPr="00C257A8">
        <w:rPr>
          <w:rFonts w:ascii="Verdana" w:hAnsi="Verdana"/>
          <w:bCs/>
          <w:sz w:val="20"/>
        </w:rPr>
        <w:t>Rúbrica.- La Secretaria de Gobernación, Dra.</w:t>
      </w:r>
      <w:r w:rsidRPr="00C257A8">
        <w:rPr>
          <w:rFonts w:ascii="Verdana" w:hAnsi="Verdana"/>
          <w:b/>
          <w:bCs/>
          <w:sz w:val="20"/>
        </w:rPr>
        <w:t> Olga María del Carmen Sánchez Cordero Dávila</w:t>
      </w:r>
      <w:r w:rsidRPr="00C257A8">
        <w:rPr>
          <w:rFonts w:ascii="Verdana" w:hAnsi="Verdana"/>
          <w:bCs/>
          <w:sz w:val="20"/>
        </w:rPr>
        <w:t>.- Rúbrica.</w:t>
      </w:r>
    </w:p>
    <w:p w:rsidR="00C257A8" w:rsidRPr="00C257A8" w:rsidRDefault="00C257A8" w:rsidP="00C257A8">
      <w:pPr>
        <w:jc w:val="both"/>
        <w:rPr>
          <w:rFonts w:ascii="Verdana" w:hAnsi="Verdana"/>
          <w:bCs/>
          <w:sz w:val="20"/>
        </w:rPr>
      </w:pPr>
      <w:r w:rsidRPr="00C257A8">
        <w:rPr>
          <w:rFonts w:ascii="Verdana" w:hAnsi="Verdana"/>
          <w:bCs/>
          <w:sz w:val="20"/>
        </w:rPr>
        <w:t> </w:t>
      </w:r>
    </w:p>
    <w:p w:rsidR="000414C8" w:rsidRPr="000414C8" w:rsidRDefault="000414C8" w:rsidP="000414C8">
      <w:pPr>
        <w:jc w:val="both"/>
        <w:rPr>
          <w:rFonts w:ascii="Verdana" w:hAnsi="Verdana"/>
          <w:bCs/>
          <w:sz w:val="20"/>
        </w:rPr>
      </w:pPr>
      <w:bookmarkStart w:id="0" w:name="_GoBack"/>
      <w:bookmarkEnd w:id="0"/>
    </w:p>
    <w:p w:rsidR="00BF3AEB" w:rsidRDefault="00C257A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C8"/>
    <w:rsid w:val="000414C8"/>
    <w:rsid w:val="002228FA"/>
    <w:rsid w:val="00C06CE1"/>
    <w:rsid w:val="00C257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500980">
      <w:bodyDiv w:val="1"/>
      <w:marLeft w:val="0"/>
      <w:marRight w:val="0"/>
      <w:marTop w:val="0"/>
      <w:marBottom w:val="0"/>
      <w:divBdr>
        <w:top w:val="none" w:sz="0" w:space="0" w:color="auto"/>
        <w:left w:val="none" w:sz="0" w:space="0" w:color="auto"/>
        <w:bottom w:val="none" w:sz="0" w:space="0" w:color="auto"/>
        <w:right w:val="none" w:sz="0" w:space="0" w:color="auto"/>
      </w:divBdr>
    </w:div>
    <w:div w:id="1568877260">
      <w:bodyDiv w:val="1"/>
      <w:marLeft w:val="0"/>
      <w:marRight w:val="0"/>
      <w:marTop w:val="0"/>
      <w:marBottom w:val="0"/>
      <w:divBdr>
        <w:top w:val="none" w:sz="0" w:space="0" w:color="auto"/>
        <w:left w:val="none" w:sz="0" w:space="0" w:color="auto"/>
        <w:bottom w:val="none" w:sz="0" w:space="0" w:color="auto"/>
        <w:right w:val="none" w:sz="0" w:space="0" w:color="auto"/>
      </w:divBdr>
    </w:div>
    <w:div w:id="1818182137">
      <w:bodyDiv w:val="1"/>
      <w:marLeft w:val="0"/>
      <w:marRight w:val="0"/>
      <w:marTop w:val="0"/>
      <w:marBottom w:val="0"/>
      <w:divBdr>
        <w:top w:val="none" w:sz="0" w:space="0" w:color="auto"/>
        <w:left w:val="none" w:sz="0" w:space="0" w:color="auto"/>
        <w:bottom w:val="none" w:sz="0" w:space="0" w:color="auto"/>
        <w:right w:val="none" w:sz="0" w:space="0" w:color="auto"/>
      </w:divBdr>
      <w:divsChild>
        <w:div w:id="1168864592">
          <w:marLeft w:val="0"/>
          <w:marRight w:val="0"/>
          <w:marTop w:val="0"/>
          <w:marBottom w:val="101"/>
          <w:divBdr>
            <w:top w:val="none" w:sz="0" w:space="0" w:color="auto"/>
            <w:left w:val="none" w:sz="0" w:space="0" w:color="auto"/>
            <w:bottom w:val="none" w:sz="0" w:space="0" w:color="auto"/>
            <w:right w:val="none" w:sz="0" w:space="0" w:color="auto"/>
          </w:divBdr>
        </w:div>
        <w:div w:id="555970917">
          <w:marLeft w:val="0"/>
          <w:marRight w:val="0"/>
          <w:marTop w:val="0"/>
          <w:marBottom w:val="101"/>
          <w:divBdr>
            <w:top w:val="none" w:sz="0" w:space="0" w:color="auto"/>
            <w:left w:val="none" w:sz="0" w:space="0" w:color="auto"/>
            <w:bottom w:val="none" w:sz="0" w:space="0" w:color="auto"/>
            <w:right w:val="none" w:sz="0" w:space="0" w:color="auto"/>
          </w:divBdr>
        </w:div>
        <w:div w:id="1235119172">
          <w:marLeft w:val="0"/>
          <w:marRight w:val="0"/>
          <w:marTop w:val="101"/>
          <w:marBottom w:val="101"/>
          <w:divBdr>
            <w:top w:val="none" w:sz="0" w:space="0" w:color="auto"/>
            <w:left w:val="none" w:sz="0" w:space="0" w:color="auto"/>
            <w:bottom w:val="none" w:sz="0" w:space="0" w:color="auto"/>
            <w:right w:val="none" w:sz="0" w:space="0" w:color="auto"/>
          </w:divBdr>
        </w:div>
        <w:div w:id="251090877">
          <w:marLeft w:val="0"/>
          <w:marRight w:val="0"/>
          <w:marTop w:val="0"/>
          <w:marBottom w:val="101"/>
          <w:divBdr>
            <w:top w:val="none" w:sz="0" w:space="0" w:color="auto"/>
            <w:left w:val="none" w:sz="0" w:space="0" w:color="auto"/>
            <w:bottom w:val="none" w:sz="0" w:space="0" w:color="auto"/>
            <w:right w:val="none" w:sz="0" w:space="0" w:color="auto"/>
          </w:divBdr>
        </w:div>
        <w:div w:id="453981985">
          <w:marLeft w:val="0"/>
          <w:marRight w:val="0"/>
          <w:marTop w:val="0"/>
          <w:marBottom w:val="101"/>
          <w:divBdr>
            <w:top w:val="none" w:sz="0" w:space="0" w:color="auto"/>
            <w:left w:val="none" w:sz="0" w:space="0" w:color="auto"/>
            <w:bottom w:val="none" w:sz="0" w:space="0" w:color="auto"/>
            <w:right w:val="none" w:sz="0" w:space="0" w:color="auto"/>
          </w:divBdr>
        </w:div>
        <w:div w:id="215091271">
          <w:marLeft w:val="0"/>
          <w:marRight w:val="0"/>
          <w:marTop w:val="0"/>
          <w:marBottom w:val="101"/>
          <w:divBdr>
            <w:top w:val="none" w:sz="0" w:space="0" w:color="auto"/>
            <w:left w:val="none" w:sz="0" w:space="0" w:color="auto"/>
            <w:bottom w:val="none" w:sz="0" w:space="0" w:color="auto"/>
            <w:right w:val="none" w:sz="0" w:space="0" w:color="auto"/>
          </w:divBdr>
        </w:div>
        <w:div w:id="489323160">
          <w:marLeft w:val="0"/>
          <w:marRight w:val="0"/>
          <w:marTop w:val="0"/>
          <w:marBottom w:val="101"/>
          <w:divBdr>
            <w:top w:val="none" w:sz="0" w:space="0" w:color="auto"/>
            <w:left w:val="none" w:sz="0" w:space="0" w:color="auto"/>
            <w:bottom w:val="none" w:sz="0" w:space="0" w:color="auto"/>
            <w:right w:val="none" w:sz="0" w:space="0" w:color="auto"/>
          </w:divBdr>
        </w:div>
        <w:div w:id="1357341396">
          <w:marLeft w:val="0"/>
          <w:marRight w:val="0"/>
          <w:marTop w:val="0"/>
          <w:marBottom w:val="101"/>
          <w:divBdr>
            <w:top w:val="none" w:sz="0" w:space="0" w:color="auto"/>
            <w:left w:val="none" w:sz="0" w:space="0" w:color="auto"/>
            <w:bottom w:val="none" w:sz="0" w:space="0" w:color="auto"/>
            <w:right w:val="none" w:sz="0" w:space="0" w:color="auto"/>
          </w:divBdr>
        </w:div>
        <w:div w:id="79836762">
          <w:marLeft w:val="0"/>
          <w:marRight w:val="0"/>
          <w:marTop w:val="0"/>
          <w:marBottom w:val="101"/>
          <w:divBdr>
            <w:top w:val="none" w:sz="0" w:space="0" w:color="auto"/>
            <w:left w:val="none" w:sz="0" w:space="0" w:color="auto"/>
            <w:bottom w:val="none" w:sz="0" w:space="0" w:color="auto"/>
            <w:right w:val="none" w:sz="0" w:space="0" w:color="auto"/>
          </w:divBdr>
        </w:div>
        <w:div w:id="741951619">
          <w:marLeft w:val="0"/>
          <w:marRight w:val="0"/>
          <w:marTop w:val="0"/>
          <w:marBottom w:val="101"/>
          <w:divBdr>
            <w:top w:val="none" w:sz="0" w:space="0" w:color="auto"/>
            <w:left w:val="none" w:sz="0" w:space="0" w:color="auto"/>
            <w:bottom w:val="none" w:sz="0" w:space="0" w:color="auto"/>
            <w:right w:val="none" w:sz="0" w:space="0" w:color="auto"/>
          </w:divBdr>
        </w:div>
        <w:div w:id="1508791261">
          <w:marLeft w:val="0"/>
          <w:marRight w:val="0"/>
          <w:marTop w:val="0"/>
          <w:marBottom w:val="101"/>
          <w:divBdr>
            <w:top w:val="none" w:sz="0" w:space="0" w:color="auto"/>
            <w:left w:val="none" w:sz="0" w:space="0" w:color="auto"/>
            <w:bottom w:val="none" w:sz="0" w:space="0" w:color="auto"/>
            <w:right w:val="none" w:sz="0" w:space="0" w:color="auto"/>
          </w:divBdr>
        </w:div>
        <w:div w:id="1832871645">
          <w:marLeft w:val="0"/>
          <w:marRight w:val="0"/>
          <w:marTop w:val="0"/>
          <w:marBottom w:val="101"/>
          <w:divBdr>
            <w:top w:val="none" w:sz="0" w:space="0" w:color="auto"/>
            <w:left w:val="none" w:sz="0" w:space="0" w:color="auto"/>
            <w:bottom w:val="none" w:sz="0" w:space="0" w:color="auto"/>
            <w:right w:val="none" w:sz="0" w:space="0" w:color="auto"/>
          </w:divBdr>
        </w:div>
        <w:div w:id="1587573376">
          <w:marLeft w:val="0"/>
          <w:marRight w:val="0"/>
          <w:marTop w:val="0"/>
          <w:marBottom w:val="101"/>
          <w:divBdr>
            <w:top w:val="none" w:sz="0" w:space="0" w:color="auto"/>
            <w:left w:val="none" w:sz="0" w:space="0" w:color="auto"/>
            <w:bottom w:val="none" w:sz="0" w:space="0" w:color="auto"/>
            <w:right w:val="none" w:sz="0" w:space="0" w:color="auto"/>
          </w:divBdr>
        </w:div>
        <w:div w:id="1340884542">
          <w:marLeft w:val="0"/>
          <w:marRight w:val="0"/>
          <w:marTop w:val="0"/>
          <w:marBottom w:val="101"/>
          <w:divBdr>
            <w:top w:val="none" w:sz="0" w:space="0" w:color="auto"/>
            <w:left w:val="none" w:sz="0" w:space="0" w:color="auto"/>
            <w:bottom w:val="none" w:sz="0" w:space="0" w:color="auto"/>
            <w:right w:val="none" w:sz="0" w:space="0" w:color="auto"/>
          </w:divBdr>
        </w:div>
        <w:div w:id="1575121264">
          <w:marLeft w:val="0"/>
          <w:marRight w:val="0"/>
          <w:marTop w:val="0"/>
          <w:marBottom w:val="101"/>
          <w:divBdr>
            <w:top w:val="none" w:sz="0" w:space="0" w:color="auto"/>
            <w:left w:val="none" w:sz="0" w:space="0" w:color="auto"/>
            <w:bottom w:val="none" w:sz="0" w:space="0" w:color="auto"/>
            <w:right w:val="none" w:sz="0" w:space="0" w:color="auto"/>
          </w:divBdr>
        </w:div>
        <w:div w:id="39211300">
          <w:marLeft w:val="0"/>
          <w:marRight w:val="0"/>
          <w:marTop w:val="0"/>
          <w:marBottom w:val="101"/>
          <w:divBdr>
            <w:top w:val="none" w:sz="0" w:space="0" w:color="auto"/>
            <w:left w:val="none" w:sz="0" w:space="0" w:color="auto"/>
            <w:bottom w:val="none" w:sz="0" w:space="0" w:color="auto"/>
            <w:right w:val="none" w:sz="0" w:space="0" w:color="auto"/>
          </w:divBdr>
        </w:div>
        <w:div w:id="12651989">
          <w:marLeft w:val="0"/>
          <w:marRight w:val="0"/>
          <w:marTop w:val="0"/>
          <w:marBottom w:val="101"/>
          <w:divBdr>
            <w:top w:val="none" w:sz="0" w:space="0" w:color="auto"/>
            <w:left w:val="none" w:sz="0" w:space="0" w:color="auto"/>
            <w:bottom w:val="none" w:sz="0" w:space="0" w:color="auto"/>
            <w:right w:val="none" w:sz="0" w:space="0" w:color="auto"/>
          </w:divBdr>
        </w:div>
        <w:div w:id="502550607">
          <w:marLeft w:val="0"/>
          <w:marRight w:val="0"/>
          <w:marTop w:val="0"/>
          <w:marBottom w:val="101"/>
          <w:divBdr>
            <w:top w:val="none" w:sz="0" w:space="0" w:color="auto"/>
            <w:left w:val="none" w:sz="0" w:space="0" w:color="auto"/>
            <w:bottom w:val="none" w:sz="0" w:space="0" w:color="auto"/>
            <w:right w:val="none" w:sz="0" w:space="0" w:color="auto"/>
          </w:divBdr>
        </w:div>
        <w:div w:id="154955319">
          <w:marLeft w:val="0"/>
          <w:marRight w:val="0"/>
          <w:marTop w:val="0"/>
          <w:marBottom w:val="101"/>
          <w:divBdr>
            <w:top w:val="none" w:sz="0" w:space="0" w:color="auto"/>
            <w:left w:val="none" w:sz="0" w:space="0" w:color="auto"/>
            <w:bottom w:val="none" w:sz="0" w:space="0" w:color="auto"/>
            <w:right w:val="none" w:sz="0" w:space="0" w:color="auto"/>
          </w:divBdr>
        </w:div>
        <w:div w:id="1764836249">
          <w:marLeft w:val="0"/>
          <w:marRight w:val="0"/>
          <w:marTop w:val="0"/>
          <w:marBottom w:val="101"/>
          <w:divBdr>
            <w:top w:val="none" w:sz="0" w:space="0" w:color="auto"/>
            <w:left w:val="none" w:sz="0" w:space="0" w:color="auto"/>
            <w:bottom w:val="none" w:sz="0" w:space="0" w:color="auto"/>
            <w:right w:val="none" w:sz="0" w:space="0" w:color="auto"/>
          </w:divBdr>
        </w:div>
        <w:div w:id="1864593319">
          <w:marLeft w:val="0"/>
          <w:marRight w:val="0"/>
          <w:marTop w:val="0"/>
          <w:marBottom w:val="101"/>
          <w:divBdr>
            <w:top w:val="none" w:sz="0" w:space="0" w:color="auto"/>
            <w:left w:val="none" w:sz="0" w:space="0" w:color="auto"/>
            <w:bottom w:val="none" w:sz="0" w:space="0" w:color="auto"/>
            <w:right w:val="none" w:sz="0" w:space="0" w:color="auto"/>
          </w:divBdr>
        </w:div>
        <w:div w:id="1960183325">
          <w:marLeft w:val="0"/>
          <w:marRight w:val="0"/>
          <w:marTop w:val="0"/>
          <w:marBottom w:val="101"/>
          <w:divBdr>
            <w:top w:val="none" w:sz="0" w:space="0" w:color="auto"/>
            <w:left w:val="none" w:sz="0" w:space="0" w:color="auto"/>
            <w:bottom w:val="none" w:sz="0" w:space="0" w:color="auto"/>
            <w:right w:val="none" w:sz="0" w:space="0" w:color="auto"/>
          </w:divBdr>
        </w:div>
        <w:div w:id="521210978">
          <w:marLeft w:val="0"/>
          <w:marRight w:val="0"/>
          <w:marTop w:val="0"/>
          <w:marBottom w:val="101"/>
          <w:divBdr>
            <w:top w:val="none" w:sz="0" w:space="0" w:color="auto"/>
            <w:left w:val="none" w:sz="0" w:space="0" w:color="auto"/>
            <w:bottom w:val="none" w:sz="0" w:space="0" w:color="auto"/>
            <w:right w:val="none" w:sz="0" w:space="0" w:color="auto"/>
          </w:divBdr>
        </w:div>
        <w:div w:id="547497124">
          <w:marLeft w:val="0"/>
          <w:marRight w:val="0"/>
          <w:marTop w:val="0"/>
          <w:marBottom w:val="101"/>
          <w:divBdr>
            <w:top w:val="none" w:sz="0" w:space="0" w:color="auto"/>
            <w:left w:val="none" w:sz="0" w:space="0" w:color="auto"/>
            <w:bottom w:val="none" w:sz="0" w:space="0" w:color="auto"/>
            <w:right w:val="none" w:sz="0" w:space="0" w:color="auto"/>
          </w:divBdr>
        </w:div>
        <w:div w:id="1155608929">
          <w:marLeft w:val="0"/>
          <w:marRight w:val="0"/>
          <w:marTop w:val="0"/>
          <w:marBottom w:val="101"/>
          <w:divBdr>
            <w:top w:val="none" w:sz="0" w:space="0" w:color="auto"/>
            <w:left w:val="none" w:sz="0" w:space="0" w:color="auto"/>
            <w:bottom w:val="none" w:sz="0" w:space="0" w:color="auto"/>
            <w:right w:val="none" w:sz="0" w:space="0" w:color="auto"/>
          </w:divBdr>
        </w:div>
        <w:div w:id="1593933629">
          <w:marLeft w:val="0"/>
          <w:marRight w:val="0"/>
          <w:marTop w:val="0"/>
          <w:marBottom w:val="101"/>
          <w:divBdr>
            <w:top w:val="none" w:sz="0" w:space="0" w:color="auto"/>
            <w:left w:val="none" w:sz="0" w:space="0" w:color="auto"/>
            <w:bottom w:val="none" w:sz="0" w:space="0" w:color="auto"/>
            <w:right w:val="none" w:sz="0" w:space="0" w:color="auto"/>
          </w:divBdr>
        </w:div>
        <w:div w:id="1712263380">
          <w:marLeft w:val="0"/>
          <w:marRight w:val="0"/>
          <w:marTop w:val="0"/>
          <w:marBottom w:val="101"/>
          <w:divBdr>
            <w:top w:val="none" w:sz="0" w:space="0" w:color="auto"/>
            <w:left w:val="none" w:sz="0" w:space="0" w:color="auto"/>
            <w:bottom w:val="none" w:sz="0" w:space="0" w:color="auto"/>
            <w:right w:val="none" w:sz="0" w:space="0" w:color="auto"/>
          </w:divBdr>
        </w:div>
        <w:div w:id="287323005">
          <w:marLeft w:val="0"/>
          <w:marRight w:val="0"/>
          <w:marTop w:val="0"/>
          <w:marBottom w:val="101"/>
          <w:divBdr>
            <w:top w:val="none" w:sz="0" w:space="0" w:color="auto"/>
            <w:left w:val="none" w:sz="0" w:space="0" w:color="auto"/>
            <w:bottom w:val="none" w:sz="0" w:space="0" w:color="auto"/>
            <w:right w:val="none" w:sz="0" w:space="0" w:color="auto"/>
          </w:divBdr>
        </w:div>
        <w:div w:id="1191839461">
          <w:marLeft w:val="0"/>
          <w:marRight w:val="0"/>
          <w:marTop w:val="0"/>
          <w:marBottom w:val="101"/>
          <w:divBdr>
            <w:top w:val="none" w:sz="0" w:space="0" w:color="auto"/>
            <w:left w:val="none" w:sz="0" w:space="0" w:color="auto"/>
            <w:bottom w:val="none" w:sz="0" w:space="0" w:color="auto"/>
            <w:right w:val="none" w:sz="0" w:space="0" w:color="auto"/>
          </w:divBdr>
        </w:div>
        <w:div w:id="251621277">
          <w:marLeft w:val="0"/>
          <w:marRight w:val="0"/>
          <w:marTop w:val="0"/>
          <w:marBottom w:val="101"/>
          <w:divBdr>
            <w:top w:val="none" w:sz="0" w:space="0" w:color="auto"/>
            <w:left w:val="none" w:sz="0" w:space="0" w:color="auto"/>
            <w:bottom w:val="none" w:sz="0" w:space="0" w:color="auto"/>
            <w:right w:val="none" w:sz="0" w:space="0" w:color="auto"/>
          </w:divBdr>
        </w:div>
        <w:div w:id="152650329">
          <w:marLeft w:val="0"/>
          <w:marRight w:val="0"/>
          <w:marTop w:val="0"/>
          <w:marBottom w:val="101"/>
          <w:divBdr>
            <w:top w:val="none" w:sz="0" w:space="0" w:color="auto"/>
            <w:left w:val="none" w:sz="0" w:space="0" w:color="auto"/>
            <w:bottom w:val="none" w:sz="0" w:space="0" w:color="auto"/>
            <w:right w:val="none" w:sz="0" w:space="0" w:color="auto"/>
          </w:divBdr>
        </w:div>
        <w:div w:id="1563102093">
          <w:marLeft w:val="0"/>
          <w:marRight w:val="0"/>
          <w:marTop w:val="0"/>
          <w:marBottom w:val="101"/>
          <w:divBdr>
            <w:top w:val="none" w:sz="0" w:space="0" w:color="auto"/>
            <w:left w:val="none" w:sz="0" w:space="0" w:color="auto"/>
            <w:bottom w:val="none" w:sz="0" w:space="0" w:color="auto"/>
            <w:right w:val="none" w:sz="0" w:space="0" w:color="auto"/>
          </w:divBdr>
        </w:div>
        <w:div w:id="808286147">
          <w:marLeft w:val="0"/>
          <w:marRight w:val="0"/>
          <w:marTop w:val="0"/>
          <w:marBottom w:val="101"/>
          <w:divBdr>
            <w:top w:val="none" w:sz="0" w:space="0" w:color="auto"/>
            <w:left w:val="none" w:sz="0" w:space="0" w:color="auto"/>
            <w:bottom w:val="none" w:sz="0" w:space="0" w:color="auto"/>
            <w:right w:val="none" w:sz="0" w:space="0" w:color="auto"/>
          </w:divBdr>
        </w:div>
        <w:div w:id="542401628">
          <w:marLeft w:val="0"/>
          <w:marRight w:val="0"/>
          <w:marTop w:val="0"/>
          <w:marBottom w:val="101"/>
          <w:divBdr>
            <w:top w:val="none" w:sz="0" w:space="0" w:color="auto"/>
            <w:left w:val="none" w:sz="0" w:space="0" w:color="auto"/>
            <w:bottom w:val="none" w:sz="0" w:space="0" w:color="auto"/>
            <w:right w:val="none" w:sz="0" w:space="0" w:color="auto"/>
          </w:divBdr>
        </w:div>
        <w:div w:id="979532271">
          <w:marLeft w:val="0"/>
          <w:marRight w:val="0"/>
          <w:marTop w:val="0"/>
          <w:marBottom w:val="101"/>
          <w:divBdr>
            <w:top w:val="none" w:sz="0" w:space="0" w:color="auto"/>
            <w:left w:val="none" w:sz="0" w:space="0" w:color="auto"/>
            <w:bottom w:val="none" w:sz="0" w:space="0" w:color="auto"/>
            <w:right w:val="none" w:sz="0" w:space="0" w:color="auto"/>
          </w:divBdr>
        </w:div>
        <w:div w:id="62608418">
          <w:marLeft w:val="0"/>
          <w:marRight w:val="0"/>
          <w:marTop w:val="0"/>
          <w:marBottom w:val="101"/>
          <w:divBdr>
            <w:top w:val="none" w:sz="0" w:space="0" w:color="auto"/>
            <w:left w:val="none" w:sz="0" w:space="0" w:color="auto"/>
            <w:bottom w:val="none" w:sz="0" w:space="0" w:color="auto"/>
            <w:right w:val="none" w:sz="0" w:space="0" w:color="auto"/>
          </w:divBdr>
        </w:div>
        <w:div w:id="714045393">
          <w:marLeft w:val="0"/>
          <w:marRight w:val="0"/>
          <w:marTop w:val="0"/>
          <w:marBottom w:val="101"/>
          <w:divBdr>
            <w:top w:val="none" w:sz="0" w:space="0" w:color="auto"/>
            <w:left w:val="none" w:sz="0" w:space="0" w:color="auto"/>
            <w:bottom w:val="none" w:sz="0" w:space="0" w:color="auto"/>
            <w:right w:val="none" w:sz="0" w:space="0" w:color="auto"/>
          </w:divBdr>
        </w:div>
        <w:div w:id="1181701996">
          <w:marLeft w:val="0"/>
          <w:marRight w:val="0"/>
          <w:marTop w:val="0"/>
          <w:marBottom w:val="101"/>
          <w:divBdr>
            <w:top w:val="none" w:sz="0" w:space="0" w:color="auto"/>
            <w:left w:val="none" w:sz="0" w:space="0" w:color="auto"/>
            <w:bottom w:val="none" w:sz="0" w:space="0" w:color="auto"/>
            <w:right w:val="none" w:sz="0" w:space="0" w:color="auto"/>
          </w:divBdr>
        </w:div>
        <w:div w:id="1648168944">
          <w:marLeft w:val="0"/>
          <w:marRight w:val="0"/>
          <w:marTop w:val="0"/>
          <w:marBottom w:val="101"/>
          <w:divBdr>
            <w:top w:val="none" w:sz="0" w:space="0" w:color="auto"/>
            <w:left w:val="none" w:sz="0" w:space="0" w:color="auto"/>
            <w:bottom w:val="none" w:sz="0" w:space="0" w:color="auto"/>
            <w:right w:val="none" w:sz="0" w:space="0" w:color="auto"/>
          </w:divBdr>
        </w:div>
        <w:div w:id="121382622">
          <w:marLeft w:val="0"/>
          <w:marRight w:val="0"/>
          <w:marTop w:val="0"/>
          <w:marBottom w:val="101"/>
          <w:divBdr>
            <w:top w:val="none" w:sz="0" w:space="0" w:color="auto"/>
            <w:left w:val="none" w:sz="0" w:space="0" w:color="auto"/>
            <w:bottom w:val="none" w:sz="0" w:space="0" w:color="auto"/>
            <w:right w:val="none" w:sz="0" w:space="0" w:color="auto"/>
          </w:divBdr>
        </w:div>
        <w:div w:id="681979726">
          <w:marLeft w:val="0"/>
          <w:marRight w:val="0"/>
          <w:marTop w:val="0"/>
          <w:marBottom w:val="101"/>
          <w:divBdr>
            <w:top w:val="none" w:sz="0" w:space="0" w:color="auto"/>
            <w:left w:val="none" w:sz="0" w:space="0" w:color="auto"/>
            <w:bottom w:val="none" w:sz="0" w:space="0" w:color="auto"/>
            <w:right w:val="none" w:sz="0" w:space="0" w:color="auto"/>
          </w:divBdr>
        </w:div>
        <w:div w:id="1244097595">
          <w:marLeft w:val="0"/>
          <w:marRight w:val="0"/>
          <w:marTop w:val="0"/>
          <w:marBottom w:val="101"/>
          <w:divBdr>
            <w:top w:val="none" w:sz="0" w:space="0" w:color="auto"/>
            <w:left w:val="none" w:sz="0" w:space="0" w:color="auto"/>
            <w:bottom w:val="none" w:sz="0" w:space="0" w:color="auto"/>
            <w:right w:val="none" w:sz="0" w:space="0" w:color="auto"/>
          </w:divBdr>
        </w:div>
        <w:div w:id="849561806">
          <w:marLeft w:val="0"/>
          <w:marRight w:val="0"/>
          <w:marTop w:val="0"/>
          <w:marBottom w:val="101"/>
          <w:divBdr>
            <w:top w:val="none" w:sz="0" w:space="0" w:color="auto"/>
            <w:left w:val="none" w:sz="0" w:space="0" w:color="auto"/>
            <w:bottom w:val="none" w:sz="0" w:space="0" w:color="auto"/>
            <w:right w:val="none" w:sz="0" w:space="0" w:color="auto"/>
          </w:divBdr>
        </w:div>
        <w:div w:id="884684231">
          <w:marLeft w:val="0"/>
          <w:marRight w:val="0"/>
          <w:marTop w:val="0"/>
          <w:marBottom w:val="101"/>
          <w:divBdr>
            <w:top w:val="none" w:sz="0" w:space="0" w:color="auto"/>
            <w:left w:val="none" w:sz="0" w:space="0" w:color="auto"/>
            <w:bottom w:val="none" w:sz="0" w:space="0" w:color="auto"/>
            <w:right w:val="none" w:sz="0" w:space="0" w:color="auto"/>
          </w:divBdr>
        </w:div>
        <w:div w:id="997074753">
          <w:marLeft w:val="0"/>
          <w:marRight w:val="0"/>
          <w:marTop w:val="0"/>
          <w:marBottom w:val="101"/>
          <w:divBdr>
            <w:top w:val="none" w:sz="0" w:space="0" w:color="auto"/>
            <w:left w:val="none" w:sz="0" w:space="0" w:color="auto"/>
            <w:bottom w:val="none" w:sz="0" w:space="0" w:color="auto"/>
            <w:right w:val="none" w:sz="0" w:space="0" w:color="auto"/>
          </w:divBdr>
        </w:div>
        <w:div w:id="2246800">
          <w:marLeft w:val="0"/>
          <w:marRight w:val="0"/>
          <w:marTop w:val="0"/>
          <w:marBottom w:val="101"/>
          <w:divBdr>
            <w:top w:val="none" w:sz="0" w:space="0" w:color="auto"/>
            <w:left w:val="none" w:sz="0" w:space="0" w:color="auto"/>
            <w:bottom w:val="none" w:sz="0" w:space="0" w:color="auto"/>
            <w:right w:val="none" w:sz="0" w:space="0" w:color="auto"/>
          </w:divBdr>
        </w:div>
        <w:div w:id="1199009665">
          <w:marLeft w:val="0"/>
          <w:marRight w:val="0"/>
          <w:marTop w:val="0"/>
          <w:marBottom w:val="101"/>
          <w:divBdr>
            <w:top w:val="none" w:sz="0" w:space="0" w:color="auto"/>
            <w:left w:val="none" w:sz="0" w:space="0" w:color="auto"/>
            <w:bottom w:val="none" w:sz="0" w:space="0" w:color="auto"/>
            <w:right w:val="none" w:sz="0" w:space="0" w:color="auto"/>
          </w:divBdr>
        </w:div>
        <w:div w:id="1441416136">
          <w:marLeft w:val="0"/>
          <w:marRight w:val="0"/>
          <w:marTop w:val="0"/>
          <w:marBottom w:val="101"/>
          <w:divBdr>
            <w:top w:val="none" w:sz="0" w:space="0" w:color="auto"/>
            <w:left w:val="none" w:sz="0" w:space="0" w:color="auto"/>
            <w:bottom w:val="none" w:sz="0" w:space="0" w:color="auto"/>
            <w:right w:val="none" w:sz="0" w:space="0" w:color="auto"/>
          </w:divBdr>
        </w:div>
        <w:div w:id="1812863414">
          <w:marLeft w:val="0"/>
          <w:marRight w:val="0"/>
          <w:marTop w:val="0"/>
          <w:marBottom w:val="101"/>
          <w:divBdr>
            <w:top w:val="none" w:sz="0" w:space="0" w:color="auto"/>
            <w:left w:val="none" w:sz="0" w:space="0" w:color="auto"/>
            <w:bottom w:val="none" w:sz="0" w:space="0" w:color="auto"/>
            <w:right w:val="none" w:sz="0" w:space="0" w:color="auto"/>
          </w:divBdr>
        </w:div>
        <w:div w:id="1917476814">
          <w:marLeft w:val="0"/>
          <w:marRight w:val="0"/>
          <w:marTop w:val="0"/>
          <w:marBottom w:val="101"/>
          <w:divBdr>
            <w:top w:val="none" w:sz="0" w:space="0" w:color="auto"/>
            <w:left w:val="none" w:sz="0" w:space="0" w:color="auto"/>
            <w:bottom w:val="none" w:sz="0" w:space="0" w:color="auto"/>
            <w:right w:val="none" w:sz="0" w:space="0" w:color="auto"/>
          </w:divBdr>
        </w:div>
        <w:div w:id="412749857">
          <w:marLeft w:val="0"/>
          <w:marRight w:val="0"/>
          <w:marTop w:val="0"/>
          <w:marBottom w:val="101"/>
          <w:divBdr>
            <w:top w:val="none" w:sz="0" w:space="0" w:color="auto"/>
            <w:left w:val="none" w:sz="0" w:space="0" w:color="auto"/>
            <w:bottom w:val="none" w:sz="0" w:space="0" w:color="auto"/>
            <w:right w:val="none" w:sz="0" w:space="0" w:color="auto"/>
          </w:divBdr>
        </w:div>
        <w:div w:id="1448617992">
          <w:marLeft w:val="0"/>
          <w:marRight w:val="0"/>
          <w:marTop w:val="0"/>
          <w:marBottom w:val="101"/>
          <w:divBdr>
            <w:top w:val="none" w:sz="0" w:space="0" w:color="auto"/>
            <w:left w:val="none" w:sz="0" w:space="0" w:color="auto"/>
            <w:bottom w:val="none" w:sz="0" w:space="0" w:color="auto"/>
            <w:right w:val="none" w:sz="0" w:space="0" w:color="auto"/>
          </w:divBdr>
        </w:div>
        <w:div w:id="1006857341">
          <w:marLeft w:val="0"/>
          <w:marRight w:val="0"/>
          <w:marTop w:val="0"/>
          <w:marBottom w:val="101"/>
          <w:divBdr>
            <w:top w:val="none" w:sz="0" w:space="0" w:color="auto"/>
            <w:left w:val="none" w:sz="0" w:space="0" w:color="auto"/>
            <w:bottom w:val="none" w:sz="0" w:space="0" w:color="auto"/>
            <w:right w:val="none" w:sz="0" w:space="0" w:color="auto"/>
          </w:divBdr>
        </w:div>
        <w:div w:id="533814167">
          <w:marLeft w:val="0"/>
          <w:marRight w:val="0"/>
          <w:marTop w:val="0"/>
          <w:marBottom w:val="101"/>
          <w:divBdr>
            <w:top w:val="none" w:sz="0" w:space="0" w:color="auto"/>
            <w:left w:val="none" w:sz="0" w:space="0" w:color="auto"/>
            <w:bottom w:val="none" w:sz="0" w:space="0" w:color="auto"/>
            <w:right w:val="none" w:sz="0" w:space="0" w:color="auto"/>
          </w:divBdr>
        </w:div>
        <w:div w:id="1078405419">
          <w:marLeft w:val="0"/>
          <w:marRight w:val="0"/>
          <w:marTop w:val="0"/>
          <w:marBottom w:val="101"/>
          <w:divBdr>
            <w:top w:val="none" w:sz="0" w:space="0" w:color="auto"/>
            <w:left w:val="none" w:sz="0" w:space="0" w:color="auto"/>
            <w:bottom w:val="none" w:sz="0" w:space="0" w:color="auto"/>
            <w:right w:val="none" w:sz="0" w:space="0" w:color="auto"/>
          </w:divBdr>
        </w:div>
        <w:div w:id="1596203349">
          <w:marLeft w:val="0"/>
          <w:marRight w:val="0"/>
          <w:marTop w:val="0"/>
          <w:marBottom w:val="101"/>
          <w:divBdr>
            <w:top w:val="none" w:sz="0" w:space="0" w:color="auto"/>
            <w:left w:val="none" w:sz="0" w:space="0" w:color="auto"/>
            <w:bottom w:val="none" w:sz="0" w:space="0" w:color="auto"/>
            <w:right w:val="none" w:sz="0" w:space="0" w:color="auto"/>
          </w:divBdr>
        </w:div>
        <w:div w:id="1103576400">
          <w:marLeft w:val="0"/>
          <w:marRight w:val="0"/>
          <w:marTop w:val="0"/>
          <w:marBottom w:val="101"/>
          <w:divBdr>
            <w:top w:val="none" w:sz="0" w:space="0" w:color="auto"/>
            <w:left w:val="none" w:sz="0" w:space="0" w:color="auto"/>
            <w:bottom w:val="none" w:sz="0" w:space="0" w:color="auto"/>
            <w:right w:val="none" w:sz="0" w:space="0" w:color="auto"/>
          </w:divBdr>
        </w:div>
        <w:div w:id="931358692">
          <w:marLeft w:val="0"/>
          <w:marRight w:val="0"/>
          <w:marTop w:val="0"/>
          <w:marBottom w:val="101"/>
          <w:divBdr>
            <w:top w:val="none" w:sz="0" w:space="0" w:color="auto"/>
            <w:left w:val="none" w:sz="0" w:space="0" w:color="auto"/>
            <w:bottom w:val="none" w:sz="0" w:space="0" w:color="auto"/>
            <w:right w:val="none" w:sz="0" w:space="0" w:color="auto"/>
          </w:divBdr>
        </w:div>
        <w:div w:id="1182666037">
          <w:marLeft w:val="0"/>
          <w:marRight w:val="0"/>
          <w:marTop w:val="0"/>
          <w:marBottom w:val="101"/>
          <w:divBdr>
            <w:top w:val="none" w:sz="0" w:space="0" w:color="auto"/>
            <w:left w:val="none" w:sz="0" w:space="0" w:color="auto"/>
            <w:bottom w:val="none" w:sz="0" w:space="0" w:color="auto"/>
            <w:right w:val="none" w:sz="0" w:space="0" w:color="auto"/>
          </w:divBdr>
        </w:div>
        <w:div w:id="846673674">
          <w:marLeft w:val="0"/>
          <w:marRight w:val="0"/>
          <w:marTop w:val="0"/>
          <w:marBottom w:val="101"/>
          <w:divBdr>
            <w:top w:val="none" w:sz="0" w:space="0" w:color="auto"/>
            <w:left w:val="none" w:sz="0" w:space="0" w:color="auto"/>
            <w:bottom w:val="none" w:sz="0" w:space="0" w:color="auto"/>
            <w:right w:val="none" w:sz="0" w:space="0" w:color="auto"/>
          </w:divBdr>
        </w:div>
        <w:div w:id="311981280">
          <w:marLeft w:val="0"/>
          <w:marRight w:val="0"/>
          <w:marTop w:val="0"/>
          <w:marBottom w:val="101"/>
          <w:divBdr>
            <w:top w:val="none" w:sz="0" w:space="0" w:color="auto"/>
            <w:left w:val="none" w:sz="0" w:space="0" w:color="auto"/>
            <w:bottom w:val="none" w:sz="0" w:space="0" w:color="auto"/>
            <w:right w:val="none" w:sz="0" w:space="0" w:color="auto"/>
          </w:divBdr>
        </w:div>
        <w:div w:id="1582837535">
          <w:marLeft w:val="0"/>
          <w:marRight w:val="0"/>
          <w:marTop w:val="0"/>
          <w:marBottom w:val="101"/>
          <w:divBdr>
            <w:top w:val="none" w:sz="0" w:space="0" w:color="auto"/>
            <w:left w:val="none" w:sz="0" w:space="0" w:color="auto"/>
            <w:bottom w:val="none" w:sz="0" w:space="0" w:color="auto"/>
            <w:right w:val="none" w:sz="0" w:space="0" w:color="auto"/>
          </w:divBdr>
        </w:div>
        <w:div w:id="1219585244">
          <w:marLeft w:val="0"/>
          <w:marRight w:val="0"/>
          <w:marTop w:val="0"/>
          <w:marBottom w:val="101"/>
          <w:divBdr>
            <w:top w:val="none" w:sz="0" w:space="0" w:color="auto"/>
            <w:left w:val="none" w:sz="0" w:space="0" w:color="auto"/>
            <w:bottom w:val="none" w:sz="0" w:space="0" w:color="auto"/>
            <w:right w:val="none" w:sz="0" w:space="0" w:color="auto"/>
          </w:divBdr>
        </w:div>
        <w:div w:id="2037388564">
          <w:marLeft w:val="0"/>
          <w:marRight w:val="0"/>
          <w:marTop w:val="0"/>
          <w:marBottom w:val="101"/>
          <w:divBdr>
            <w:top w:val="none" w:sz="0" w:space="0" w:color="auto"/>
            <w:left w:val="none" w:sz="0" w:space="0" w:color="auto"/>
            <w:bottom w:val="none" w:sz="0" w:space="0" w:color="auto"/>
            <w:right w:val="none" w:sz="0" w:space="0" w:color="auto"/>
          </w:divBdr>
        </w:div>
        <w:div w:id="990793784">
          <w:marLeft w:val="0"/>
          <w:marRight w:val="0"/>
          <w:marTop w:val="0"/>
          <w:marBottom w:val="101"/>
          <w:divBdr>
            <w:top w:val="none" w:sz="0" w:space="0" w:color="auto"/>
            <w:left w:val="none" w:sz="0" w:space="0" w:color="auto"/>
            <w:bottom w:val="none" w:sz="0" w:space="0" w:color="auto"/>
            <w:right w:val="none" w:sz="0" w:space="0" w:color="auto"/>
          </w:divBdr>
        </w:div>
        <w:div w:id="82146139">
          <w:marLeft w:val="0"/>
          <w:marRight w:val="0"/>
          <w:marTop w:val="0"/>
          <w:marBottom w:val="101"/>
          <w:divBdr>
            <w:top w:val="none" w:sz="0" w:space="0" w:color="auto"/>
            <w:left w:val="none" w:sz="0" w:space="0" w:color="auto"/>
            <w:bottom w:val="none" w:sz="0" w:space="0" w:color="auto"/>
            <w:right w:val="none" w:sz="0" w:space="0" w:color="auto"/>
          </w:divBdr>
        </w:div>
        <w:div w:id="393546917">
          <w:marLeft w:val="0"/>
          <w:marRight w:val="0"/>
          <w:marTop w:val="0"/>
          <w:marBottom w:val="101"/>
          <w:divBdr>
            <w:top w:val="none" w:sz="0" w:space="0" w:color="auto"/>
            <w:left w:val="none" w:sz="0" w:space="0" w:color="auto"/>
            <w:bottom w:val="none" w:sz="0" w:space="0" w:color="auto"/>
            <w:right w:val="none" w:sz="0" w:space="0" w:color="auto"/>
          </w:divBdr>
        </w:div>
        <w:div w:id="808590276">
          <w:marLeft w:val="0"/>
          <w:marRight w:val="0"/>
          <w:marTop w:val="0"/>
          <w:marBottom w:val="101"/>
          <w:divBdr>
            <w:top w:val="none" w:sz="0" w:space="0" w:color="auto"/>
            <w:left w:val="none" w:sz="0" w:space="0" w:color="auto"/>
            <w:bottom w:val="none" w:sz="0" w:space="0" w:color="auto"/>
            <w:right w:val="none" w:sz="0" w:space="0" w:color="auto"/>
          </w:divBdr>
        </w:div>
        <w:div w:id="1233005576">
          <w:marLeft w:val="0"/>
          <w:marRight w:val="0"/>
          <w:marTop w:val="0"/>
          <w:marBottom w:val="101"/>
          <w:divBdr>
            <w:top w:val="none" w:sz="0" w:space="0" w:color="auto"/>
            <w:left w:val="none" w:sz="0" w:space="0" w:color="auto"/>
            <w:bottom w:val="none" w:sz="0" w:space="0" w:color="auto"/>
            <w:right w:val="none" w:sz="0" w:space="0" w:color="auto"/>
          </w:divBdr>
        </w:div>
        <w:div w:id="1435898314">
          <w:marLeft w:val="0"/>
          <w:marRight w:val="0"/>
          <w:marTop w:val="0"/>
          <w:marBottom w:val="101"/>
          <w:divBdr>
            <w:top w:val="none" w:sz="0" w:space="0" w:color="auto"/>
            <w:left w:val="none" w:sz="0" w:space="0" w:color="auto"/>
            <w:bottom w:val="none" w:sz="0" w:space="0" w:color="auto"/>
            <w:right w:val="none" w:sz="0" w:space="0" w:color="auto"/>
          </w:divBdr>
        </w:div>
        <w:div w:id="47733432">
          <w:marLeft w:val="0"/>
          <w:marRight w:val="0"/>
          <w:marTop w:val="0"/>
          <w:marBottom w:val="101"/>
          <w:divBdr>
            <w:top w:val="none" w:sz="0" w:space="0" w:color="auto"/>
            <w:left w:val="none" w:sz="0" w:space="0" w:color="auto"/>
            <w:bottom w:val="none" w:sz="0" w:space="0" w:color="auto"/>
            <w:right w:val="none" w:sz="0" w:space="0" w:color="auto"/>
          </w:divBdr>
        </w:div>
        <w:div w:id="1864662000">
          <w:marLeft w:val="0"/>
          <w:marRight w:val="0"/>
          <w:marTop w:val="0"/>
          <w:marBottom w:val="101"/>
          <w:divBdr>
            <w:top w:val="none" w:sz="0" w:space="0" w:color="auto"/>
            <w:left w:val="none" w:sz="0" w:space="0" w:color="auto"/>
            <w:bottom w:val="none" w:sz="0" w:space="0" w:color="auto"/>
            <w:right w:val="none" w:sz="0" w:space="0" w:color="auto"/>
          </w:divBdr>
        </w:div>
        <w:div w:id="1372460949">
          <w:marLeft w:val="0"/>
          <w:marRight w:val="0"/>
          <w:marTop w:val="0"/>
          <w:marBottom w:val="101"/>
          <w:divBdr>
            <w:top w:val="none" w:sz="0" w:space="0" w:color="auto"/>
            <w:left w:val="none" w:sz="0" w:space="0" w:color="auto"/>
            <w:bottom w:val="none" w:sz="0" w:space="0" w:color="auto"/>
            <w:right w:val="none" w:sz="0" w:space="0" w:color="auto"/>
          </w:divBdr>
        </w:div>
        <w:div w:id="907420203">
          <w:marLeft w:val="0"/>
          <w:marRight w:val="0"/>
          <w:marTop w:val="0"/>
          <w:marBottom w:val="101"/>
          <w:divBdr>
            <w:top w:val="none" w:sz="0" w:space="0" w:color="auto"/>
            <w:left w:val="none" w:sz="0" w:space="0" w:color="auto"/>
            <w:bottom w:val="none" w:sz="0" w:space="0" w:color="auto"/>
            <w:right w:val="none" w:sz="0" w:space="0" w:color="auto"/>
          </w:divBdr>
        </w:div>
        <w:div w:id="1688672639">
          <w:marLeft w:val="0"/>
          <w:marRight w:val="0"/>
          <w:marTop w:val="0"/>
          <w:marBottom w:val="101"/>
          <w:divBdr>
            <w:top w:val="none" w:sz="0" w:space="0" w:color="auto"/>
            <w:left w:val="none" w:sz="0" w:space="0" w:color="auto"/>
            <w:bottom w:val="none" w:sz="0" w:space="0" w:color="auto"/>
            <w:right w:val="none" w:sz="0" w:space="0" w:color="auto"/>
          </w:divBdr>
        </w:div>
        <w:div w:id="439299598">
          <w:marLeft w:val="0"/>
          <w:marRight w:val="0"/>
          <w:marTop w:val="0"/>
          <w:marBottom w:val="101"/>
          <w:divBdr>
            <w:top w:val="none" w:sz="0" w:space="0" w:color="auto"/>
            <w:left w:val="none" w:sz="0" w:space="0" w:color="auto"/>
            <w:bottom w:val="none" w:sz="0" w:space="0" w:color="auto"/>
            <w:right w:val="none" w:sz="0" w:space="0" w:color="auto"/>
          </w:divBdr>
        </w:div>
        <w:div w:id="1536890219">
          <w:marLeft w:val="0"/>
          <w:marRight w:val="0"/>
          <w:marTop w:val="0"/>
          <w:marBottom w:val="101"/>
          <w:divBdr>
            <w:top w:val="none" w:sz="0" w:space="0" w:color="auto"/>
            <w:left w:val="none" w:sz="0" w:space="0" w:color="auto"/>
            <w:bottom w:val="none" w:sz="0" w:space="0" w:color="auto"/>
            <w:right w:val="none" w:sz="0" w:space="0" w:color="auto"/>
          </w:divBdr>
        </w:div>
        <w:div w:id="823744076">
          <w:marLeft w:val="0"/>
          <w:marRight w:val="0"/>
          <w:marTop w:val="0"/>
          <w:marBottom w:val="101"/>
          <w:divBdr>
            <w:top w:val="none" w:sz="0" w:space="0" w:color="auto"/>
            <w:left w:val="none" w:sz="0" w:space="0" w:color="auto"/>
            <w:bottom w:val="none" w:sz="0" w:space="0" w:color="auto"/>
            <w:right w:val="none" w:sz="0" w:space="0" w:color="auto"/>
          </w:divBdr>
        </w:div>
        <w:div w:id="1044793741">
          <w:marLeft w:val="0"/>
          <w:marRight w:val="0"/>
          <w:marTop w:val="0"/>
          <w:marBottom w:val="98"/>
          <w:divBdr>
            <w:top w:val="none" w:sz="0" w:space="0" w:color="auto"/>
            <w:left w:val="none" w:sz="0" w:space="0" w:color="auto"/>
            <w:bottom w:val="none" w:sz="0" w:space="0" w:color="auto"/>
            <w:right w:val="none" w:sz="0" w:space="0" w:color="auto"/>
          </w:divBdr>
        </w:div>
        <w:div w:id="911045684">
          <w:marLeft w:val="0"/>
          <w:marRight w:val="0"/>
          <w:marTop w:val="0"/>
          <w:marBottom w:val="98"/>
          <w:divBdr>
            <w:top w:val="none" w:sz="0" w:space="0" w:color="auto"/>
            <w:left w:val="none" w:sz="0" w:space="0" w:color="auto"/>
            <w:bottom w:val="none" w:sz="0" w:space="0" w:color="auto"/>
            <w:right w:val="none" w:sz="0" w:space="0" w:color="auto"/>
          </w:divBdr>
        </w:div>
        <w:div w:id="389498527">
          <w:marLeft w:val="0"/>
          <w:marRight w:val="0"/>
          <w:marTop w:val="0"/>
          <w:marBottom w:val="100"/>
          <w:divBdr>
            <w:top w:val="none" w:sz="0" w:space="0" w:color="auto"/>
            <w:left w:val="none" w:sz="0" w:space="0" w:color="auto"/>
            <w:bottom w:val="none" w:sz="0" w:space="0" w:color="auto"/>
            <w:right w:val="none" w:sz="0" w:space="0" w:color="auto"/>
          </w:divBdr>
        </w:div>
        <w:div w:id="1698240727">
          <w:marLeft w:val="0"/>
          <w:marRight w:val="0"/>
          <w:marTop w:val="0"/>
          <w:marBottom w:val="100"/>
          <w:divBdr>
            <w:top w:val="none" w:sz="0" w:space="0" w:color="auto"/>
            <w:left w:val="none" w:sz="0" w:space="0" w:color="auto"/>
            <w:bottom w:val="none" w:sz="0" w:space="0" w:color="auto"/>
            <w:right w:val="none" w:sz="0" w:space="0" w:color="auto"/>
          </w:divBdr>
        </w:div>
        <w:div w:id="2139493591">
          <w:marLeft w:val="0"/>
          <w:marRight w:val="0"/>
          <w:marTop w:val="0"/>
          <w:marBottom w:val="100"/>
          <w:divBdr>
            <w:top w:val="none" w:sz="0" w:space="0" w:color="auto"/>
            <w:left w:val="none" w:sz="0" w:space="0" w:color="auto"/>
            <w:bottom w:val="none" w:sz="0" w:space="0" w:color="auto"/>
            <w:right w:val="none" w:sz="0" w:space="0" w:color="auto"/>
          </w:divBdr>
        </w:div>
        <w:div w:id="84500364">
          <w:marLeft w:val="0"/>
          <w:marRight w:val="0"/>
          <w:marTop w:val="0"/>
          <w:marBottom w:val="100"/>
          <w:divBdr>
            <w:top w:val="none" w:sz="0" w:space="0" w:color="auto"/>
            <w:left w:val="none" w:sz="0" w:space="0" w:color="auto"/>
            <w:bottom w:val="none" w:sz="0" w:space="0" w:color="auto"/>
            <w:right w:val="none" w:sz="0" w:space="0" w:color="auto"/>
          </w:divBdr>
        </w:div>
        <w:div w:id="305400593">
          <w:marLeft w:val="0"/>
          <w:marRight w:val="0"/>
          <w:marTop w:val="0"/>
          <w:marBottom w:val="100"/>
          <w:divBdr>
            <w:top w:val="none" w:sz="0" w:space="0" w:color="auto"/>
            <w:left w:val="none" w:sz="0" w:space="0" w:color="auto"/>
            <w:bottom w:val="none" w:sz="0" w:space="0" w:color="auto"/>
            <w:right w:val="none" w:sz="0" w:space="0" w:color="auto"/>
          </w:divBdr>
        </w:div>
        <w:div w:id="111365425">
          <w:marLeft w:val="0"/>
          <w:marRight w:val="0"/>
          <w:marTop w:val="0"/>
          <w:marBottom w:val="100"/>
          <w:divBdr>
            <w:top w:val="none" w:sz="0" w:space="0" w:color="auto"/>
            <w:left w:val="none" w:sz="0" w:space="0" w:color="auto"/>
            <w:bottom w:val="none" w:sz="0" w:space="0" w:color="auto"/>
            <w:right w:val="none" w:sz="0" w:space="0" w:color="auto"/>
          </w:divBdr>
        </w:div>
        <w:div w:id="1619944544">
          <w:marLeft w:val="0"/>
          <w:marRight w:val="0"/>
          <w:marTop w:val="0"/>
          <w:marBottom w:val="100"/>
          <w:divBdr>
            <w:top w:val="none" w:sz="0" w:space="0" w:color="auto"/>
            <w:left w:val="none" w:sz="0" w:space="0" w:color="auto"/>
            <w:bottom w:val="none" w:sz="0" w:space="0" w:color="auto"/>
            <w:right w:val="none" w:sz="0" w:space="0" w:color="auto"/>
          </w:divBdr>
        </w:div>
        <w:div w:id="1646927966">
          <w:marLeft w:val="0"/>
          <w:marRight w:val="0"/>
          <w:marTop w:val="0"/>
          <w:marBottom w:val="100"/>
          <w:divBdr>
            <w:top w:val="none" w:sz="0" w:space="0" w:color="auto"/>
            <w:left w:val="none" w:sz="0" w:space="0" w:color="auto"/>
            <w:bottom w:val="none" w:sz="0" w:space="0" w:color="auto"/>
            <w:right w:val="none" w:sz="0" w:space="0" w:color="auto"/>
          </w:divBdr>
        </w:div>
        <w:div w:id="1174341884">
          <w:marLeft w:val="0"/>
          <w:marRight w:val="0"/>
          <w:marTop w:val="0"/>
          <w:marBottom w:val="100"/>
          <w:divBdr>
            <w:top w:val="none" w:sz="0" w:space="0" w:color="auto"/>
            <w:left w:val="none" w:sz="0" w:space="0" w:color="auto"/>
            <w:bottom w:val="none" w:sz="0" w:space="0" w:color="auto"/>
            <w:right w:val="none" w:sz="0" w:space="0" w:color="auto"/>
          </w:divBdr>
        </w:div>
        <w:div w:id="730350499">
          <w:marLeft w:val="0"/>
          <w:marRight w:val="0"/>
          <w:marTop w:val="0"/>
          <w:marBottom w:val="100"/>
          <w:divBdr>
            <w:top w:val="none" w:sz="0" w:space="0" w:color="auto"/>
            <w:left w:val="none" w:sz="0" w:space="0" w:color="auto"/>
            <w:bottom w:val="none" w:sz="0" w:space="0" w:color="auto"/>
            <w:right w:val="none" w:sz="0" w:space="0" w:color="auto"/>
          </w:divBdr>
        </w:div>
        <w:div w:id="1744137560">
          <w:marLeft w:val="0"/>
          <w:marRight w:val="0"/>
          <w:marTop w:val="0"/>
          <w:marBottom w:val="100"/>
          <w:divBdr>
            <w:top w:val="none" w:sz="0" w:space="0" w:color="auto"/>
            <w:left w:val="none" w:sz="0" w:space="0" w:color="auto"/>
            <w:bottom w:val="none" w:sz="0" w:space="0" w:color="auto"/>
            <w:right w:val="none" w:sz="0" w:space="0" w:color="auto"/>
          </w:divBdr>
        </w:div>
        <w:div w:id="77991099">
          <w:marLeft w:val="0"/>
          <w:marRight w:val="0"/>
          <w:marTop w:val="0"/>
          <w:marBottom w:val="100"/>
          <w:divBdr>
            <w:top w:val="none" w:sz="0" w:space="0" w:color="auto"/>
            <w:left w:val="none" w:sz="0" w:space="0" w:color="auto"/>
            <w:bottom w:val="none" w:sz="0" w:space="0" w:color="auto"/>
            <w:right w:val="none" w:sz="0" w:space="0" w:color="auto"/>
          </w:divBdr>
        </w:div>
        <w:div w:id="1809005371">
          <w:marLeft w:val="0"/>
          <w:marRight w:val="0"/>
          <w:marTop w:val="0"/>
          <w:marBottom w:val="100"/>
          <w:divBdr>
            <w:top w:val="none" w:sz="0" w:space="0" w:color="auto"/>
            <w:left w:val="none" w:sz="0" w:space="0" w:color="auto"/>
            <w:bottom w:val="none" w:sz="0" w:space="0" w:color="auto"/>
            <w:right w:val="none" w:sz="0" w:space="0" w:color="auto"/>
          </w:divBdr>
        </w:div>
        <w:div w:id="1623805127">
          <w:marLeft w:val="0"/>
          <w:marRight w:val="0"/>
          <w:marTop w:val="0"/>
          <w:marBottom w:val="100"/>
          <w:divBdr>
            <w:top w:val="none" w:sz="0" w:space="0" w:color="auto"/>
            <w:left w:val="none" w:sz="0" w:space="0" w:color="auto"/>
            <w:bottom w:val="none" w:sz="0" w:space="0" w:color="auto"/>
            <w:right w:val="none" w:sz="0" w:space="0" w:color="auto"/>
          </w:divBdr>
        </w:div>
        <w:div w:id="500850523">
          <w:marLeft w:val="0"/>
          <w:marRight w:val="0"/>
          <w:marTop w:val="0"/>
          <w:marBottom w:val="100"/>
          <w:divBdr>
            <w:top w:val="none" w:sz="0" w:space="0" w:color="auto"/>
            <w:left w:val="none" w:sz="0" w:space="0" w:color="auto"/>
            <w:bottom w:val="none" w:sz="0" w:space="0" w:color="auto"/>
            <w:right w:val="none" w:sz="0" w:space="0" w:color="auto"/>
          </w:divBdr>
        </w:div>
        <w:div w:id="1357854266">
          <w:marLeft w:val="0"/>
          <w:marRight w:val="0"/>
          <w:marTop w:val="101"/>
          <w:marBottom w:val="100"/>
          <w:divBdr>
            <w:top w:val="none" w:sz="0" w:space="0" w:color="auto"/>
            <w:left w:val="none" w:sz="0" w:space="0" w:color="auto"/>
            <w:bottom w:val="none" w:sz="0" w:space="0" w:color="auto"/>
            <w:right w:val="none" w:sz="0" w:space="0" w:color="auto"/>
          </w:divBdr>
        </w:div>
        <w:div w:id="1606963606">
          <w:marLeft w:val="0"/>
          <w:marRight w:val="0"/>
          <w:marTop w:val="0"/>
          <w:marBottom w:val="100"/>
          <w:divBdr>
            <w:top w:val="none" w:sz="0" w:space="0" w:color="auto"/>
            <w:left w:val="none" w:sz="0" w:space="0" w:color="auto"/>
            <w:bottom w:val="none" w:sz="0" w:space="0" w:color="auto"/>
            <w:right w:val="none" w:sz="0" w:space="0" w:color="auto"/>
          </w:divBdr>
        </w:div>
        <w:div w:id="154300882">
          <w:marLeft w:val="0"/>
          <w:marRight w:val="0"/>
          <w:marTop w:val="0"/>
          <w:marBottom w:val="100"/>
          <w:divBdr>
            <w:top w:val="none" w:sz="0" w:space="0" w:color="auto"/>
            <w:left w:val="none" w:sz="0" w:space="0" w:color="auto"/>
            <w:bottom w:val="none" w:sz="0" w:space="0" w:color="auto"/>
            <w:right w:val="none" w:sz="0" w:space="0" w:color="auto"/>
          </w:divBdr>
        </w:div>
        <w:div w:id="935595700">
          <w:marLeft w:val="0"/>
          <w:marRight w:val="0"/>
          <w:marTop w:val="0"/>
          <w:marBottom w:val="100"/>
          <w:divBdr>
            <w:top w:val="none" w:sz="0" w:space="0" w:color="auto"/>
            <w:left w:val="none" w:sz="0" w:space="0" w:color="auto"/>
            <w:bottom w:val="none" w:sz="0" w:space="0" w:color="auto"/>
            <w:right w:val="none" w:sz="0" w:space="0" w:color="auto"/>
          </w:divBdr>
        </w:div>
        <w:div w:id="502400832">
          <w:marLeft w:val="0"/>
          <w:marRight w:val="0"/>
          <w:marTop w:val="0"/>
          <w:marBottom w:val="100"/>
          <w:divBdr>
            <w:top w:val="none" w:sz="0" w:space="0" w:color="auto"/>
            <w:left w:val="none" w:sz="0" w:space="0" w:color="auto"/>
            <w:bottom w:val="none" w:sz="0" w:space="0" w:color="auto"/>
            <w:right w:val="none" w:sz="0" w:space="0" w:color="auto"/>
          </w:divBdr>
        </w:div>
        <w:div w:id="892886117">
          <w:marLeft w:val="0"/>
          <w:marRight w:val="0"/>
          <w:marTop w:val="0"/>
          <w:marBottom w:val="100"/>
          <w:divBdr>
            <w:top w:val="none" w:sz="0" w:space="0" w:color="auto"/>
            <w:left w:val="none" w:sz="0" w:space="0" w:color="auto"/>
            <w:bottom w:val="none" w:sz="0" w:space="0" w:color="auto"/>
            <w:right w:val="none" w:sz="0" w:space="0" w:color="auto"/>
          </w:divBdr>
        </w:div>
        <w:div w:id="901333239">
          <w:marLeft w:val="0"/>
          <w:marRight w:val="0"/>
          <w:marTop w:val="0"/>
          <w:marBottom w:val="100"/>
          <w:divBdr>
            <w:top w:val="none" w:sz="0" w:space="0" w:color="auto"/>
            <w:left w:val="none" w:sz="0" w:space="0" w:color="auto"/>
            <w:bottom w:val="none" w:sz="0" w:space="0" w:color="auto"/>
            <w:right w:val="none" w:sz="0" w:space="0" w:color="auto"/>
          </w:divBdr>
        </w:div>
        <w:div w:id="1360930368">
          <w:marLeft w:val="0"/>
          <w:marRight w:val="0"/>
          <w:marTop w:val="0"/>
          <w:marBottom w:val="100"/>
          <w:divBdr>
            <w:top w:val="none" w:sz="0" w:space="0" w:color="auto"/>
            <w:left w:val="none" w:sz="0" w:space="0" w:color="auto"/>
            <w:bottom w:val="none" w:sz="0" w:space="0" w:color="auto"/>
            <w:right w:val="none" w:sz="0" w:space="0" w:color="auto"/>
          </w:divBdr>
        </w:div>
        <w:div w:id="76635569">
          <w:marLeft w:val="0"/>
          <w:marRight w:val="0"/>
          <w:marTop w:val="0"/>
          <w:marBottom w:val="101"/>
          <w:divBdr>
            <w:top w:val="none" w:sz="0" w:space="0" w:color="auto"/>
            <w:left w:val="none" w:sz="0" w:space="0" w:color="auto"/>
            <w:bottom w:val="none" w:sz="0" w:space="0" w:color="auto"/>
            <w:right w:val="none" w:sz="0" w:space="0" w:color="auto"/>
          </w:divBdr>
        </w:div>
      </w:divsChild>
    </w:div>
    <w:div w:id="2028825043">
      <w:bodyDiv w:val="1"/>
      <w:marLeft w:val="0"/>
      <w:marRight w:val="0"/>
      <w:marTop w:val="0"/>
      <w:marBottom w:val="0"/>
      <w:divBdr>
        <w:top w:val="none" w:sz="0" w:space="0" w:color="auto"/>
        <w:left w:val="none" w:sz="0" w:space="0" w:color="auto"/>
        <w:bottom w:val="none" w:sz="0" w:space="0" w:color="auto"/>
        <w:right w:val="none" w:sz="0" w:space="0" w:color="auto"/>
      </w:divBdr>
      <w:divsChild>
        <w:div w:id="743138998">
          <w:marLeft w:val="0"/>
          <w:marRight w:val="0"/>
          <w:marTop w:val="101"/>
          <w:marBottom w:val="101"/>
          <w:divBdr>
            <w:top w:val="none" w:sz="0" w:space="0" w:color="auto"/>
            <w:left w:val="none" w:sz="0" w:space="0" w:color="auto"/>
            <w:bottom w:val="none" w:sz="0" w:space="0" w:color="auto"/>
            <w:right w:val="none" w:sz="0" w:space="0" w:color="auto"/>
          </w:divBdr>
        </w:div>
        <w:div w:id="134764689">
          <w:marLeft w:val="288"/>
          <w:marRight w:val="3355"/>
          <w:marTop w:val="0"/>
          <w:marBottom w:val="0"/>
          <w:divBdr>
            <w:top w:val="none" w:sz="0" w:space="0" w:color="auto"/>
            <w:left w:val="none" w:sz="0" w:space="0" w:color="auto"/>
            <w:bottom w:val="none" w:sz="0" w:space="0" w:color="auto"/>
            <w:right w:val="none" w:sz="0" w:space="0" w:color="auto"/>
          </w:divBdr>
        </w:div>
        <w:div w:id="1606840234">
          <w:marLeft w:val="0"/>
          <w:marRight w:val="0"/>
          <w:marTop w:val="0"/>
          <w:marBottom w:val="101"/>
          <w:divBdr>
            <w:top w:val="none" w:sz="0" w:space="0" w:color="auto"/>
            <w:left w:val="none" w:sz="0" w:space="0" w:color="auto"/>
            <w:bottom w:val="none" w:sz="0" w:space="0" w:color="auto"/>
            <w:right w:val="none" w:sz="0" w:space="0" w:color="auto"/>
          </w:divBdr>
        </w:div>
        <w:div w:id="1705595045">
          <w:marLeft w:val="0"/>
          <w:marRight w:val="0"/>
          <w:marTop w:val="0"/>
          <w:marBottom w:val="33"/>
          <w:divBdr>
            <w:top w:val="none" w:sz="0" w:space="0" w:color="auto"/>
            <w:left w:val="none" w:sz="0" w:space="0" w:color="auto"/>
            <w:bottom w:val="none" w:sz="0" w:space="0" w:color="auto"/>
            <w:right w:val="none" w:sz="0" w:space="0" w:color="auto"/>
          </w:divBdr>
        </w:div>
        <w:div w:id="2062247480">
          <w:marLeft w:val="0"/>
          <w:marRight w:val="0"/>
          <w:marTop w:val="0"/>
          <w:marBottom w:val="33"/>
          <w:divBdr>
            <w:top w:val="none" w:sz="0" w:space="0" w:color="auto"/>
            <w:left w:val="none" w:sz="0" w:space="0" w:color="auto"/>
            <w:bottom w:val="none" w:sz="0" w:space="0" w:color="auto"/>
            <w:right w:val="none" w:sz="0" w:space="0" w:color="auto"/>
          </w:divBdr>
        </w:div>
        <w:div w:id="395855474">
          <w:marLeft w:val="0"/>
          <w:marRight w:val="0"/>
          <w:marTop w:val="0"/>
          <w:marBottom w:val="33"/>
          <w:divBdr>
            <w:top w:val="none" w:sz="0" w:space="0" w:color="auto"/>
            <w:left w:val="none" w:sz="0" w:space="0" w:color="auto"/>
            <w:bottom w:val="none" w:sz="0" w:space="0" w:color="auto"/>
            <w:right w:val="none" w:sz="0" w:space="0" w:color="auto"/>
          </w:divBdr>
        </w:div>
        <w:div w:id="431509472">
          <w:marLeft w:val="0"/>
          <w:marRight w:val="0"/>
          <w:marTop w:val="0"/>
          <w:marBottom w:val="33"/>
          <w:divBdr>
            <w:top w:val="none" w:sz="0" w:space="0" w:color="auto"/>
            <w:left w:val="none" w:sz="0" w:space="0" w:color="auto"/>
            <w:bottom w:val="none" w:sz="0" w:space="0" w:color="auto"/>
            <w:right w:val="none" w:sz="0" w:space="0" w:color="auto"/>
          </w:divBdr>
        </w:div>
        <w:div w:id="1673725630">
          <w:marLeft w:val="0"/>
          <w:marRight w:val="0"/>
          <w:marTop w:val="0"/>
          <w:marBottom w:val="33"/>
          <w:divBdr>
            <w:top w:val="none" w:sz="0" w:space="0" w:color="auto"/>
            <w:left w:val="none" w:sz="0" w:space="0" w:color="auto"/>
            <w:bottom w:val="none" w:sz="0" w:space="0" w:color="auto"/>
            <w:right w:val="none" w:sz="0" w:space="0" w:color="auto"/>
          </w:divBdr>
        </w:div>
        <w:div w:id="989670969">
          <w:marLeft w:val="0"/>
          <w:marRight w:val="0"/>
          <w:marTop w:val="0"/>
          <w:marBottom w:val="33"/>
          <w:divBdr>
            <w:top w:val="none" w:sz="0" w:space="0" w:color="auto"/>
            <w:left w:val="none" w:sz="0" w:space="0" w:color="auto"/>
            <w:bottom w:val="none" w:sz="0" w:space="0" w:color="auto"/>
            <w:right w:val="none" w:sz="0" w:space="0" w:color="auto"/>
          </w:divBdr>
        </w:div>
        <w:div w:id="1553423755">
          <w:marLeft w:val="0"/>
          <w:marRight w:val="0"/>
          <w:marTop w:val="0"/>
          <w:marBottom w:val="33"/>
          <w:divBdr>
            <w:top w:val="none" w:sz="0" w:space="0" w:color="auto"/>
            <w:left w:val="none" w:sz="0" w:space="0" w:color="auto"/>
            <w:bottom w:val="none" w:sz="0" w:space="0" w:color="auto"/>
            <w:right w:val="none" w:sz="0" w:space="0" w:color="auto"/>
          </w:divBdr>
        </w:div>
        <w:div w:id="828137045">
          <w:marLeft w:val="0"/>
          <w:marRight w:val="0"/>
          <w:marTop w:val="0"/>
          <w:marBottom w:val="33"/>
          <w:divBdr>
            <w:top w:val="none" w:sz="0" w:space="0" w:color="auto"/>
            <w:left w:val="none" w:sz="0" w:space="0" w:color="auto"/>
            <w:bottom w:val="none" w:sz="0" w:space="0" w:color="auto"/>
            <w:right w:val="none" w:sz="0" w:space="0" w:color="auto"/>
          </w:divBdr>
        </w:div>
        <w:div w:id="239406781">
          <w:marLeft w:val="0"/>
          <w:marRight w:val="0"/>
          <w:marTop w:val="0"/>
          <w:marBottom w:val="33"/>
          <w:divBdr>
            <w:top w:val="none" w:sz="0" w:space="0" w:color="auto"/>
            <w:left w:val="none" w:sz="0" w:space="0" w:color="auto"/>
            <w:bottom w:val="none" w:sz="0" w:space="0" w:color="auto"/>
            <w:right w:val="none" w:sz="0" w:space="0" w:color="auto"/>
          </w:divBdr>
        </w:div>
        <w:div w:id="1711959096">
          <w:marLeft w:val="0"/>
          <w:marRight w:val="0"/>
          <w:marTop w:val="0"/>
          <w:marBottom w:val="33"/>
          <w:divBdr>
            <w:top w:val="none" w:sz="0" w:space="0" w:color="auto"/>
            <w:left w:val="none" w:sz="0" w:space="0" w:color="auto"/>
            <w:bottom w:val="none" w:sz="0" w:space="0" w:color="auto"/>
            <w:right w:val="none" w:sz="0" w:space="0" w:color="auto"/>
          </w:divBdr>
        </w:div>
        <w:div w:id="1469317141">
          <w:marLeft w:val="0"/>
          <w:marRight w:val="0"/>
          <w:marTop w:val="0"/>
          <w:marBottom w:val="33"/>
          <w:divBdr>
            <w:top w:val="none" w:sz="0" w:space="0" w:color="auto"/>
            <w:left w:val="none" w:sz="0" w:space="0" w:color="auto"/>
            <w:bottom w:val="none" w:sz="0" w:space="0" w:color="auto"/>
            <w:right w:val="none" w:sz="0" w:space="0" w:color="auto"/>
          </w:divBdr>
        </w:div>
        <w:div w:id="786046296">
          <w:marLeft w:val="0"/>
          <w:marRight w:val="0"/>
          <w:marTop w:val="0"/>
          <w:marBottom w:val="33"/>
          <w:divBdr>
            <w:top w:val="none" w:sz="0" w:space="0" w:color="auto"/>
            <w:left w:val="none" w:sz="0" w:space="0" w:color="auto"/>
            <w:bottom w:val="none" w:sz="0" w:space="0" w:color="auto"/>
            <w:right w:val="none" w:sz="0" w:space="0" w:color="auto"/>
          </w:divBdr>
        </w:div>
        <w:div w:id="1371877501">
          <w:marLeft w:val="0"/>
          <w:marRight w:val="0"/>
          <w:marTop w:val="0"/>
          <w:marBottom w:val="33"/>
          <w:divBdr>
            <w:top w:val="none" w:sz="0" w:space="0" w:color="auto"/>
            <w:left w:val="none" w:sz="0" w:space="0" w:color="auto"/>
            <w:bottom w:val="none" w:sz="0" w:space="0" w:color="auto"/>
            <w:right w:val="none" w:sz="0" w:space="0" w:color="auto"/>
          </w:divBdr>
        </w:div>
        <w:div w:id="919753264">
          <w:marLeft w:val="0"/>
          <w:marRight w:val="0"/>
          <w:marTop w:val="0"/>
          <w:marBottom w:val="33"/>
          <w:divBdr>
            <w:top w:val="none" w:sz="0" w:space="0" w:color="auto"/>
            <w:left w:val="none" w:sz="0" w:space="0" w:color="auto"/>
            <w:bottom w:val="none" w:sz="0" w:space="0" w:color="auto"/>
            <w:right w:val="none" w:sz="0" w:space="0" w:color="auto"/>
          </w:divBdr>
        </w:div>
        <w:div w:id="470753799">
          <w:marLeft w:val="0"/>
          <w:marRight w:val="0"/>
          <w:marTop w:val="0"/>
          <w:marBottom w:val="33"/>
          <w:divBdr>
            <w:top w:val="none" w:sz="0" w:space="0" w:color="auto"/>
            <w:left w:val="none" w:sz="0" w:space="0" w:color="auto"/>
            <w:bottom w:val="none" w:sz="0" w:space="0" w:color="auto"/>
            <w:right w:val="none" w:sz="0" w:space="0" w:color="auto"/>
          </w:divBdr>
        </w:div>
        <w:div w:id="13923707">
          <w:marLeft w:val="0"/>
          <w:marRight w:val="0"/>
          <w:marTop w:val="0"/>
          <w:marBottom w:val="33"/>
          <w:divBdr>
            <w:top w:val="none" w:sz="0" w:space="0" w:color="auto"/>
            <w:left w:val="none" w:sz="0" w:space="0" w:color="auto"/>
            <w:bottom w:val="none" w:sz="0" w:space="0" w:color="auto"/>
            <w:right w:val="none" w:sz="0" w:space="0" w:color="auto"/>
          </w:divBdr>
        </w:div>
        <w:div w:id="546601725">
          <w:marLeft w:val="0"/>
          <w:marRight w:val="0"/>
          <w:marTop w:val="0"/>
          <w:marBottom w:val="33"/>
          <w:divBdr>
            <w:top w:val="none" w:sz="0" w:space="0" w:color="auto"/>
            <w:left w:val="none" w:sz="0" w:space="0" w:color="auto"/>
            <w:bottom w:val="none" w:sz="0" w:space="0" w:color="auto"/>
            <w:right w:val="none" w:sz="0" w:space="0" w:color="auto"/>
          </w:divBdr>
        </w:div>
        <w:div w:id="1748191994">
          <w:marLeft w:val="0"/>
          <w:marRight w:val="0"/>
          <w:marTop w:val="0"/>
          <w:marBottom w:val="33"/>
          <w:divBdr>
            <w:top w:val="none" w:sz="0" w:space="0" w:color="auto"/>
            <w:left w:val="none" w:sz="0" w:space="0" w:color="auto"/>
            <w:bottom w:val="none" w:sz="0" w:space="0" w:color="auto"/>
            <w:right w:val="none" w:sz="0" w:space="0" w:color="auto"/>
          </w:divBdr>
        </w:div>
        <w:div w:id="1711177571">
          <w:marLeft w:val="0"/>
          <w:marRight w:val="0"/>
          <w:marTop w:val="0"/>
          <w:marBottom w:val="33"/>
          <w:divBdr>
            <w:top w:val="none" w:sz="0" w:space="0" w:color="auto"/>
            <w:left w:val="none" w:sz="0" w:space="0" w:color="auto"/>
            <w:bottom w:val="none" w:sz="0" w:space="0" w:color="auto"/>
            <w:right w:val="none" w:sz="0" w:space="0" w:color="auto"/>
          </w:divBdr>
        </w:div>
        <w:div w:id="414131294">
          <w:marLeft w:val="0"/>
          <w:marRight w:val="0"/>
          <w:marTop w:val="0"/>
          <w:marBottom w:val="33"/>
          <w:divBdr>
            <w:top w:val="none" w:sz="0" w:space="0" w:color="auto"/>
            <w:left w:val="none" w:sz="0" w:space="0" w:color="auto"/>
            <w:bottom w:val="none" w:sz="0" w:space="0" w:color="auto"/>
            <w:right w:val="none" w:sz="0" w:space="0" w:color="auto"/>
          </w:divBdr>
        </w:div>
        <w:div w:id="746072744">
          <w:marLeft w:val="0"/>
          <w:marRight w:val="0"/>
          <w:marTop w:val="0"/>
          <w:marBottom w:val="33"/>
          <w:divBdr>
            <w:top w:val="none" w:sz="0" w:space="0" w:color="auto"/>
            <w:left w:val="none" w:sz="0" w:space="0" w:color="auto"/>
            <w:bottom w:val="none" w:sz="0" w:space="0" w:color="auto"/>
            <w:right w:val="none" w:sz="0" w:space="0" w:color="auto"/>
          </w:divBdr>
        </w:div>
        <w:div w:id="126626763">
          <w:marLeft w:val="0"/>
          <w:marRight w:val="0"/>
          <w:marTop w:val="0"/>
          <w:marBottom w:val="33"/>
          <w:divBdr>
            <w:top w:val="none" w:sz="0" w:space="0" w:color="auto"/>
            <w:left w:val="none" w:sz="0" w:space="0" w:color="auto"/>
            <w:bottom w:val="none" w:sz="0" w:space="0" w:color="auto"/>
            <w:right w:val="none" w:sz="0" w:space="0" w:color="auto"/>
          </w:divBdr>
        </w:div>
        <w:div w:id="742990424">
          <w:marLeft w:val="0"/>
          <w:marRight w:val="0"/>
          <w:marTop w:val="0"/>
          <w:marBottom w:val="33"/>
          <w:divBdr>
            <w:top w:val="none" w:sz="0" w:space="0" w:color="auto"/>
            <w:left w:val="none" w:sz="0" w:space="0" w:color="auto"/>
            <w:bottom w:val="none" w:sz="0" w:space="0" w:color="auto"/>
            <w:right w:val="none" w:sz="0" w:space="0" w:color="auto"/>
          </w:divBdr>
        </w:div>
        <w:div w:id="720833504">
          <w:marLeft w:val="0"/>
          <w:marRight w:val="0"/>
          <w:marTop w:val="0"/>
          <w:marBottom w:val="33"/>
          <w:divBdr>
            <w:top w:val="none" w:sz="0" w:space="0" w:color="auto"/>
            <w:left w:val="none" w:sz="0" w:space="0" w:color="auto"/>
            <w:bottom w:val="none" w:sz="0" w:space="0" w:color="auto"/>
            <w:right w:val="none" w:sz="0" w:space="0" w:color="auto"/>
          </w:divBdr>
        </w:div>
        <w:div w:id="782726635">
          <w:marLeft w:val="0"/>
          <w:marRight w:val="0"/>
          <w:marTop w:val="0"/>
          <w:marBottom w:val="33"/>
          <w:divBdr>
            <w:top w:val="none" w:sz="0" w:space="0" w:color="auto"/>
            <w:left w:val="none" w:sz="0" w:space="0" w:color="auto"/>
            <w:bottom w:val="none" w:sz="0" w:space="0" w:color="auto"/>
            <w:right w:val="none" w:sz="0" w:space="0" w:color="auto"/>
          </w:divBdr>
        </w:div>
        <w:div w:id="1854563458">
          <w:marLeft w:val="0"/>
          <w:marRight w:val="0"/>
          <w:marTop w:val="0"/>
          <w:marBottom w:val="33"/>
          <w:divBdr>
            <w:top w:val="none" w:sz="0" w:space="0" w:color="auto"/>
            <w:left w:val="none" w:sz="0" w:space="0" w:color="auto"/>
            <w:bottom w:val="none" w:sz="0" w:space="0" w:color="auto"/>
            <w:right w:val="none" w:sz="0" w:space="0" w:color="auto"/>
          </w:divBdr>
        </w:div>
        <w:div w:id="1750299262">
          <w:marLeft w:val="0"/>
          <w:marRight w:val="0"/>
          <w:marTop w:val="0"/>
          <w:marBottom w:val="33"/>
          <w:divBdr>
            <w:top w:val="none" w:sz="0" w:space="0" w:color="auto"/>
            <w:left w:val="none" w:sz="0" w:space="0" w:color="auto"/>
            <w:bottom w:val="none" w:sz="0" w:space="0" w:color="auto"/>
            <w:right w:val="none" w:sz="0" w:space="0" w:color="auto"/>
          </w:divBdr>
        </w:div>
        <w:div w:id="29916240">
          <w:marLeft w:val="0"/>
          <w:marRight w:val="0"/>
          <w:marTop w:val="0"/>
          <w:marBottom w:val="33"/>
          <w:divBdr>
            <w:top w:val="none" w:sz="0" w:space="0" w:color="auto"/>
            <w:left w:val="none" w:sz="0" w:space="0" w:color="auto"/>
            <w:bottom w:val="none" w:sz="0" w:space="0" w:color="auto"/>
            <w:right w:val="none" w:sz="0" w:space="0" w:color="auto"/>
          </w:divBdr>
        </w:div>
        <w:div w:id="765003814">
          <w:marLeft w:val="0"/>
          <w:marRight w:val="0"/>
          <w:marTop w:val="0"/>
          <w:marBottom w:val="33"/>
          <w:divBdr>
            <w:top w:val="none" w:sz="0" w:space="0" w:color="auto"/>
            <w:left w:val="none" w:sz="0" w:space="0" w:color="auto"/>
            <w:bottom w:val="none" w:sz="0" w:space="0" w:color="auto"/>
            <w:right w:val="none" w:sz="0" w:space="0" w:color="auto"/>
          </w:divBdr>
        </w:div>
        <w:div w:id="647710572">
          <w:marLeft w:val="0"/>
          <w:marRight w:val="0"/>
          <w:marTop w:val="0"/>
          <w:marBottom w:val="33"/>
          <w:divBdr>
            <w:top w:val="none" w:sz="0" w:space="0" w:color="auto"/>
            <w:left w:val="none" w:sz="0" w:space="0" w:color="auto"/>
            <w:bottom w:val="none" w:sz="0" w:space="0" w:color="auto"/>
            <w:right w:val="none" w:sz="0" w:space="0" w:color="auto"/>
          </w:divBdr>
        </w:div>
        <w:div w:id="386881486">
          <w:marLeft w:val="0"/>
          <w:marRight w:val="0"/>
          <w:marTop w:val="0"/>
          <w:marBottom w:val="33"/>
          <w:divBdr>
            <w:top w:val="none" w:sz="0" w:space="0" w:color="auto"/>
            <w:left w:val="none" w:sz="0" w:space="0" w:color="auto"/>
            <w:bottom w:val="none" w:sz="0" w:space="0" w:color="auto"/>
            <w:right w:val="none" w:sz="0" w:space="0" w:color="auto"/>
          </w:divBdr>
        </w:div>
        <w:div w:id="1101805356">
          <w:marLeft w:val="0"/>
          <w:marRight w:val="0"/>
          <w:marTop w:val="0"/>
          <w:marBottom w:val="33"/>
          <w:divBdr>
            <w:top w:val="none" w:sz="0" w:space="0" w:color="auto"/>
            <w:left w:val="none" w:sz="0" w:space="0" w:color="auto"/>
            <w:bottom w:val="none" w:sz="0" w:space="0" w:color="auto"/>
            <w:right w:val="none" w:sz="0" w:space="0" w:color="auto"/>
          </w:divBdr>
        </w:div>
        <w:div w:id="777798013">
          <w:marLeft w:val="0"/>
          <w:marRight w:val="0"/>
          <w:marTop w:val="0"/>
          <w:marBottom w:val="33"/>
          <w:divBdr>
            <w:top w:val="none" w:sz="0" w:space="0" w:color="auto"/>
            <w:left w:val="none" w:sz="0" w:space="0" w:color="auto"/>
            <w:bottom w:val="none" w:sz="0" w:space="0" w:color="auto"/>
            <w:right w:val="none" w:sz="0" w:space="0" w:color="auto"/>
          </w:divBdr>
        </w:div>
        <w:div w:id="14843553">
          <w:marLeft w:val="720"/>
          <w:marRight w:val="0"/>
          <w:marTop w:val="0"/>
          <w:marBottom w:val="33"/>
          <w:divBdr>
            <w:top w:val="none" w:sz="0" w:space="0" w:color="auto"/>
            <w:left w:val="none" w:sz="0" w:space="0" w:color="auto"/>
            <w:bottom w:val="none" w:sz="0" w:space="0" w:color="auto"/>
            <w:right w:val="none" w:sz="0" w:space="0" w:color="auto"/>
          </w:divBdr>
        </w:div>
        <w:div w:id="248850361">
          <w:marLeft w:val="720"/>
          <w:marRight w:val="0"/>
          <w:marTop w:val="0"/>
          <w:marBottom w:val="68"/>
          <w:divBdr>
            <w:top w:val="none" w:sz="0" w:space="0" w:color="auto"/>
            <w:left w:val="none" w:sz="0" w:space="0" w:color="auto"/>
            <w:bottom w:val="none" w:sz="0" w:space="0" w:color="auto"/>
            <w:right w:val="none" w:sz="0" w:space="0" w:color="auto"/>
          </w:divBdr>
        </w:div>
        <w:div w:id="2030792990">
          <w:marLeft w:val="720"/>
          <w:marRight w:val="0"/>
          <w:marTop w:val="0"/>
          <w:marBottom w:val="68"/>
          <w:divBdr>
            <w:top w:val="none" w:sz="0" w:space="0" w:color="auto"/>
            <w:left w:val="none" w:sz="0" w:space="0" w:color="auto"/>
            <w:bottom w:val="none" w:sz="0" w:space="0" w:color="auto"/>
            <w:right w:val="none" w:sz="0" w:space="0" w:color="auto"/>
          </w:divBdr>
        </w:div>
        <w:div w:id="742725934">
          <w:marLeft w:val="720"/>
          <w:marRight w:val="0"/>
          <w:marTop w:val="0"/>
          <w:marBottom w:val="68"/>
          <w:divBdr>
            <w:top w:val="none" w:sz="0" w:space="0" w:color="auto"/>
            <w:left w:val="none" w:sz="0" w:space="0" w:color="auto"/>
            <w:bottom w:val="none" w:sz="0" w:space="0" w:color="auto"/>
            <w:right w:val="none" w:sz="0" w:space="0" w:color="auto"/>
          </w:divBdr>
        </w:div>
        <w:div w:id="103884404">
          <w:marLeft w:val="720"/>
          <w:marRight w:val="0"/>
          <w:marTop w:val="0"/>
          <w:marBottom w:val="68"/>
          <w:divBdr>
            <w:top w:val="none" w:sz="0" w:space="0" w:color="auto"/>
            <w:left w:val="none" w:sz="0" w:space="0" w:color="auto"/>
            <w:bottom w:val="none" w:sz="0" w:space="0" w:color="auto"/>
            <w:right w:val="none" w:sz="0" w:space="0" w:color="auto"/>
          </w:divBdr>
        </w:div>
        <w:div w:id="1389110512">
          <w:marLeft w:val="720"/>
          <w:marRight w:val="0"/>
          <w:marTop w:val="0"/>
          <w:marBottom w:val="68"/>
          <w:divBdr>
            <w:top w:val="none" w:sz="0" w:space="0" w:color="auto"/>
            <w:left w:val="none" w:sz="0" w:space="0" w:color="auto"/>
            <w:bottom w:val="none" w:sz="0" w:space="0" w:color="auto"/>
            <w:right w:val="none" w:sz="0" w:space="0" w:color="auto"/>
          </w:divBdr>
        </w:div>
        <w:div w:id="426198496">
          <w:marLeft w:val="720"/>
          <w:marRight w:val="0"/>
          <w:marTop w:val="0"/>
          <w:marBottom w:val="68"/>
          <w:divBdr>
            <w:top w:val="none" w:sz="0" w:space="0" w:color="auto"/>
            <w:left w:val="none" w:sz="0" w:space="0" w:color="auto"/>
            <w:bottom w:val="none" w:sz="0" w:space="0" w:color="auto"/>
            <w:right w:val="none" w:sz="0" w:space="0" w:color="auto"/>
          </w:divBdr>
        </w:div>
        <w:div w:id="953638476">
          <w:marLeft w:val="0"/>
          <w:marRight w:val="0"/>
          <w:marTop w:val="0"/>
          <w:marBottom w:val="68"/>
          <w:divBdr>
            <w:top w:val="none" w:sz="0" w:space="0" w:color="auto"/>
            <w:left w:val="none" w:sz="0" w:space="0" w:color="auto"/>
            <w:bottom w:val="none" w:sz="0" w:space="0" w:color="auto"/>
            <w:right w:val="none" w:sz="0" w:space="0" w:color="auto"/>
          </w:divBdr>
        </w:div>
        <w:div w:id="457722231">
          <w:marLeft w:val="0"/>
          <w:marRight w:val="0"/>
          <w:marTop w:val="0"/>
          <w:marBottom w:val="68"/>
          <w:divBdr>
            <w:top w:val="none" w:sz="0" w:space="0" w:color="auto"/>
            <w:left w:val="none" w:sz="0" w:space="0" w:color="auto"/>
            <w:bottom w:val="none" w:sz="0" w:space="0" w:color="auto"/>
            <w:right w:val="none" w:sz="0" w:space="0" w:color="auto"/>
          </w:divBdr>
        </w:div>
        <w:div w:id="1739938268">
          <w:marLeft w:val="0"/>
          <w:marRight w:val="0"/>
          <w:marTop w:val="0"/>
          <w:marBottom w:val="68"/>
          <w:divBdr>
            <w:top w:val="none" w:sz="0" w:space="0" w:color="auto"/>
            <w:left w:val="none" w:sz="0" w:space="0" w:color="auto"/>
            <w:bottom w:val="none" w:sz="0" w:space="0" w:color="auto"/>
            <w:right w:val="none" w:sz="0" w:space="0" w:color="auto"/>
          </w:divBdr>
        </w:div>
        <w:div w:id="4670449">
          <w:marLeft w:val="0"/>
          <w:marRight w:val="0"/>
          <w:marTop w:val="0"/>
          <w:marBottom w:val="68"/>
          <w:divBdr>
            <w:top w:val="none" w:sz="0" w:space="0" w:color="auto"/>
            <w:left w:val="none" w:sz="0" w:space="0" w:color="auto"/>
            <w:bottom w:val="none" w:sz="0" w:space="0" w:color="auto"/>
            <w:right w:val="none" w:sz="0" w:space="0" w:color="auto"/>
          </w:divBdr>
        </w:div>
        <w:div w:id="115953341">
          <w:marLeft w:val="0"/>
          <w:marRight w:val="0"/>
          <w:marTop w:val="0"/>
          <w:marBottom w:val="68"/>
          <w:divBdr>
            <w:top w:val="none" w:sz="0" w:space="0" w:color="auto"/>
            <w:left w:val="none" w:sz="0" w:space="0" w:color="auto"/>
            <w:bottom w:val="none" w:sz="0" w:space="0" w:color="auto"/>
            <w:right w:val="none" w:sz="0" w:space="0" w:color="auto"/>
          </w:divBdr>
        </w:div>
        <w:div w:id="1162937155">
          <w:marLeft w:val="0"/>
          <w:marRight w:val="0"/>
          <w:marTop w:val="0"/>
          <w:marBottom w:val="68"/>
          <w:divBdr>
            <w:top w:val="none" w:sz="0" w:space="0" w:color="auto"/>
            <w:left w:val="none" w:sz="0" w:space="0" w:color="auto"/>
            <w:bottom w:val="none" w:sz="0" w:space="0" w:color="auto"/>
            <w:right w:val="none" w:sz="0" w:space="0" w:color="auto"/>
          </w:divBdr>
        </w:div>
        <w:div w:id="948123360">
          <w:marLeft w:val="0"/>
          <w:marRight w:val="0"/>
          <w:marTop w:val="0"/>
          <w:marBottom w:val="68"/>
          <w:divBdr>
            <w:top w:val="none" w:sz="0" w:space="0" w:color="auto"/>
            <w:left w:val="none" w:sz="0" w:space="0" w:color="auto"/>
            <w:bottom w:val="none" w:sz="0" w:space="0" w:color="auto"/>
            <w:right w:val="none" w:sz="0" w:space="0" w:color="auto"/>
          </w:divBdr>
        </w:div>
        <w:div w:id="1078747541">
          <w:marLeft w:val="0"/>
          <w:marRight w:val="0"/>
          <w:marTop w:val="0"/>
          <w:marBottom w:val="68"/>
          <w:divBdr>
            <w:top w:val="none" w:sz="0" w:space="0" w:color="auto"/>
            <w:left w:val="none" w:sz="0" w:space="0" w:color="auto"/>
            <w:bottom w:val="none" w:sz="0" w:space="0" w:color="auto"/>
            <w:right w:val="none" w:sz="0" w:space="0" w:color="auto"/>
          </w:divBdr>
        </w:div>
        <w:div w:id="157695739">
          <w:marLeft w:val="0"/>
          <w:marRight w:val="0"/>
          <w:marTop w:val="0"/>
          <w:marBottom w:val="68"/>
          <w:divBdr>
            <w:top w:val="none" w:sz="0" w:space="0" w:color="auto"/>
            <w:left w:val="none" w:sz="0" w:space="0" w:color="auto"/>
            <w:bottom w:val="none" w:sz="0" w:space="0" w:color="auto"/>
            <w:right w:val="none" w:sz="0" w:space="0" w:color="auto"/>
          </w:divBdr>
        </w:div>
        <w:div w:id="1019159163">
          <w:marLeft w:val="0"/>
          <w:marRight w:val="0"/>
          <w:marTop w:val="0"/>
          <w:marBottom w:val="68"/>
          <w:divBdr>
            <w:top w:val="none" w:sz="0" w:space="0" w:color="auto"/>
            <w:left w:val="none" w:sz="0" w:space="0" w:color="auto"/>
            <w:bottom w:val="none" w:sz="0" w:space="0" w:color="auto"/>
            <w:right w:val="none" w:sz="0" w:space="0" w:color="auto"/>
          </w:divBdr>
        </w:div>
        <w:div w:id="1483623287">
          <w:marLeft w:val="0"/>
          <w:marRight w:val="0"/>
          <w:marTop w:val="0"/>
          <w:marBottom w:val="68"/>
          <w:divBdr>
            <w:top w:val="none" w:sz="0" w:space="0" w:color="auto"/>
            <w:left w:val="none" w:sz="0" w:space="0" w:color="auto"/>
            <w:bottom w:val="none" w:sz="0" w:space="0" w:color="auto"/>
            <w:right w:val="none" w:sz="0" w:space="0" w:color="auto"/>
          </w:divBdr>
        </w:div>
        <w:div w:id="1065756173">
          <w:marLeft w:val="0"/>
          <w:marRight w:val="0"/>
          <w:marTop w:val="0"/>
          <w:marBottom w:val="68"/>
          <w:divBdr>
            <w:top w:val="none" w:sz="0" w:space="0" w:color="auto"/>
            <w:left w:val="none" w:sz="0" w:space="0" w:color="auto"/>
            <w:bottom w:val="none" w:sz="0" w:space="0" w:color="auto"/>
            <w:right w:val="none" w:sz="0" w:space="0" w:color="auto"/>
          </w:divBdr>
        </w:div>
        <w:div w:id="1510217108">
          <w:marLeft w:val="0"/>
          <w:marRight w:val="0"/>
          <w:marTop w:val="0"/>
          <w:marBottom w:val="68"/>
          <w:divBdr>
            <w:top w:val="none" w:sz="0" w:space="0" w:color="auto"/>
            <w:left w:val="none" w:sz="0" w:space="0" w:color="auto"/>
            <w:bottom w:val="none" w:sz="0" w:space="0" w:color="auto"/>
            <w:right w:val="none" w:sz="0" w:space="0" w:color="auto"/>
          </w:divBdr>
        </w:div>
        <w:div w:id="1685134546">
          <w:marLeft w:val="0"/>
          <w:marRight w:val="0"/>
          <w:marTop w:val="0"/>
          <w:marBottom w:val="68"/>
          <w:divBdr>
            <w:top w:val="none" w:sz="0" w:space="0" w:color="auto"/>
            <w:left w:val="none" w:sz="0" w:space="0" w:color="auto"/>
            <w:bottom w:val="none" w:sz="0" w:space="0" w:color="auto"/>
            <w:right w:val="none" w:sz="0" w:space="0" w:color="auto"/>
          </w:divBdr>
        </w:div>
        <w:div w:id="1149906682">
          <w:marLeft w:val="0"/>
          <w:marRight w:val="0"/>
          <w:marTop w:val="0"/>
          <w:marBottom w:val="68"/>
          <w:divBdr>
            <w:top w:val="none" w:sz="0" w:space="0" w:color="auto"/>
            <w:left w:val="none" w:sz="0" w:space="0" w:color="auto"/>
            <w:bottom w:val="none" w:sz="0" w:space="0" w:color="auto"/>
            <w:right w:val="none" w:sz="0" w:space="0" w:color="auto"/>
          </w:divBdr>
        </w:div>
        <w:div w:id="1333069532">
          <w:marLeft w:val="0"/>
          <w:marRight w:val="0"/>
          <w:marTop w:val="0"/>
          <w:marBottom w:val="68"/>
          <w:divBdr>
            <w:top w:val="none" w:sz="0" w:space="0" w:color="auto"/>
            <w:left w:val="none" w:sz="0" w:space="0" w:color="auto"/>
            <w:bottom w:val="none" w:sz="0" w:space="0" w:color="auto"/>
            <w:right w:val="none" w:sz="0" w:space="0" w:color="auto"/>
          </w:divBdr>
        </w:div>
        <w:div w:id="724334060">
          <w:marLeft w:val="0"/>
          <w:marRight w:val="0"/>
          <w:marTop w:val="0"/>
          <w:marBottom w:val="68"/>
          <w:divBdr>
            <w:top w:val="none" w:sz="0" w:space="0" w:color="auto"/>
            <w:left w:val="none" w:sz="0" w:space="0" w:color="auto"/>
            <w:bottom w:val="none" w:sz="0" w:space="0" w:color="auto"/>
            <w:right w:val="none" w:sz="0" w:space="0" w:color="auto"/>
          </w:divBdr>
        </w:div>
        <w:div w:id="1178420763">
          <w:marLeft w:val="0"/>
          <w:marRight w:val="0"/>
          <w:marTop w:val="0"/>
          <w:marBottom w:val="68"/>
          <w:divBdr>
            <w:top w:val="none" w:sz="0" w:space="0" w:color="auto"/>
            <w:left w:val="none" w:sz="0" w:space="0" w:color="auto"/>
            <w:bottom w:val="none" w:sz="0" w:space="0" w:color="auto"/>
            <w:right w:val="none" w:sz="0" w:space="0" w:color="auto"/>
          </w:divBdr>
        </w:div>
        <w:div w:id="637147370">
          <w:marLeft w:val="720"/>
          <w:marRight w:val="0"/>
          <w:marTop w:val="0"/>
          <w:marBottom w:val="68"/>
          <w:divBdr>
            <w:top w:val="none" w:sz="0" w:space="0" w:color="auto"/>
            <w:left w:val="none" w:sz="0" w:space="0" w:color="auto"/>
            <w:bottom w:val="none" w:sz="0" w:space="0" w:color="auto"/>
            <w:right w:val="none" w:sz="0" w:space="0" w:color="auto"/>
          </w:divBdr>
        </w:div>
        <w:div w:id="1314870713">
          <w:marLeft w:val="0"/>
          <w:marRight w:val="0"/>
          <w:marTop w:val="0"/>
          <w:marBottom w:val="68"/>
          <w:divBdr>
            <w:top w:val="none" w:sz="0" w:space="0" w:color="auto"/>
            <w:left w:val="none" w:sz="0" w:space="0" w:color="auto"/>
            <w:bottom w:val="none" w:sz="0" w:space="0" w:color="auto"/>
            <w:right w:val="none" w:sz="0" w:space="0" w:color="auto"/>
          </w:divBdr>
        </w:div>
        <w:div w:id="1155414079">
          <w:marLeft w:val="0"/>
          <w:marRight w:val="0"/>
          <w:marTop w:val="0"/>
          <w:marBottom w:val="68"/>
          <w:divBdr>
            <w:top w:val="none" w:sz="0" w:space="0" w:color="auto"/>
            <w:left w:val="none" w:sz="0" w:space="0" w:color="auto"/>
            <w:bottom w:val="none" w:sz="0" w:space="0" w:color="auto"/>
            <w:right w:val="none" w:sz="0" w:space="0" w:color="auto"/>
          </w:divBdr>
        </w:div>
        <w:div w:id="1365398984">
          <w:marLeft w:val="0"/>
          <w:marRight w:val="0"/>
          <w:marTop w:val="0"/>
          <w:marBottom w:val="101"/>
          <w:divBdr>
            <w:top w:val="none" w:sz="0" w:space="0" w:color="auto"/>
            <w:left w:val="none" w:sz="0" w:space="0" w:color="auto"/>
            <w:bottom w:val="none" w:sz="0" w:space="0" w:color="auto"/>
            <w:right w:val="none" w:sz="0" w:space="0" w:color="auto"/>
          </w:divBdr>
        </w:div>
      </w:divsChild>
    </w:div>
    <w:div w:id="21136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2229</Words>
  <Characters>12262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2019-07-02T13:25:00Z</dcterms:created>
  <dcterms:modified xsi:type="dcterms:W3CDTF">2019-07-02T13:25:00Z</dcterms:modified>
</cp:coreProperties>
</file>