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abril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29h36iw0g7tv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38/2020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18 al 24 abril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D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D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E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8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 a 16 de abril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