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927" w:rsidRPr="00841D9A" w:rsidRDefault="00565927" w:rsidP="00565927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565927">
        <w:rPr>
          <w:rFonts w:ascii="Verdana" w:eastAsia="Verdana" w:hAnsi="Verdana" w:cs="Verdana"/>
          <w:b/>
          <w:color w:val="0000FF"/>
          <w:sz w:val="24"/>
          <w:szCs w:val="24"/>
        </w:rPr>
        <w:t>ACUERDO por el que se dan a conocer los estímulos fiscales a la gasolina y al diésel en los sectores pesquero y agropecuario para el mes de noviembre de 2023.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27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octubre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2023)</w:t>
      </w:r>
      <w:bookmarkEnd w:id="0"/>
    </w:p>
    <w:p w:rsidR="00CB595E" w:rsidRDefault="00565927" w:rsidP="00565927">
      <w:pPr>
        <w:jc w:val="both"/>
        <w:rPr>
          <w:rFonts w:ascii="Arial" w:eastAsia="Times New Roman" w:hAnsi="Arial" w:cs="Arial"/>
          <w:b/>
          <w:color w:val="2F2F2F"/>
          <w:sz w:val="20"/>
          <w:szCs w:val="16"/>
          <w:lang w:eastAsia="es-MX"/>
        </w:rPr>
      </w:pPr>
      <w:r w:rsidRPr="00565927">
        <w:rPr>
          <w:rFonts w:ascii="Arial" w:eastAsia="Times New Roman" w:hAnsi="Arial" w:cs="Arial"/>
          <w:b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565927" w:rsidRPr="00565927" w:rsidRDefault="00565927" w:rsidP="00565927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565927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147/2023</w:t>
      </w:r>
    </w:p>
    <w:p w:rsidR="00565927" w:rsidRPr="00565927" w:rsidRDefault="00565927" w:rsidP="00565927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6592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estímulos fiscales a la gasolina y al diésel en los sectores</w:t>
      </w:r>
      <w:r w:rsidRPr="00565927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56592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pesquero y agropecuario para el mes de noviembre de 2023.</w:t>
      </w:r>
    </w:p>
    <w:p w:rsidR="00565927" w:rsidRPr="00565927" w:rsidRDefault="00565927" w:rsidP="0056592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6592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ROGELIO EDUARDO RAMÍREZ DE LA O, Secretario de Hacienda y Crédito Público, con fundamento en los artículos 31, fracción XXXII de la Ley Orgánica de la Administración Pública Federal; 5o., segundo párrafo de la Ley de Energía para el Campo; Primero del Decreto por el que se establecen estímulos fiscales en materia del impuesto especial sobre producción y servicios aplicables a los combustibles que se indican, publicado en el Diario Oficial de la Federación el 27 de diciembre de 2016 y sus posteriores modificaciones; Primero del Acuerdo por el que se establecen estímulos fiscales a la gasolina y el diésel en los sectores pesquero y agropecuario, publicado en el referido órgano de difusión oficial el 30 de diciembre de 2015, 3 del Reglamento Interior de la Secretaría de Hacienda y Crédito Público, y tomando en cuenta que prevalecen las condiciones expuestas en el "Acuerdo por el que se dan a conocer los estímulos fiscales a la gasolina y al diésel en los sectores pesquero y agropecuario para el mes de junio de 2020" publicado en el Diario Oficial de la Federación el 29 de mayo de 2020, he tenido a bien expedir el siguiente</w:t>
      </w:r>
    </w:p>
    <w:p w:rsidR="00565927" w:rsidRPr="00565927" w:rsidRDefault="00565927" w:rsidP="00565927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565927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565927" w:rsidRPr="00565927" w:rsidRDefault="00565927" w:rsidP="0056592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6592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Primero.- </w:t>
      </w:r>
      <w:r w:rsidRPr="0056592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presente Acuerdo tiene por objeto dar a conocer los porcentajes de los estímulos fiscales aplicables en todo el territorio nacional a la gasolina menor a 91 octanos y al diésel para uso en el sector pesquero y agropecuario de conformidad con el Artículo Primero del Acuerdo por el que se establecen estímulos fiscales a la gasolina y el diésel en los sectores pesquero y agropecuario, publicado el 30 de diciembre de 2015 en el Diario Oficial de la Federación.</w:t>
      </w:r>
    </w:p>
    <w:p w:rsidR="00565927" w:rsidRPr="00565927" w:rsidRDefault="00565927" w:rsidP="0056592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6592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Segundo.- </w:t>
      </w:r>
      <w:r w:rsidRPr="0056592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 los estímulos fiscales aplicables para el mes de noviembre de 2023,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565927" w:rsidRPr="00565927" w:rsidTr="00565927">
        <w:trPr>
          <w:trHeight w:val="679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65927" w:rsidRPr="00565927" w:rsidRDefault="00565927" w:rsidP="005659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659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65927" w:rsidRPr="00565927" w:rsidRDefault="00565927" w:rsidP="005659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659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  <w:p w:rsidR="00565927" w:rsidRPr="00565927" w:rsidRDefault="00565927" w:rsidP="005659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659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NOVIEMBRE 2023</w:t>
            </w:r>
          </w:p>
        </w:tc>
      </w:tr>
      <w:tr w:rsidR="00565927" w:rsidRPr="00565927" w:rsidTr="00565927">
        <w:trPr>
          <w:trHeight w:val="346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65927" w:rsidRPr="00565927" w:rsidRDefault="00565927" w:rsidP="0056592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65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65927" w:rsidRPr="00565927" w:rsidRDefault="00565927" w:rsidP="005659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65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00.00%</w:t>
            </w:r>
          </w:p>
        </w:tc>
      </w:tr>
      <w:tr w:rsidR="00565927" w:rsidRPr="00565927" w:rsidTr="00565927">
        <w:trPr>
          <w:trHeight w:val="346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65927" w:rsidRPr="00565927" w:rsidRDefault="00565927" w:rsidP="0056592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65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 para el sector pesquero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65927" w:rsidRPr="00565927" w:rsidRDefault="00565927" w:rsidP="005659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65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00.00%</w:t>
            </w:r>
          </w:p>
        </w:tc>
      </w:tr>
      <w:tr w:rsidR="00565927" w:rsidRPr="00565927" w:rsidTr="00565927">
        <w:trPr>
          <w:trHeight w:val="348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65927" w:rsidRPr="00565927" w:rsidRDefault="00565927" w:rsidP="0056592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65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 para el sector agropecuario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65927" w:rsidRPr="00565927" w:rsidRDefault="00565927" w:rsidP="005659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65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00.00%</w:t>
            </w:r>
          </w:p>
        </w:tc>
      </w:tr>
    </w:tbl>
    <w:p w:rsidR="00565927" w:rsidRPr="00565927" w:rsidRDefault="00565927" w:rsidP="0056592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6592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565927" w:rsidRPr="00565927" w:rsidRDefault="00565927" w:rsidP="0056592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6592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Tercero.- </w:t>
      </w:r>
      <w:r w:rsidRPr="0056592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a que se refiere el artículo Segundo del presente Acuerdo se aplicarán sobre las cuotas disminuidas que correspondan a la gasolina menor a 91 octanos y al diésel. El resultado obtenido se adicionará con el impuesto al valor agregado correspondiente y el monto total será la cantidad que se deberá aplicar para reducir los precios de la gasolina menor a 91 octanos y el diésel en el momento en que dichos combustibles se enajenen a los beneficiarios del sector pesquero y agropecuario, según corresponda.</w:t>
      </w:r>
    </w:p>
    <w:p w:rsidR="00565927" w:rsidRPr="00565927" w:rsidRDefault="00565927" w:rsidP="0056592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6592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cuotas disminuidas son las que se publican en el Diario Oficial de la Federación mediante los acuerdos por los que se dan a conocer los porcentajes, los montos del estímulo fiscal, así como las cuotas disminuidas del impuesto especial sobre producción y servicios aplicables a los combustibles que se indican por el período que dichos acuerdos especifican.</w:t>
      </w:r>
    </w:p>
    <w:p w:rsidR="00565927" w:rsidRPr="00565927" w:rsidRDefault="00565927" w:rsidP="00565927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565927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565927" w:rsidRPr="00565927" w:rsidRDefault="00565927" w:rsidP="0056592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6592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56592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el día de su publicación en el Diario Oficial de la Federación.</w:t>
      </w:r>
    </w:p>
    <w:p w:rsidR="00565927" w:rsidRPr="00565927" w:rsidRDefault="00565927" w:rsidP="0056592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6592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Atentamente.</w:t>
      </w:r>
    </w:p>
    <w:p w:rsidR="00565927" w:rsidRPr="00565927" w:rsidRDefault="00565927" w:rsidP="0056592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65927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Ciudad de México, a 19 de octubre de 2023.- En suplencia por ausencia del Secretario de Hacienda y Crédito Público y con fundamento en el artículo 50 del Reglamento Interior de la Secretaría de Hacienda y Crédito Público, el Subsecretario de Hacienda y Crédito Público, </w:t>
      </w:r>
      <w:r w:rsidRPr="0056592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Gabriel </w:t>
      </w:r>
      <w:proofErr w:type="spellStart"/>
      <w:r w:rsidRPr="0056592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Yorio</w:t>
      </w:r>
      <w:proofErr w:type="spellEnd"/>
      <w:r w:rsidRPr="0056592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 González</w:t>
      </w:r>
      <w:r w:rsidRPr="0056592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565927" w:rsidRDefault="00565927" w:rsidP="00565927">
      <w:pPr>
        <w:jc w:val="both"/>
      </w:pPr>
    </w:p>
    <w:sectPr w:rsidR="005659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927"/>
    <w:rsid w:val="00565927"/>
    <w:rsid w:val="00CB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9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9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3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118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1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590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8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9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3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0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5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8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632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5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2023-10-27T14:40:00Z</dcterms:created>
  <dcterms:modified xsi:type="dcterms:W3CDTF">2023-10-27T14:42:00Z</dcterms:modified>
</cp:coreProperties>
</file>