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90" w:rsidRPr="00376390" w:rsidRDefault="00376390" w:rsidP="00376390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76390">
        <w:rPr>
          <w:rFonts w:ascii="Verdana" w:hAnsi="Verdana"/>
          <w:b/>
          <w:bCs/>
          <w:color w:val="0070C0"/>
          <w:sz w:val="24"/>
        </w:rPr>
        <w:t>Decreto por el que se reforma el primer párrafo del artículo 120 y se adiciona una fracción VI Bis al artículo 88 Bis</w:t>
      </w:r>
      <w:r>
        <w:rPr>
          <w:rFonts w:ascii="Verdana" w:hAnsi="Verdana"/>
          <w:b/>
          <w:bCs/>
          <w:color w:val="0070C0"/>
          <w:sz w:val="24"/>
        </w:rPr>
        <w:t>, de la Ley de Aguas Nacionales</w:t>
      </w:r>
    </w:p>
    <w:p w:rsidR="000C28B9" w:rsidRDefault="00376390" w:rsidP="00376390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76390">
        <w:rPr>
          <w:rFonts w:ascii="Verdana" w:hAnsi="Verdana"/>
          <w:b/>
          <w:bCs/>
          <w:color w:val="0070C0"/>
          <w:sz w:val="24"/>
        </w:rPr>
        <w:t xml:space="preserve"> </w:t>
      </w:r>
      <w:r w:rsidR="000C28B9">
        <w:rPr>
          <w:rFonts w:ascii="Verdana" w:hAnsi="Verdana"/>
          <w:b/>
          <w:bCs/>
          <w:color w:val="0070C0"/>
          <w:sz w:val="24"/>
        </w:rPr>
        <w:t>(DOF del 6 de enero de 2020)</w:t>
      </w:r>
    </w:p>
    <w:p w:rsidR="00376390" w:rsidRPr="00376390" w:rsidRDefault="00376390" w:rsidP="00376390">
      <w:pPr>
        <w:jc w:val="both"/>
        <w:rPr>
          <w:rFonts w:ascii="Verdana" w:hAnsi="Verdana"/>
          <w:b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ANDRÉS MANUEL LÓPEZ OBRADOR</w:t>
      </w:r>
      <w:r w:rsidRPr="00376390">
        <w:rPr>
          <w:rFonts w:ascii="Verdana" w:hAnsi="Verdana"/>
          <w:bCs/>
          <w:sz w:val="20"/>
        </w:rPr>
        <w:t>, Presidente de los Estados Unidos Mexicanos, a sus habitantes sabed: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376390" w:rsidRPr="00376390" w:rsidRDefault="00376390" w:rsidP="00376390">
      <w:pPr>
        <w:jc w:val="both"/>
        <w:rPr>
          <w:rFonts w:ascii="Verdana" w:hAnsi="Verdana"/>
          <w:b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DECRETO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"</w:t>
      </w:r>
      <w:r w:rsidRPr="00376390">
        <w:rPr>
          <w:rFonts w:ascii="Verdana" w:hAnsi="Verdana"/>
          <w:bCs/>
          <w:sz w:val="20"/>
        </w:rPr>
        <w:t>EL CONGRESO GENERAL DE LOS ESTADOS UNIDOS MEXICANOS, DECRETA: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SE REFORMA EL PRIMER PÁRRAFO DEL ARTÍCULO 120 Y SE ADICIONA UNA FRACCIÓN VI BIS AL ARTÍCULO 88 BIS DE LA LEY DE AGUAS NACIONALES.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Artículo Único.-</w:t>
      </w:r>
      <w:r w:rsidRPr="00376390">
        <w:rPr>
          <w:rFonts w:ascii="Verdana" w:hAnsi="Verdana"/>
          <w:bCs/>
          <w:sz w:val="20"/>
        </w:rPr>
        <w:t> Se reforma el primer párrafo y las fracciones I, II y III del artículo 120 y se adiciona una fracción VI Bis al artículo 88 BIS, de la Ley de Aguas Nacionales, para quedar como sigue: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ARTÍCULO 88 BIS. ...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I. </w:t>
      </w:r>
      <w:r w:rsidRPr="00376390">
        <w:rPr>
          <w:rFonts w:ascii="Verdana" w:hAnsi="Verdana"/>
          <w:bCs/>
          <w:sz w:val="20"/>
        </w:rPr>
        <w:t>a</w:t>
      </w:r>
      <w:r w:rsidRPr="00376390">
        <w:rPr>
          <w:rFonts w:ascii="Verdana" w:hAnsi="Verdana"/>
          <w:b/>
          <w:bCs/>
          <w:sz w:val="20"/>
        </w:rPr>
        <w:t> VI. ...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VI Bis.</w:t>
      </w:r>
      <w:r w:rsidRPr="00376390">
        <w:rPr>
          <w:rFonts w:ascii="Verdana" w:hAnsi="Verdana"/>
          <w:bCs/>
          <w:sz w:val="20"/>
        </w:rPr>
        <w:t> Adoptar dentro de sus procesos, la utilización de materiales biodegradables, siempre y cuando técnicamente sean viables, atendiendo a las disposiciones reglamentarias en la materia;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VII. </w:t>
      </w:r>
      <w:r w:rsidRPr="00376390">
        <w:rPr>
          <w:rFonts w:ascii="Verdana" w:hAnsi="Verdana"/>
          <w:bCs/>
          <w:sz w:val="20"/>
        </w:rPr>
        <w:t>a</w:t>
      </w:r>
      <w:r w:rsidRPr="00376390">
        <w:rPr>
          <w:rFonts w:ascii="Verdana" w:hAnsi="Verdana"/>
          <w:b/>
          <w:bCs/>
          <w:sz w:val="20"/>
        </w:rPr>
        <w:t> XV. ...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...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ARTÍCULO 120. </w:t>
      </w:r>
      <w:r w:rsidRPr="00376390">
        <w:rPr>
          <w:rFonts w:ascii="Verdana" w:hAnsi="Verdana"/>
          <w:bCs/>
          <w:sz w:val="20"/>
        </w:rPr>
        <w:t>Las faltas a que se refiere el Artículo anterior serán sancionadas administrativamente por "la Autoridad del Agua" con multas que serán equivalentes al valor diario de la Unidad de Medida y Actualización vigente en el momento en que se cometa la infracción, y en las cantidades que a continuación se expresan; lo anterior, independientemente de las sanciones estipuladas en la Ley General del Equilibrio Ecológico y la Protección al Ambiente, Ley de Bienes Nacionales y Ley Federal de Metrología y Normalización y sus reglamentos, las Normas Oficiales Mexicanas, el Código Penal Federal y demás disposiciones aplicables en la materia: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I.</w:t>
      </w:r>
      <w:r w:rsidRPr="00376390">
        <w:rPr>
          <w:rFonts w:ascii="Verdana" w:hAnsi="Verdana"/>
          <w:bCs/>
          <w:sz w:val="20"/>
        </w:rPr>
        <w:t> 260 a 1,950 Unidades de Medida y Actualización, en el caso de violación a las fracciones X, XI, XVI, XXI y XXII;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lastRenderedPageBreak/>
        <w:t>II.</w:t>
      </w:r>
      <w:r w:rsidRPr="00376390">
        <w:rPr>
          <w:rFonts w:ascii="Verdana" w:hAnsi="Verdana"/>
          <w:bCs/>
          <w:sz w:val="20"/>
        </w:rPr>
        <w:t> 1,560 a 6,500 Unidades de Medida y Actualización, en el caso de violaciones a las fracciones I, VI, XII, XVIII y XIX, y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III. </w:t>
      </w:r>
      <w:r w:rsidRPr="00376390">
        <w:rPr>
          <w:rFonts w:ascii="Verdana" w:hAnsi="Verdana"/>
          <w:bCs/>
          <w:sz w:val="20"/>
        </w:rPr>
        <w:t>1,950 a 26,000 Unidades de Medida y Actualización, en el caso de violación a las fracciones II, III, IV, V, VII, VIII, IX, XIII, XIV, XV, XVII, XX, XXIII y XXIV.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...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...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...</w:t>
      </w:r>
    </w:p>
    <w:p w:rsidR="00376390" w:rsidRPr="00376390" w:rsidRDefault="00376390" w:rsidP="00376390">
      <w:pPr>
        <w:jc w:val="both"/>
        <w:rPr>
          <w:rFonts w:ascii="Verdana" w:hAnsi="Verdana"/>
          <w:b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Transitorios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Primero.-</w:t>
      </w:r>
      <w:r w:rsidRPr="00376390">
        <w:rPr>
          <w:rFonts w:ascii="Verdana" w:hAnsi="Verdana"/>
          <w:bCs/>
          <w:sz w:val="20"/>
        </w:rPr>
        <w:t> El presente Decreto entrará en vigor el día siguiente al de su publicación en el Diario Oficial de la Federación.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/>
          <w:bCs/>
          <w:sz w:val="20"/>
        </w:rPr>
        <w:t>Segundo.-</w:t>
      </w:r>
      <w:r w:rsidRPr="00376390">
        <w:rPr>
          <w:rFonts w:ascii="Verdana" w:hAnsi="Verdana"/>
          <w:bCs/>
          <w:sz w:val="20"/>
        </w:rPr>
        <w:t> Se derogan todas las disposiciones que se opongan al presente Decreto.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Cs/>
          <w:sz w:val="20"/>
        </w:rPr>
        <w:t xml:space="preserve">Ciudad de México, a 21 de noviembre de 2019.- </w:t>
      </w:r>
      <w:proofErr w:type="spellStart"/>
      <w:r w:rsidRPr="00376390">
        <w:rPr>
          <w:rFonts w:ascii="Verdana" w:hAnsi="Verdana"/>
          <w:bCs/>
          <w:sz w:val="20"/>
        </w:rPr>
        <w:t>Dip</w:t>
      </w:r>
      <w:proofErr w:type="spellEnd"/>
      <w:r w:rsidRPr="00376390">
        <w:rPr>
          <w:rFonts w:ascii="Verdana" w:hAnsi="Verdana"/>
          <w:bCs/>
          <w:sz w:val="20"/>
        </w:rPr>
        <w:t>. </w:t>
      </w:r>
      <w:r w:rsidRPr="00376390">
        <w:rPr>
          <w:rFonts w:ascii="Verdana" w:hAnsi="Verdana"/>
          <w:b/>
          <w:bCs/>
          <w:sz w:val="20"/>
        </w:rPr>
        <w:t>Laura Angélica Rojas Hernández</w:t>
      </w:r>
      <w:r w:rsidRPr="00376390">
        <w:rPr>
          <w:rFonts w:ascii="Verdana" w:hAnsi="Verdana"/>
          <w:bCs/>
          <w:sz w:val="20"/>
        </w:rPr>
        <w:t xml:space="preserve">, Presidenta.- </w:t>
      </w:r>
      <w:proofErr w:type="spellStart"/>
      <w:r w:rsidRPr="00376390">
        <w:rPr>
          <w:rFonts w:ascii="Verdana" w:hAnsi="Verdana"/>
          <w:bCs/>
          <w:sz w:val="20"/>
        </w:rPr>
        <w:t>Sen</w:t>
      </w:r>
      <w:proofErr w:type="spellEnd"/>
      <w:r w:rsidRPr="00376390">
        <w:rPr>
          <w:rFonts w:ascii="Verdana" w:hAnsi="Verdana"/>
          <w:bCs/>
          <w:sz w:val="20"/>
        </w:rPr>
        <w:t>. </w:t>
      </w:r>
      <w:r w:rsidRPr="00376390">
        <w:rPr>
          <w:rFonts w:ascii="Verdana" w:hAnsi="Verdana"/>
          <w:b/>
          <w:bCs/>
          <w:sz w:val="20"/>
        </w:rPr>
        <w:t>Mónica Fernández Balboa</w:t>
      </w:r>
      <w:r w:rsidRPr="00376390">
        <w:rPr>
          <w:rFonts w:ascii="Verdana" w:hAnsi="Verdana"/>
          <w:bCs/>
          <w:sz w:val="20"/>
        </w:rPr>
        <w:t xml:space="preserve">, Presidenta.- </w:t>
      </w:r>
      <w:proofErr w:type="spellStart"/>
      <w:r w:rsidRPr="00376390">
        <w:rPr>
          <w:rFonts w:ascii="Verdana" w:hAnsi="Verdana"/>
          <w:bCs/>
          <w:sz w:val="20"/>
        </w:rPr>
        <w:t>Dip</w:t>
      </w:r>
      <w:proofErr w:type="spellEnd"/>
      <w:r w:rsidRPr="00376390">
        <w:rPr>
          <w:rFonts w:ascii="Verdana" w:hAnsi="Verdana"/>
          <w:bCs/>
          <w:sz w:val="20"/>
        </w:rPr>
        <w:t>. </w:t>
      </w:r>
      <w:r w:rsidRPr="00376390">
        <w:rPr>
          <w:rFonts w:ascii="Verdana" w:hAnsi="Verdana"/>
          <w:b/>
          <w:bCs/>
          <w:sz w:val="20"/>
        </w:rPr>
        <w:t>Mónica Bautista Rodríguez</w:t>
      </w:r>
      <w:r w:rsidRPr="00376390">
        <w:rPr>
          <w:rFonts w:ascii="Verdana" w:hAnsi="Verdana"/>
          <w:bCs/>
          <w:sz w:val="20"/>
        </w:rPr>
        <w:t xml:space="preserve">, Secretaria.- </w:t>
      </w:r>
      <w:proofErr w:type="spellStart"/>
      <w:r w:rsidRPr="00376390">
        <w:rPr>
          <w:rFonts w:ascii="Verdana" w:hAnsi="Verdana"/>
          <w:bCs/>
          <w:sz w:val="20"/>
        </w:rPr>
        <w:t>Sen</w:t>
      </w:r>
      <w:proofErr w:type="spellEnd"/>
      <w:r w:rsidRPr="00376390">
        <w:rPr>
          <w:rFonts w:ascii="Verdana" w:hAnsi="Verdana"/>
          <w:bCs/>
          <w:sz w:val="20"/>
        </w:rPr>
        <w:t>. </w:t>
      </w:r>
      <w:r w:rsidRPr="00376390">
        <w:rPr>
          <w:rFonts w:ascii="Verdana" w:hAnsi="Verdana"/>
          <w:b/>
          <w:bCs/>
          <w:sz w:val="20"/>
        </w:rPr>
        <w:t xml:space="preserve">Primo </w:t>
      </w:r>
      <w:proofErr w:type="spellStart"/>
      <w:r w:rsidRPr="00376390">
        <w:rPr>
          <w:rFonts w:ascii="Verdana" w:hAnsi="Verdana"/>
          <w:b/>
          <w:bCs/>
          <w:sz w:val="20"/>
        </w:rPr>
        <w:t>Dothé</w:t>
      </w:r>
      <w:proofErr w:type="spellEnd"/>
      <w:r w:rsidRPr="00376390">
        <w:rPr>
          <w:rFonts w:ascii="Verdana" w:hAnsi="Verdana"/>
          <w:b/>
          <w:bCs/>
          <w:sz w:val="20"/>
        </w:rPr>
        <w:t> Mata</w:t>
      </w:r>
      <w:r w:rsidRPr="00376390">
        <w:rPr>
          <w:rFonts w:ascii="Verdana" w:hAnsi="Verdana"/>
          <w:bCs/>
          <w:sz w:val="20"/>
        </w:rPr>
        <w:t>, Secretario.- Rúbricas.</w:t>
      </w:r>
      <w:r w:rsidRPr="00376390">
        <w:rPr>
          <w:rFonts w:ascii="Verdana" w:hAnsi="Verdana"/>
          <w:b/>
          <w:bCs/>
          <w:sz w:val="20"/>
        </w:rPr>
        <w:t>"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3 de enero de 2020.- </w:t>
      </w:r>
      <w:r w:rsidRPr="00376390">
        <w:rPr>
          <w:rFonts w:ascii="Verdana" w:hAnsi="Verdana"/>
          <w:b/>
          <w:bCs/>
          <w:sz w:val="20"/>
        </w:rPr>
        <w:t>Andrés Manuel López Obrador</w:t>
      </w:r>
      <w:r w:rsidRPr="00376390">
        <w:rPr>
          <w:rFonts w:ascii="Verdana" w:hAnsi="Verdana"/>
          <w:bCs/>
          <w:sz w:val="20"/>
        </w:rPr>
        <w:t>.- Rúbrica.- La Secretaria de Gobernación, Dra.</w:t>
      </w:r>
      <w:r w:rsidRPr="00376390">
        <w:rPr>
          <w:rFonts w:ascii="Verdana" w:hAnsi="Verdana"/>
          <w:b/>
          <w:bCs/>
          <w:sz w:val="20"/>
        </w:rPr>
        <w:t> Olga María del Carmen Sánchez Cordero Dávila</w:t>
      </w:r>
      <w:r w:rsidRPr="00376390">
        <w:rPr>
          <w:rFonts w:ascii="Verdana" w:hAnsi="Verdana"/>
          <w:bCs/>
          <w:sz w:val="20"/>
        </w:rPr>
        <w:t>.- Rúbrica.</w:t>
      </w:r>
    </w:p>
    <w:p w:rsidR="00376390" w:rsidRPr="00376390" w:rsidRDefault="00376390" w:rsidP="00376390">
      <w:pPr>
        <w:jc w:val="both"/>
        <w:rPr>
          <w:rFonts w:ascii="Verdana" w:hAnsi="Verdana"/>
          <w:bCs/>
          <w:sz w:val="20"/>
        </w:rPr>
      </w:pPr>
      <w:r w:rsidRPr="00376390">
        <w:rPr>
          <w:rFonts w:ascii="Verdana" w:hAnsi="Verdana"/>
          <w:bCs/>
          <w:sz w:val="20"/>
        </w:rPr>
        <w:t> </w:t>
      </w:r>
    </w:p>
    <w:p w:rsidR="000C28B9" w:rsidRPr="000C28B9" w:rsidRDefault="000C28B9" w:rsidP="000C28B9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376390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B9"/>
    <w:rsid w:val="000C28B9"/>
    <w:rsid w:val="002228FA"/>
    <w:rsid w:val="00376390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1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7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58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23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13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45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44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59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29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7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52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53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64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07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70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12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05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76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2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40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39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2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18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49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65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01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73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80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3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0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99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21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89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98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71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25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85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7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326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10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94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77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306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016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9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63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98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92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74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77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19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65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4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76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9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34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08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3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2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40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3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17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55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198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5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21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7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82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62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84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70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60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41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81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23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87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74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41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41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29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55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54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33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67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04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57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913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3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8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4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2020-01-06T18:53:00Z</dcterms:created>
  <dcterms:modified xsi:type="dcterms:W3CDTF">2020-01-06T18:53:00Z</dcterms:modified>
</cp:coreProperties>
</file>