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7F" w:rsidRPr="00841D9A" w:rsidRDefault="0089057F" w:rsidP="0089057F">
      <w:pPr>
        <w:jc w:val="center"/>
        <w:rPr>
          <w:rFonts w:ascii="Verdana" w:eastAsia="Verdana" w:hAnsi="Verdana" w:cs="Verdana"/>
          <w:b/>
          <w:color w:val="0000FF"/>
          <w:sz w:val="24"/>
          <w:szCs w:val="24"/>
        </w:rPr>
      </w:pPr>
      <w:r w:rsidRPr="0089057F">
        <w:rPr>
          <w:rFonts w:ascii="Verdana" w:eastAsia="Verdana" w:hAnsi="Verdana" w:cs="Verdana"/>
          <w:b/>
          <w:color w:val="0000FF"/>
          <w:sz w:val="24"/>
          <w:szCs w:val="24"/>
        </w:rPr>
        <w:t>ACUERDO General número 002/2023 que establece el horario hábil de atención de los servicios que proporciona la Procuraduría de la Defensa del Contribuyente y el de recepción de documentación oficial en las unidades presenciales y virtual de recepción de documentos, notificaciones y archivo.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923CAF" w:rsidRDefault="0089057F" w:rsidP="0089057F">
      <w:pPr>
        <w:jc w:val="both"/>
        <w:rPr>
          <w:rFonts w:ascii="Arial" w:hAnsi="Arial" w:cs="Arial"/>
          <w:b/>
          <w:color w:val="2F2F2F"/>
          <w:sz w:val="18"/>
          <w:szCs w:val="18"/>
          <w:shd w:val="clear" w:color="auto" w:fill="FFFFFF"/>
        </w:rPr>
      </w:pPr>
      <w:r w:rsidRPr="0089057F">
        <w:rPr>
          <w:rFonts w:ascii="Arial" w:hAnsi="Arial" w:cs="Arial"/>
          <w:b/>
          <w:color w:val="2F2F2F"/>
          <w:sz w:val="18"/>
          <w:szCs w:val="18"/>
          <w:shd w:val="clear" w:color="auto" w:fill="FFFFFF"/>
        </w:rPr>
        <w:t>Al margen un sello con el Escudo Nacional, que dice: Estados Unidos Mexicanos.- GOBIERNO DE MÉXICO.- Procuraduría de la Defensa del Contribuyente.</w:t>
      </w:r>
    </w:p>
    <w:p w:rsidR="0089057F" w:rsidRPr="0089057F" w:rsidRDefault="0089057F" w:rsidP="0089057F">
      <w:pPr>
        <w:spacing w:after="101" w:line="240" w:lineRule="auto"/>
        <w:ind w:firstLine="288"/>
        <w:jc w:val="both"/>
        <w:rPr>
          <w:rFonts w:ascii="Times New Roman" w:eastAsia="Times New Roman" w:hAnsi="Times New Roman" w:cs="Times New Roman"/>
          <w:sz w:val="16"/>
          <w:szCs w:val="16"/>
          <w:lang w:eastAsia="es-MX"/>
        </w:rPr>
      </w:pPr>
      <w:r w:rsidRPr="0089057F">
        <w:rPr>
          <w:rFonts w:ascii="Arial" w:eastAsia="Times New Roman" w:hAnsi="Arial" w:cs="Arial"/>
          <w:sz w:val="16"/>
          <w:szCs w:val="16"/>
          <w:lang w:eastAsia="es-MX"/>
        </w:rPr>
        <w:t>ACUERDO GENERAL NÚMERO 002/2023 QUE ESTABLECE EL HORARIO HÁBIL DE ATENCIÓN DE LOS SERVICIOS QUE PROPORCIONA LA PROCURADURÍA DE LA DEFENSA DEL CONTRIBUYENTE Y EL DE RECEPCIÓN DE DOCUMENTACIÓN OFICIAL EN LAS UNIDADES PRESENCIALES Y VIRTUAL DE RECEPCIÓN DE DOCUMENTOS, NOTIFICACIONES Y ARCHIVO.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MTRO. LUIS ALBERTO PLACENCIA ALARCÓN,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expide, con fundamento en lo dispuesto por los artículos 1, 2 primer párrafo, 4, 6, fracciones I y III, y 8 fracciones I, VII, XI y XII de la Ley Orgánica de la Procuraduría de la Defensa del Contribuyente; en relación con lo dispuesto por los artículos 1, 2 fracciones III, IX, X y XI, 3, 5 Apartado A, fracción I, 7, 15, fracciones XVIII y XXXI del Estatuto Orgánico de la Procuraduría de la Defensa del Contribuyente, y 8-Bis de los Lineamientos que regulan el ejercicio de las atribuciones sustantivas de la Procuraduría de la Defensa del Contribuyente, y</w:t>
      </w:r>
    </w:p>
    <w:p w:rsidR="0089057F" w:rsidRPr="0089057F" w:rsidRDefault="0089057F" w:rsidP="0089057F">
      <w:pPr>
        <w:spacing w:after="101" w:line="240" w:lineRule="auto"/>
        <w:jc w:val="center"/>
        <w:rPr>
          <w:rFonts w:ascii="Times New Roman" w:eastAsia="Times New Roman" w:hAnsi="Times New Roman" w:cs="Times New Roman"/>
          <w:b/>
          <w:bCs/>
          <w:sz w:val="18"/>
          <w:szCs w:val="18"/>
          <w:lang w:eastAsia="es-MX"/>
        </w:rPr>
      </w:pPr>
      <w:r w:rsidRPr="0089057F">
        <w:rPr>
          <w:rFonts w:ascii="Times" w:eastAsia="Times New Roman" w:hAnsi="Times" w:cs="Times"/>
          <w:b/>
          <w:bCs/>
          <w:sz w:val="18"/>
          <w:szCs w:val="18"/>
          <w:lang w:eastAsia="es-MX"/>
        </w:rPr>
        <w:t>CONSIDERANDO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Que la Procuraduría de la Defensa del Contribuyente, en términos de su Ley Orgánica, es un organismo público descentralizado, no sectorizado, con personalidad jurídica y patrimonio propios, con autonomía técnica, funcional y de gestión, que tiene por objeto principal el de garantizar el derecho de las personas contribuyentes a recibir justicia en materia fiscal en el orden federal, mediante la prestación de sus servicios de asesoría, orientación, representación y defensa legal, consultas especializadas, recepción de quejas y reclamaciones, y emisión de recomendaciones, así como la adopción de acuerdos conclusivos, de conformidad con lo establecido por el Capítulo II, del Título Tercero del Código Fiscal de la Federación.</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Que de conformidad con el artículo 8, fracciones I, VII, XI y XII de la Ley Orgánica de la Procuraduría de la Defensa del Contribuyente, es facultad de su Titular velar por el cumplimiento de las funciones de la Procuraduría, emitir disposiciones o reglas de carácter general, dictar lineamientos y medidas específicas para la interpretación y aplicación de su normatividad, así como para el desarrollo y mejor desempeño de las actividades de la propia Procuraduría, además de proveer lo necesario en lo administrativo y en la organización del trabajo de la Institución.</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Que con fundamento en los artículos 3 y 15, fracción XVIII de su Estatuto Orgánico, la Procuraduría se organizará de manera desconcentrada para el despacho de los asuntos a su cargo, en Delegaciones y demás unidades administrativas que estime convenientes, recayendo en su Titular las facultades para expedir acuerdos y demás normatividad necesaria para el funcionamiento de la Procuraduría.</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Que con el fin de brindar la atención a las personas contribuyentes que acuden a las oficinas a nivel central y delegacional de esta Procuraduría para encontrar una solución a sus problemas con las autoridades fiscales federales, se estima de gran importancia establecer un horario hábil homólogo para las diversas áreas que proporcionan al público en general los servicios a cargo de esta Procuraduría, en concordancia con lo establecido en el artículo 8-Bis de los Lineamientos que regulan el ejercicio de las atribuciones sustantivas de la Procuraduría de la Defensa del Contribuyente.</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Que, a efecto de hacer más accesibles los servicios que brinda PRODECON, así como para que la persona contribuyente cuente con alternativas digitales para ingresar sus solicitudes de servicios y promociones, se estimó conveniente mantener la unidad de recepción de documentos virtual (vía correo electrónico), además de las presenciales que ya existen a nivel central y delegacional.</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 xml:space="preserve">En el Decreto por el que se reforman, adicionan y derogan diversas disposiciones de la Ley del Impuesto sobre la Renta, de la Ley del Impuesto al Valor Agregado y del Código Fiscal de la Federación, publicado en el Diario Oficial de la Federación del día 8 de diciembre de 2020, se establecieron reformas a </w:t>
      </w:r>
      <w:r w:rsidRPr="0089057F">
        <w:rPr>
          <w:rFonts w:ascii="Arial" w:eastAsia="Times New Roman" w:hAnsi="Arial" w:cs="Arial"/>
          <w:sz w:val="18"/>
          <w:szCs w:val="18"/>
          <w:lang w:eastAsia="es-MX"/>
        </w:rPr>
        <w:lastRenderedPageBreak/>
        <w:t>diversos artículos del Código Fiscal de la Federación que regulan el procedimiento de los Acuerdos Conclusivos, entre ellos, de su artículo 69-C relativo a la presentación de las solicitudes de los referidos acuerdos, </w:t>
      </w:r>
      <w:r w:rsidRPr="0089057F">
        <w:rPr>
          <w:rFonts w:ascii="Arial" w:eastAsia="Times New Roman" w:hAnsi="Arial" w:cs="Arial"/>
          <w:b/>
          <w:bCs/>
          <w:sz w:val="18"/>
          <w:szCs w:val="18"/>
          <w:lang w:eastAsia="es-MX"/>
        </w:rPr>
        <w:t>estableciéndose un plazo de veinte días hábiles para presentar la solicitud del acuerdo conclusivo</w:t>
      </w:r>
      <w:r w:rsidRPr="0089057F">
        <w:rPr>
          <w:rFonts w:ascii="Arial" w:eastAsia="Times New Roman" w:hAnsi="Arial" w:cs="Arial"/>
          <w:sz w:val="18"/>
          <w:szCs w:val="18"/>
          <w:lang w:eastAsia="es-MX"/>
        </w:rPr>
        <w:t>, contados a partir del día siguiente a aquél en que se haya levantado el acta final, notificado el oficio de observaciones o la resolución provisional, en los casos en que la autoridad ejerce sus facultades de comprobación conforme al artículo 42, fracciones II, III o IX, del Código Fiscal de la Federación, según sea el caso, siempre que la autoridad revisora ya haya hecho una calificación de hechos u omisiones; y además, se incluyeron cinco causales de improcedencia de la solicitud de adopción de un acuerdo conclusivo.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Que conforme al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el 12 de noviembre de 2021, en el Diario Oficial de la Federación, se adicionó un párrafo al artículo 69-C, a efecto de normar que el procedimiento de acuerdo conclusivo, no deberá exceder de un plazo de doce meses contados a partir de que la persona contribuyente presente la solicitud respectiva ante la Procuraduría de la Defensa del Contribuyente.</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Bajo ese contexto y en aras de privilegiar a las personas pagadoras de impuestos, sus derechos fundamentales de seguridad jurídica, de acceso a la justicia alternativa en materia fiscal federal y de ponderar el fondo sobre la forma, y con ello establecer mayor certeza respecto a los horarios en los cuales se brindan servicios al público en general y se reciben documentos por parte de esta Procuraduría, he tenido a bien emitir el siguiente:</w:t>
      </w:r>
    </w:p>
    <w:p w:rsidR="0089057F" w:rsidRPr="0089057F" w:rsidRDefault="0089057F" w:rsidP="0089057F">
      <w:pPr>
        <w:spacing w:after="101" w:line="240" w:lineRule="auto"/>
        <w:jc w:val="center"/>
        <w:rPr>
          <w:rFonts w:ascii="Times New Roman" w:eastAsia="Times New Roman" w:hAnsi="Times New Roman" w:cs="Times New Roman"/>
          <w:b/>
          <w:bCs/>
          <w:sz w:val="18"/>
          <w:szCs w:val="18"/>
          <w:lang w:eastAsia="es-MX"/>
        </w:rPr>
      </w:pPr>
      <w:r w:rsidRPr="0089057F">
        <w:rPr>
          <w:rFonts w:ascii="Times" w:eastAsia="Times New Roman" w:hAnsi="Times" w:cs="Times"/>
          <w:b/>
          <w:bCs/>
          <w:sz w:val="18"/>
          <w:szCs w:val="18"/>
          <w:lang w:eastAsia="es-MX"/>
        </w:rPr>
        <w:t>ACUERDO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PRIMERO. </w:t>
      </w:r>
      <w:r w:rsidRPr="0089057F">
        <w:rPr>
          <w:rFonts w:ascii="Arial" w:eastAsia="Times New Roman" w:hAnsi="Arial" w:cs="Arial"/>
          <w:sz w:val="18"/>
          <w:szCs w:val="18"/>
          <w:lang w:eastAsia="es-MX"/>
        </w:rPr>
        <w:t>Se establece como </w:t>
      </w:r>
      <w:r w:rsidRPr="0089057F">
        <w:rPr>
          <w:rFonts w:ascii="Arial" w:eastAsia="Times New Roman" w:hAnsi="Arial" w:cs="Arial"/>
          <w:b/>
          <w:bCs/>
          <w:sz w:val="18"/>
          <w:szCs w:val="18"/>
          <w:lang w:eastAsia="es-MX"/>
        </w:rPr>
        <w:t>horario hábil para la atención a las personas contribuyentes </w:t>
      </w:r>
      <w:r w:rsidRPr="0089057F">
        <w:rPr>
          <w:rFonts w:ascii="Arial" w:eastAsia="Times New Roman" w:hAnsi="Arial" w:cs="Arial"/>
          <w:sz w:val="18"/>
          <w:szCs w:val="18"/>
          <w:lang w:eastAsia="es-MX"/>
        </w:rPr>
        <w:t>que acuden a las oficinas a nivel central y delegacional de esta Procuraduría para encontrar una solución a sus problemas con las autoridades fiscales federales, de las </w:t>
      </w:r>
      <w:r w:rsidRPr="0089057F">
        <w:rPr>
          <w:rFonts w:ascii="Arial" w:eastAsia="Times New Roman" w:hAnsi="Arial" w:cs="Arial"/>
          <w:b/>
          <w:bCs/>
          <w:sz w:val="18"/>
          <w:szCs w:val="18"/>
          <w:lang w:eastAsia="es-MX"/>
        </w:rPr>
        <w:t>9:00 a las 15:00 horas, de lunes a viernes.</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SEGUNDO. </w:t>
      </w:r>
      <w:r w:rsidRPr="0089057F">
        <w:rPr>
          <w:rFonts w:ascii="Arial" w:eastAsia="Times New Roman" w:hAnsi="Arial" w:cs="Arial"/>
          <w:sz w:val="18"/>
          <w:szCs w:val="18"/>
          <w:lang w:eastAsia="es-MX"/>
        </w:rPr>
        <w:t>Se establece como </w:t>
      </w:r>
      <w:r w:rsidRPr="0089057F">
        <w:rPr>
          <w:rFonts w:ascii="Arial" w:eastAsia="Times New Roman" w:hAnsi="Arial" w:cs="Arial"/>
          <w:b/>
          <w:bCs/>
          <w:sz w:val="18"/>
          <w:szCs w:val="18"/>
          <w:lang w:eastAsia="es-MX"/>
        </w:rPr>
        <w:t>horario hábil para la recepción </w:t>
      </w:r>
      <w:r w:rsidRPr="0089057F">
        <w:rPr>
          <w:rFonts w:ascii="Arial" w:eastAsia="Times New Roman" w:hAnsi="Arial" w:cs="Arial"/>
          <w:sz w:val="18"/>
          <w:szCs w:val="18"/>
          <w:lang w:eastAsia="es-MX"/>
        </w:rPr>
        <w:t>de documentación oficial dirigida a cualquier unidad de la Procuraduría, así como de escritos, promociones y oficios con motivo de los servicios de asesoría y orientación, representación y defensa legal, consultas especializadas, recepción de quejas y reclamaciones, acuerdos conclusivos y demás servicios que se prestan en términos del artículo 5 de la Ley Orgánica de la Procuraduría de la Defensa del Contribuyente, de las </w:t>
      </w:r>
      <w:r w:rsidRPr="0089057F">
        <w:rPr>
          <w:rFonts w:ascii="Arial" w:eastAsia="Times New Roman" w:hAnsi="Arial" w:cs="Arial"/>
          <w:b/>
          <w:bCs/>
          <w:sz w:val="18"/>
          <w:szCs w:val="18"/>
          <w:lang w:eastAsia="es-MX"/>
        </w:rPr>
        <w:t>9:00 a las 15:00 horas, de lunes a viernes</w:t>
      </w:r>
      <w:r w:rsidRPr="0089057F">
        <w:rPr>
          <w:rFonts w:ascii="Arial" w:eastAsia="Times New Roman" w:hAnsi="Arial" w:cs="Arial"/>
          <w:sz w:val="18"/>
          <w:szCs w:val="18"/>
          <w:lang w:eastAsia="es-MX"/>
        </w:rPr>
        <w:t>, en las diversas unidades de recepción de documentos, notificaciones y archivo, tanto </w:t>
      </w:r>
      <w:r w:rsidRPr="0089057F">
        <w:rPr>
          <w:rFonts w:ascii="Arial" w:eastAsia="Times New Roman" w:hAnsi="Arial" w:cs="Arial"/>
          <w:b/>
          <w:bCs/>
          <w:sz w:val="18"/>
          <w:szCs w:val="18"/>
          <w:lang w:eastAsia="es-MX"/>
        </w:rPr>
        <w:t>presenciales como vía correo electrónico</w:t>
      </w:r>
      <w:r w:rsidRPr="0089057F">
        <w:rPr>
          <w:rFonts w:ascii="Arial" w:eastAsia="Times New Roman" w:hAnsi="Arial" w:cs="Arial"/>
          <w:sz w:val="18"/>
          <w:szCs w:val="18"/>
          <w:lang w:eastAsia="es-MX"/>
        </w:rPr>
        <w:t>, a nivel central y delegacional de esta Procuraduría. Tratándose de la recepción de documentación vía correo electrónico, el horario se rige por la Zona Centro de México, de conformidad con la Ley de los Husos Horarios en los Estados Unidos Mexicanos.</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TERCERO. </w:t>
      </w:r>
      <w:r w:rsidRPr="0089057F">
        <w:rPr>
          <w:rFonts w:ascii="Arial" w:eastAsia="Times New Roman" w:hAnsi="Arial" w:cs="Arial"/>
          <w:sz w:val="18"/>
          <w:szCs w:val="18"/>
          <w:lang w:eastAsia="es-MX"/>
        </w:rPr>
        <w:t>Se exceptúa de lo establecido en los numerales anteriores, los días declarados inhábiles, así como aquellos correspondientes a los periodos generales de vacaciones, de conformidad con el Acuerdo General 001/2023 mediante el cual se da a conocer los días inhábiles y los periodos generales de vacaciones de la Procuraduría de la Defensa del Contribuyente para el año 2023.</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CUARTO. </w:t>
      </w:r>
      <w:r w:rsidRPr="0089057F">
        <w:rPr>
          <w:rFonts w:ascii="Arial" w:eastAsia="Times New Roman" w:hAnsi="Arial" w:cs="Arial"/>
          <w:sz w:val="18"/>
          <w:szCs w:val="18"/>
          <w:lang w:eastAsia="es-MX"/>
        </w:rPr>
        <w:t>En aquellas promociones que sean de vencimiento fatal, entendiéndose por éstas los escritos de las personas contribuyentes y los oficios de autoridades que atiendan los requerimientos formulados por esta Procuraduría, así como las solicitudes para la adopción de acuerdos conclusivos, se considerará que su presentación es oportuna cuando se ingresen, de manera presencial, ante las unidades de recepción de documentos, notificaciones y archivo, a nivel central y delegacional, de esta Procuraduría, o bien, a través de los correos electrónicos establecidos para ello, </w:t>
      </w:r>
      <w:r w:rsidRPr="0089057F">
        <w:rPr>
          <w:rFonts w:ascii="Arial" w:eastAsia="Times New Roman" w:hAnsi="Arial" w:cs="Arial"/>
          <w:b/>
          <w:bCs/>
          <w:sz w:val="18"/>
          <w:szCs w:val="18"/>
          <w:lang w:eastAsia="es-MX"/>
        </w:rPr>
        <w:t>dentro de la primera hora del horario hábil para la recepción de documentación oficial a que se refiere el artículo SEGUNDO, del día hábil siguiente al de su vencimiento.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No se considerarán de vencimiento fatal las solicitudes y los escritos iniciales presentados por los contribuyentes, por los que soliciten cualquiera de los servicios a cargo de esta Procuraduría, diversos </w:t>
      </w:r>
      <w:r w:rsidRPr="0089057F">
        <w:rPr>
          <w:rFonts w:ascii="Arial" w:eastAsia="Times New Roman" w:hAnsi="Arial" w:cs="Arial"/>
          <w:b/>
          <w:bCs/>
          <w:sz w:val="18"/>
          <w:szCs w:val="18"/>
          <w:lang w:eastAsia="es-MX"/>
        </w:rPr>
        <w:t>a las solicitudes de adopción de acuerdos conclusivos.</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En los casos de las solicitudes de servicio de asesoría y orientación, representación y defensa legal, consultas especializadas, quejas y reclamaciones y acuerdos conclusivos, que se presenten a través de medios electrónicos en las direcciones de correo establecidas en el punto QUINTO del presente Decreto, fuera de los horarios establecidos en el punto SEGUNDO de este Decreto, así como aquellas presentadas en días inhábiles de conformidad con el Acuerdo General 001/2023 Mediante el cual se da a conocer los días inhábiles y los periodos generales de vacaciones de la Procuraduría de la Defensa del Contribuyente para el año 2023, se considerarán presentadas en el siguiente horario hábil para la recepción de escritos, promociones y oficios, al de su presentación.</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lastRenderedPageBreak/>
        <w:t>QUINTO. </w:t>
      </w:r>
      <w:r w:rsidRPr="0089057F">
        <w:rPr>
          <w:rFonts w:ascii="Arial" w:eastAsia="Times New Roman" w:hAnsi="Arial" w:cs="Arial"/>
          <w:sz w:val="18"/>
          <w:szCs w:val="18"/>
          <w:lang w:eastAsia="es-MX"/>
        </w:rPr>
        <w:t>De optar por la presentación de documentación vía correo electrónico, deberá estarse a lo siguiente:</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l.</w:t>
      </w:r>
      <w:r w:rsidRPr="0089057F">
        <w:rPr>
          <w:rFonts w:ascii="Arial" w:eastAsia="Times New Roman" w:hAnsi="Arial" w:cs="Arial"/>
          <w:sz w:val="18"/>
          <w:szCs w:val="18"/>
          <w:lang w:eastAsia="es-MX"/>
        </w:rPr>
        <w:t xml:space="preserve"> Tratándose únicamente de promociones relacionadas con asuntos que se encuentren en trámite, éstas deberán enviarse por parte de las personas contribuyentes o </w:t>
      </w:r>
      <w:proofErr w:type="gramStart"/>
      <w:r w:rsidRPr="0089057F">
        <w:rPr>
          <w:rFonts w:ascii="Arial" w:eastAsia="Times New Roman" w:hAnsi="Arial" w:cs="Arial"/>
          <w:sz w:val="18"/>
          <w:szCs w:val="18"/>
          <w:lang w:eastAsia="es-MX"/>
        </w:rPr>
        <w:t>autorizados</w:t>
      </w:r>
      <w:proofErr w:type="gramEnd"/>
      <w:r w:rsidRPr="0089057F">
        <w:rPr>
          <w:rFonts w:ascii="Arial" w:eastAsia="Times New Roman" w:hAnsi="Arial" w:cs="Arial"/>
          <w:sz w:val="18"/>
          <w:szCs w:val="18"/>
          <w:lang w:eastAsia="es-MX"/>
        </w:rPr>
        <w:t xml:space="preserve"> desde las direcciones de correo electrónico que previamente se hayan señalado y autorizado dentro de los expedientes respectivos.</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II.</w:t>
      </w:r>
      <w:r w:rsidRPr="0089057F">
        <w:rPr>
          <w:rFonts w:ascii="Arial" w:eastAsia="Times New Roman" w:hAnsi="Arial" w:cs="Arial"/>
          <w:sz w:val="18"/>
          <w:szCs w:val="18"/>
          <w:lang w:eastAsia="es-MX"/>
        </w:rPr>
        <w:t> Las promociones de trámite de expedientes radicados en la Subprocuraduría de Protección de los Derechos de los Contribuyentes, así como los informes que rindan las autoridades y las solicitudes de Queja que la persona contribuyente decida tramitar en las oficinas centrales de la Procuraduría, deberán enviarse a la siguiente dirección de correo electrónico: quejas@prodecon.gob.mx.</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III.</w:t>
      </w:r>
      <w:r w:rsidRPr="0089057F">
        <w:rPr>
          <w:rFonts w:ascii="Arial" w:eastAsia="Times New Roman" w:hAnsi="Arial" w:cs="Arial"/>
          <w:sz w:val="18"/>
          <w:szCs w:val="18"/>
          <w:lang w:eastAsia="es-MX"/>
        </w:rPr>
        <w:t> Aquellas promociones de trámite relacionadas con los expedientes radicados en las Direcciones Generales de Acuerdos Conclusivos, así como las solicitudes para la adopción de un acuerdo conclusivo que se dirijan a las referidas Direcciones Generales, deberán enviarse a la siguiente dirección de correo electrónico: acuerdosconclusivos@prodecon.gob.mx.</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IV.</w:t>
      </w:r>
      <w:r w:rsidRPr="0089057F">
        <w:rPr>
          <w:rFonts w:ascii="Arial" w:eastAsia="Times New Roman" w:hAnsi="Arial" w:cs="Arial"/>
          <w:sz w:val="18"/>
          <w:szCs w:val="18"/>
          <w:lang w:eastAsia="es-MX"/>
        </w:rPr>
        <w:t> Los escritos y promociones de trámite de los expedientes radicados en la Subprocuraduría de Asesoría y Defensa del Contribuyente deberán enviarse a través de la dirección de correo electrónico asesoria.defensa@prodecon.gob.mx.</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V.</w:t>
      </w:r>
      <w:r w:rsidRPr="0089057F">
        <w:rPr>
          <w:rFonts w:ascii="Arial" w:eastAsia="Times New Roman" w:hAnsi="Arial" w:cs="Arial"/>
          <w:sz w:val="18"/>
          <w:szCs w:val="18"/>
          <w:lang w:eastAsia="es-MX"/>
        </w:rPr>
        <w:t> Las promociones y escritos de asuntos tramitados en la Subprocuraduría de Análisis Sistémico y Estudios Normativos deberán enviarse a la dirección de correo electrónico analisis.sistemicos@prodecon.gob.mx.</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VI.</w:t>
      </w:r>
      <w:r w:rsidRPr="0089057F">
        <w:rPr>
          <w:rFonts w:ascii="Arial" w:eastAsia="Times New Roman" w:hAnsi="Arial" w:cs="Arial"/>
          <w:sz w:val="18"/>
          <w:szCs w:val="18"/>
          <w:lang w:eastAsia="es-MX"/>
        </w:rPr>
        <w:t> Cualquier escrito, oficio o informe que se dirija a la Secretaría General o cualquiera de sus unidades administrativas, deberá enviarse a través del correo electrónico secretariageneral@prodecon.gob.mx.</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VII.</w:t>
      </w:r>
      <w:r w:rsidRPr="0089057F">
        <w:rPr>
          <w:rFonts w:ascii="Arial" w:eastAsia="Times New Roman" w:hAnsi="Arial" w:cs="Arial"/>
          <w:sz w:val="18"/>
          <w:szCs w:val="18"/>
          <w:lang w:eastAsia="es-MX"/>
        </w:rPr>
        <w:t> Tratándose de cualquier promoción de trámite de expedientes radicados en las Delegaciones de PRODECON, solicitudes de servicio de Asesorías, Quejas, Representación y Defensa Legal, Consultas especializadas, así como cualquier otro servicio que se considere urgente, o solicitudes para la adopción de un acuerdo conclusivo, deberán enviarse a los correos electrónicos que correspondan a la Delegación en que se encuentre radicado su expediente, conforme al listado siguiente:</w:t>
      </w:r>
    </w:p>
    <w:tbl>
      <w:tblPr>
        <w:tblW w:w="0" w:type="auto"/>
        <w:tblCellMar>
          <w:top w:w="15" w:type="dxa"/>
          <w:left w:w="15" w:type="dxa"/>
          <w:bottom w:w="15" w:type="dxa"/>
          <w:right w:w="15" w:type="dxa"/>
        </w:tblCellMar>
        <w:tblLook w:val="04A0" w:firstRow="1" w:lastRow="0" w:firstColumn="1" w:lastColumn="0" w:noHBand="0" w:noVBand="1"/>
      </w:tblPr>
      <w:tblGrid>
        <w:gridCol w:w="3223"/>
        <w:gridCol w:w="5755"/>
      </w:tblGrid>
      <w:tr w:rsidR="0089057F" w:rsidRPr="0089057F" w:rsidTr="0089057F">
        <w:trPr>
          <w:trHeight w:val="353"/>
        </w:trPr>
        <w:tc>
          <w:tcPr>
            <w:tcW w:w="322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b/>
                <w:bCs/>
                <w:color w:val="000000"/>
                <w:sz w:val="16"/>
                <w:szCs w:val="16"/>
                <w:lang w:eastAsia="es-MX"/>
              </w:rPr>
              <w:t>DELEGACIÓN</w:t>
            </w:r>
          </w:p>
        </w:tc>
        <w:tc>
          <w:tcPr>
            <w:tcW w:w="57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b/>
                <w:bCs/>
                <w:color w:val="000000"/>
                <w:sz w:val="16"/>
                <w:szCs w:val="16"/>
                <w:lang w:eastAsia="es-MX"/>
              </w:rPr>
              <w:t>DIRECCIONES DE CORREO ELECTRÓNICO</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AGUASCALIENTES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oficialia.ags@prodecon.gob.mx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BAJA CALIFORNIA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oficialia.bajacalifornia@prodecon.gob.mx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BAJA CALIFORNIA SUR</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oficialia.bajacaliforniasur@prodecon.gob.mx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CAMPECHE</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oficialia.campeche@prodecon.gob.mx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CHIAPAS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oficialia.chiapas@prodecon.gob.mx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CHIHUAHUA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oficialia.chihuahua@prodecon.gob.mx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COAHUILA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oficialia.coahuila@prodecon.gob.mx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COLIMA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oficialia.colima@prodecon.gob.mx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DURANGO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oficialia.durango@prodecon.gob.mx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ESTADO DE MÉXICO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oficialia.edomex@prodecon.gob.mx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GUANAJUATO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oficialia.guanajuato@prodecon.gob.mx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GUERRERO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oficialia.guerrero@prodecon.gob.mx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HIDALGO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oficialia.hidalgo@prodecon.gob.mx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JALISCO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oficialia.jalisco@prodecon.gob.mx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MICHOACÁN</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oficialia.michoacan@prodecon.gob.mx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MORELOS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oficialia.morelos@prodecon.gob.mx</w:t>
            </w:r>
          </w:p>
        </w:tc>
      </w:tr>
      <w:tr w:rsidR="0089057F" w:rsidRPr="0089057F" w:rsidTr="0089057F">
        <w:trPr>
          <w:trHeight w:val="33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lastRenderedPageBreak/>
              <w:t>NAYARIT</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oficialia.nayarit@prodecon.gob.mx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NUEVO LEÓN</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oficialia.nuevoleon@prodecon.gob.mx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OAXACA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oficialia.oaxaca@prodecon.gob.mx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PUEBLA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oficialia.puebla@prodecon.gob.mx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QUERETARO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oficialia.queretaro@prodecon.gob.mx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QUINTANA ROO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oficialia.quintanaroo@prodecon.gob.mx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SAN LUIS POTOSÍ</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oficialia.sanluispotosi@prodecon.gob.mx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SINALOA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oficialia.sinaloa@prodecon.gob.mx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SONORA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oficialia.sonora@prodecon.gob.mx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TABASCO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oficialia.tabasco@prodecon.gob.mx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TAMAULIPAS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oficialia.tamaulipas@prodecon.gob.mx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VERACRUZ</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ofdepartes.veracruz@prodecon.gob.mx</w:t>
            </w:r>
          </w:p>
        </w:tc>
      </w:tr>
      <w:tr w:rsidR="0089057F" w:rsidRPr="0089057F" w:rsidTr="0089057F">
        <w:trPr>
          <w:trHeight w:val="321"/>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YUCATÁN</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oficialia.yucatan@prodecon.gob.mx</w:t>
            </w:r>
          </w:p>
        </w:tc>
      </w:tr>
      <w:tr w:rsidR="0089057F" w:rsidRPr="0089057F" w:rsidTr="0089057F">
        <w:trPr>
          <w:trHeight w:val="336"/>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ZACATECAS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9057F" w:rsidRPr="0089057F" w:rsidRDefault="0089057F" w:rsidP="0089057F">
            <w:pPr>
              <w:spacing w:after="101" w:line="240" w:lineRule="auto"/>
              <w:jc w:val="center"/>
              <w:rPr>
                <w:rFonts w:ascii="Times New Roman" w:eastAsia="Times New Roman" w:hAnsi="Times New Roman" w:cs="Times New Roman"/>
                <w:color w:val="000000"/>
                <w:sz w:val="16"/>
                <w:szCs w:val="16"/>
                <w:lang w:eastAsia="es-MX"/>
              </w:rPr>
            </w:pPr>
            <w:r w:rsidRPr="0089057F">
              <w:rPr>
                <w:rFonts w:ascii="Arial" w:eastAsia="Times New Roman" w:hAnsi="Arial" w:cs="Arial"/>
                <w:color w:val="000000"/>
                <w:sz w:val="16"/>
                <w:szCs w:val="16"/>
                <w:lang w:eastAsia="es-MX"/>
              </w:rPr>
              <w:t>oficialia.zacatecas@prodecon.gob.mx</w:t>
            </w:r>
          </w:p>
        </w:tc>
      </w:tr>
    </w:tbl>
    <w:p w:rsidR="0089057F" w:rsidRPr="0089057F" w:rsidRDefault="0089057F" w:rsidP="0089057F">
      <w:pPr>
        <w:spacing w:after="0" w:line="240" w:lineRule="auto"/>
        <w:ind w:firstLine="288"/>
        <w:jc w:val="both"/>
        <w:rPr>
          <w:rFonts w:ascii="Times New Roman" w:eastAsia="Times New Roman" w:hAnsi="Times New Roman" w:cs="Times New Roman"/>
          <w:sz w:val="18"/>
          <w:szCs w:val="18"/>
          <w:lang w:eastAsia="es-MX"/>
        </w:rPr>
      </w:pPr>
      <w:r w:rsidRPr="0089057F">
        <w:rPr>
          <w:rFonts w:ascii="Times New Roman" w:eastAsia="Times New Roman" w:hAnsi="Times New Roman" w:cs="Times New Roman"/>
          <w:sz w:val="18"/>
          <w:szCs w:val="18"/>
          <w:lang w:eastAsia="es-MX"/>
        </w:rPr>
        <w:t> </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VIII.</w:t>
      </w:r>
      <w:r w:rsidRPr="0089057F">
        <w:rPr>
          <w:rFonts w:ascii="Arial" w:eastAsia="Times New Roman" w:hAnsi="Arial" w:cs="Arial"/>
          <w:sz w:val="18"/>
          <w:szCs w:val="18"/>
          <w:lang w:eastAsia="es-MX"/>
        </w:rPr>
        <w:t> En todos los casos precisados en el presente artículo, la documentación que se acompañe a la promoción de trámite o solicitud que se presente adjunta por correo electrónico, deberá hacerse en formato PDF con un tamaño que no exceda en su conjunto de 20 megabytes.</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sz w:val="18"/>
          <w:szCs w:val="18"/>
          <w:lang w:eastAsia="es-MX"/>
        </w:rPr>
        <w:t xml:space="preserve">Tratándose de solicitudes de Queja, de Representación y Defensa Legal, Consultas especializadas, o solicitudes para la adopción de un acuerdo conclusivo, las mismas deberán hacerse por escrito libre o mediante el formato autorizado para ello, disponible en el portal oficial de PRODECON, y contar con la firma autógrafa del </w:t>
      </w:r>
      <w:proofErr w:type="spellStart"/>
      <w:r w:rsidRPr="0089057F">
        <w:rPr>
          <w:rFonts w:ascii="Arial" w:eastAsia="Times New Roman" w:hAnsi="Arial" w:cs="Arial"/>
          <w:sz w:val="18"/>
          <w:szCs w:val="18"/>
          <w:lang w:eastAsia="es-MX"/>
        </w:rPr>
        <w:t>promovente</w:t>
      </w:r>
      <w:proofErr w:type="spellEnd"/>
      <w:r w:rsidRPr="0089057F">
        <w:rPr>
          <w:rFonts w:ascii="Arial" w:eastAsia="Times New Roman" w:hAnsi="Arial" w:cs="Arial"/>
          <w:sz w:val="18"/>
          <w:szCs w:val="18"/>
          <w:lang w:eastAsia="es-MX"/>
        </w:rPr>
        <w:t>. Dicho documento deberá adjuntarse al correo electrónico junto con la documentación con la que se acredite la personalidad y demás que se considere necesaria. En todo caso, esta Procuraduría podrá requerir la respectiva solicitud del servicio con firma autógrafa, o su ratificación, de considerarse necesario.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IX.</w:t>
      </w:r>
      <w:r w:rsidRPr="0089057F">
        <w:rPr>
          <w:rFonts w:ascii="Arial" w:eastAsia="Times New Roman" w:hAnsi="Arial" w:cs="Arial"/>
          <w:sz w:val="18"/>
          <w:szCs w:val="18"/>
          <w:lang w:eastAsia="es-MX"/>
        </w:rPr>
        <w:t xml:space="preserve"> Como acuse de presentación, se enviará al </w:t>
      </w:r>
      <w:proofErr w:type="spellStart"/>
      <w:r w:rsidRPr="0089057F">
        <w:rPr>
          <w:rFonts w:ascii="Arial" w:eastAsia="Times New Roman" w:hAnsi="Arial" w:cs="Arial"/>
          <w:sz w:val="18"/>
          <w:szCs w:val="18"/>
          <w:lang w:eastAsia="es-MX"/>
        </w:rPr>
        <w:t>promovente</w:t>
      </w:r>
      <w:proofErr w:type="spellEnd"/>
      <w:r w:rsidRPr="0089057F">
        <w:rPr>
          <w:rFonts w:ascii="Arial" w:eastAsia="Times New Roman" w:hAnsi="Arial" w:cs="Arial"/>
          <w:sz w:val="18"/>
          <w:szCs w:val="18"/>
          <w:lang w:eastAsia="es-MX"/>
        </w:rPr>
        <w:t xml:space="preserve"> un correo informando de la recepción del documento. En caso de existir algún error en la recepción de la documentación enviada vía electrónica, por este mismo medio se informará de tal circunstancia.</w:t>
      </w:r>
    </w:p>
    <w:p w:rsidR="0089057F" w:rsidRPr="0089057F" w:rsidRDefault="0089057F" w:rsidP="0089057F">
      <w:pPr>
        <w:spacing w:after="101" w:line="240" w:lineRule="auto"/>
        <w:jc w:val="center"/>
        <w:rPr>
          <w:rFonts w:ascii="Times New Roman" w:eastAsia="Times New Roman" w:hAnsi="Times New Roman" w:cs="Times New Roman"/>
          <w:b/>
          <w:bCs/>
          <w:sz w:val="18"/>
          <w:szCs w:val="18"/>
          <w:lang w:eastAsia="es-MX"/>
        </w:rPr>
      </w:pPr>
      <w:r w:rsidRPr="0089057F">
        <w:rPr>
          <w:rFonts w:ascii="Times" w:eastAsia="Times New Roman" w:hAnsi="Times" w:cs="Times"/>
          <w:b/>
          <w:bCs/>
          <w:sz w:val="18"/>
          <w:szCs w:val="18"/>
          <w:lang w:eastAsia="es-MX"/>
        </w:rPr>
        <w:t>TRANSITORIOS</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PRIMERO.</w:t>
      </w:r>
      <w:r w:rsidRPr="0089057F">
        <w:rPr>
          <w:rFonts w:ascii="Arial" w:eastAsia="Times New Roman" w:hAnsi="Arial" w:cs="Arial"/>
          <w:sz w:val="18"/>
          <w:szCs w:val="18"/>
          <w:lang w:eastAsia="es-MX"/>
        </w:rPr>
        <w:t> El presente acuerdo entrará en vigor a la fecha de su emisión.</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SEGUNDO. </w:t>
      </w:r>
      <w:r w:rsidRPr="0089057F">
        <w:rPr>
          <w:rFonts w:ascii="Arial" w:eastAsia="Times New Roman" w:hAnsi="Arial" w:cs="Arial"/>
          <w:sz w:val="18"/>
          <w:szCs w:val="18"/>
          <w:lang w:eastAsia="es-MX"/>
        </w:rPr>
        <w:t>Para su difusión, publíquese en el Diario Oficial de la Federación, así como en la página electrónica oficial de la Procuraduría de la Defensa del Contribuyente, y en un lugar visible en todas las unidades administrativas encargadas de brindar atención al público, a nivel central y delegacional.</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TERCERO. </w:t>
      </w:r>
      <w:r w:rsidRPr="0089057F">
        <w:rPr>
          <w:rFonts w:ascii="Arial" w:eastAsia="Times New Roman" w:hAnsi="Arial" w:cs="Arial"/>
          <w:sz w:val="18"/>
          <w:szCs w:val="18"/>
          <w:lang w:eastAsia="es-MX"/>
        </w:rPr>
        <w:t>Se deja sin efectos el </w:t>
      </w:r>
      <w:r w:rsidRPr="0089057F">
        <w:rPr>
          <w:rFonts w:ascii="Arial" w:eastAsia="Times New Roman" w:hAnsi="Arial" w:cs="Arial"/>
          <w:i/>
          <w:iCs/>
          <w:sz w:val="18"/>
          <w:szCs w:val="18"/>
          <w:lang w:eastAsia="es-MX"/>
        </w:rPr>
        <w:t>"Acuerdo General número </w:t>
      </w:r>
      <w:r w:rsidRPr="0089057F">
        <w:rPr>
          <w:rFonts w:ascii="Arial" w:eastAsia="Times New Roman" w:hAnsi="Arial" w:cs="Arial"/>
          <w:sz w:val="18"/>
          <w:szCs w:val="18"/>
          <w:lang w:eastAsia="es-MX"/>
        </w:rPr>
        <w:t>09/2020 </w:t>
      </w:r>
      <w:r w:rsidRPr="0089057F">
        <w:rPr>
          <w:rFonts w:ascii="Arial" w:eastAsia="Times New Roman" w:hAnsi="Arial" w:cs="Arial"/>
          <w:i/>
          <w:iCs/>
          <w:sz w:val="18"/>
          <w:szCs w:val="18"/>
          <w:lang w:eastAsia="es-MX"/>
        </w:rPr>
        <w:t>de </w:t>
      </w:r>
      <w:r w:rsidRPr="0089057F">
        <w:rPr>
          <w:rFonts w:ascii="Arial" w:eastAsia="Times New Roman" w:hAnsi="Arial" w:cs="Arial"/>
          <w:sz w:val="18"/>
          <w:szCs w:val="18"/>
          <w:lang w:eastAsia="es-MX"/>
        </w:rPr>
        <w:t>17 de diciembre </w:t>
      </w:r>
      <w:r w:rsidRPr="0089057F">
        <w:rPr>
          <w:rFonts w:ascii="Arial" w:eastAsia="Times New Roman" w:hAnsi="Arial" w:cs="Arial"/>
          <w:i/>
          <w:iCs/>
          <w:sz w:val="18"/>
          <w:szCs w:val="18"/>
          <w:lang w:eastAsia="es-MX"/>
        </w:rPr>
        <w:t>de </w:t>
      </w:r>
      <w:r w:rsidRPr="0089057F">
        <w:rPr>
          <w:rFonts w:ascii="Arial" w:eastAsia="Times New Roman" w:hAnsi="Arial" w:cs="Arial"/>
          <w:sz w:val="18"/>
          <w:szCs w:val="18"/>
          <w:lang w:eastAsia="es-MX"/>
        </w:rPr>
        <w:t>2020, </w:t>
      </w:r>
      <w:r w:rsidRPr="0089057F">
        <w:rPr>
          <w:rFonts w:ascii="Arial" w:eastAsia="Times New Roman" w:hAnsi="Arial" w:cs="Arial"/>
          <w:i/>
          <w:iCs/>
          <w:sz w:val="18"/>
          <w:szCs w:val="18"/>
          <w:lang w:eastAsia="es-MX"/>
        </w:rPr>
        <w:t>por el que se establece el "Horario hábil de atención de los servicios que proporciona, la Procuraduría de la Defensa del Contribuyente y para la recepción de documentación oficial en las unidades presenciales y virtual de recepción de documentos, notificaciones y archivo.", </w:t>
      </w:r>
      <w:r w:rsidRPr="0089057F">
        <w:rPr>
          <w:rFonts w:ascii="Arial" w:eastAsia="Times New Roman" w:hAnsi="Arial" w:cs="Arial"/>
          <w:sz w:val="18"/>
          <w:szCs w:val="18"/>
          <w:lang w:eastAsia="es-MX"/>
        </w:rPr>
        <w:t>así como cualquier acuerdo o disposición que contravenga a lo dispuesto en el presente Acuerdo.</w:t>
      </w:r>
    </w:p>
    <w:p w:rsidR="0089057F" w:rsidRPr="0089057F" w:rsidRDefault="0089057F" w:rsidP="0089057F">
      <w:pPr>
        <w:spacing w:after="101" w:line="240" w:lineRule="auto"/>
        <w:ind w:firstLine="288"/>
        <w:jc w:val="both"/>
        <w:rPr>
          <w:rFonts w:ascii="Times New Roman" w:eastAsia="Times New Roman" w:hAnsi="Times New Roman" w:cs="Times New Roman"/>
          <w:sz w:val="18"/>
          <w:szCs w:val="18"/>
          <w:lang w:eastAsia="es-MX"/>
        </w:rPr>
      </w:pPr>
      <w:r w:rsidRPr="0089057F">
        <w:rPr>
          <w:rFonts w:ascii="Arial" w:eastAsia="Times New Roman" w:hAnsi="Arial" w:cs="Arial"/>
          <w:b/>
          <w:bCs/>
          <w:sz w:val="18"/>
          <w:szCs w:val="18"/>
          <w:lang w:eastAsia="es-MX"/>
        </w:rPr>
        <w:t>CUARTO. </w:t>
      </w:r>
      <w:r w:rsidRPr="0089057F">
        <w:rPr>
          <w:rFonts w:ascii="Arial" w:eastAsia="Times New Roman" w:hAnsi="Arial" w:cs="Arial"/>
          <w:sz w:val="18"/>
          <w:szCs w:val="18"/>
          <w:lang w:eastAsia="es-MX"/>
        </w:rPr>
        <w:t>Para la recepción de promociones, oficios, solicitudes de servicios y demás documentación que las personas contribuyentes y autoridades deseen presentar vía correo electrónico, deberán utilizar los</w:t>
      </w:r>
    </w:p>
    <w:p w:rsidR="0089057F" w:rsidRPr="0089057F" w:rsidRDefault="0089057F" w:rsidP="0089057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9057F">
        <w:rPr>
          <w:rFonts w:ascii="Arial" w:eastAsia="Times New Roman" w:hAnsi="Arial" w:cs="Arial"/>
          <w:color w:val="2F2F2F"/>
          <w:sz w:val="18"/>
          <w:szCs w:val="18"/>
          <w:lang w:eastAsia="es-MX"/>
        </w:rPr>
        <w:t>correos</w:t>
      </w:r>
      <w:proofErr w:type="gramEnd"/>
      <w:r w:rsidRPr="0089057F">
        <w:rPr>
          <w:rFonts w:ascii="Arial" w:eastAsia="Times New Roman" w:hAnsi="Arial" w:cs="Arial"/>
          <w:color w:val="2F2F2F"/>
          <w:sz w:val="18"/>
          <w:szCs w:val="18"/>
          <w:lang w:eastAsia="es-MX"/>
        </w:rPr>
        <w:t xml:space="preserve"> electrónicos de la Unidad Administrativa que corresponda, precisados en el numeral quinto del presente Acuerdo</w:t>
      </w:r>
      <w:r w:rsidRPr="0089057F">
        <w:rPr>
          <w:rFonts w:ascii="Arial" w:eastAsia="Times New Roman" w:hAnsi="Arial" w:cs="Arial"/>
          <w:i/>
          <w:iCs/>
          <w:color w:val="2F2F2F"/>
          <w:sz w:val="18"/>
          <w:szCs w:val="18"/>
          <w:lang w:eastAsia="es-MX"/>
        </w:rPr>
        <w:t>.</w:t>
      </w:r>
    </w:p>
    <w:p w:rsidR="0089057F" w:rsidRPr="0089057F" w:rsidRDefault="0089057F" w:rsidP="0089057F">
      <w:pPr>
        <w:shd w:val="clear" w:color="auto" w:fill="FFFFFF"/>
        <w:spacing w:after="101" w:line="240" w:lineRule="auto"/>
        <w:ind w:firstLine="288"/>
        <w:jc w:val="both"/>
        <w:rPr>
          <w:rFonts w:ascii="Arial" w:eastAsia="Times New Roman" w:hAnsi="Arial" w:cs="Arial"/>
          <w:color w:val="2F2F2F"/>
          <w:sz w:val="18"/>
          <w:szCs w:val="18"/>
          <w:lang w:eastAsia="es-MX"/>
        </w:rPr>
      </w:pPr>
      <w:r w:rsidRPr="0089057F">
        <w:rPr>
          <w:rFonts w:ascii="Arial" w:eastAsia="Times New Roman" w:hAnsi="Arial" w:cs="Arial"/>
          <w:color w:val="2F2F2F"/>
          <w:sz w:val="18"/>
          <w:szCs w:val="18"/>
          <w:lang w:eastAsia="es-MX"/>
        </w:rPr>
        <w:t>Ciudad de México, a 2 de enero de 2023.- Mtro.</w:t>
      </w:r>
      <w:r w:rsidRPr="0089057F">
        <w:rPr>
          <w:rFonts w:ascii="Arial" w:eastAsia="Times New Roman" w:hAnsi="Arial" w:cs="Arial"/>
          <w:b/>
          <w:bCs/>
          <w:color w:val="2F2F2F"/>
          <w:sz w:val="18"/>
          <w:szCs w:val="18"/>
          <w:lang w:eastAsia="es-MX"/>
        </w:rPr>
        <w:t xml:space="preserve"> Luis Alberto </w:t>
      </w:r>
      <w:proofErr w:type="spellStart"/>
      <w:r w:rsidRPr="0089057F">
        <w:rPr>
          <w:rFonts w:ascii="Arial" w:eastAsia="Times New Roman" w:hAnsi="Arial" w:cs="Arial"/>
          <w:b/>
          <w:bCs/>
          <w:color w:val="2F2F2F"/>
          <w:sz w:val="18"/>
          <w:szCs w:val="18"/>
          <w:lang w:eastAsia="es-MX"/>
        </w:rPr>
        <w:t>Placencia</w:t>
      </w:r>
      <w:proofErr w:type="spellEnd"/>
      <w:r w:rsidRPr="0089057F">
        <w:rPr>
          <w:rFonts w:ascii="Arial" w:eastAsia="Times New Roman" w:hAnsi="Arial" w:cs="Arial"/>
          <w:b/>
          <w:bCs/>
          <w:color w:val="2F2F2F"/>
          <w:sz w:val="18"/>
          <w:szCs w:val="18"/>
          <w:lang w:eastAsia="es-MX"/>
        </w:rPr>
        <w:t xml:space="preserve"> Alarcón</w:t>
      </w:r>
      <w:r w:rsidRPr="0089057F">
        <w:rPr>
          <w:rFonts w:ascii="Arial" w:eastAsia="Times New Roman" w:hAnsi="Arial" w:cs="Arial"/>
          <w:color w:val="2F2F2F"/>
          <w:sz w:val="18"/>
          <w:szCs w:val="18"/>
          <w:lang w:eastAsia="es-MX"/>
        </w:rPr>
        <w:t>,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Rúbrica.</w:t>
      </w:r>
    </w:p>
    <w:sectPr w:rsidR="0089057F" w:rsidRPr="008905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7F"/>
    <w:rsid w:val="0089057F"/>
    <w:rsid w:val="0092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9105">
      <w:bodyDiv w:val="1"/>
      <w:marLeft w:val="0"/>
      <w:marRight w:val="0"/>
      <w:marTop w:val="0"/>
      <w:marBottom w:val="0"/>
      <w:divBdr>
        <w:top w:val="none" w:sz="0" w:space="0" w:color="auto"/>
        <w:left w:val="none" w:sz="0" w:space="0" w:color="auto"/>
        <w:bottom w:val="none" w:sz="0" w:space="0" w:color="auto"/>
        <w:right w:val="none" w:sz="0" w:space="0" w:color="auto"/>
      </w:divBdr>
      <w:divsChild>
        <w:div w:id="787165237">
          <w:marLeft w:val="0"/>
          <w:marRight w:val="0"/>
          <w:marTop w:val="0"/>
          <w:marBottom w:val="0"/>
          <w:divBdr>
            <w:top w:val="none" w:sz="0" w:space="0" w:color="auto"/>
            <w:left w:val="none" w:sz="0" w:space="0" w:color="auto"/>
            <w:bottom w:val="none" w:sz="0" w:space="0" w:color="auto"/>
            <w:right w:val="none" w:sz="0" w:space="0" w:color="auto"/>
          </w:divBdr>
          <w:divsChild>
            <w:div w:id="1646011964">
              <w:marLeft w:val="0"/>
              <w:marRight w:val="0"/>
              <w:marTop w:val="0"/>
              <w:marBottom w:val="101"/>
              <w:divBdr>
                <w:top w:val="none" w:sz="0" w:space="0" w:color="auto"/>
                <w:left w:val="none" w:sz="0" w:space="0" w:color="auto"/>
                <w:bottom w:val="none" w:sz="0" w:space="0" w:color="auto"/>
                <w:right w:val="none" w:sz="0" w:space="0" w:color="auto"/>
              </w:divBdr>
            </w:div>
            <w:div w:id="1838761036">
              <w:marLeft w:val="0"/>
              <w:marRight w:val="0"/>
              <w:marTop w:val="0"/>
              <w:marBottom w:val="101"/>
              <w:divBdr>
                <w:top w:val="none" w:sz="0" w:space="0" w:color="auto"/>
                <w:left w:val="none" w:sz="0" w:space="0" w:color="auto"/>
                <w:bottom w:val="none" w:sz="0" w:space="0" w:color="auto"/>
                <w:right w:val="none" w:sz="0" w:space="0" w:color="auto"/>
              </w:divBdr>
            </w:div>
            <w:div w:id="1032267286">
              <w:marLeft w:val="0"/>
              <w:marRight w:val="0"/>
              <w:marTop w:val="101"/>
              <w:marBottom w:val="101"/>
              <w:divBdr>
                <w:top w:val="none" w:sz="0" w:space="0" w:color="auto"/>
                <w:left w:val="none" w:sz="0" w:space="0" w:color="auto"/>
                <w:bottom w:val="none" w:sz="0" w:space="0" w:color="auto"/>
                <w:right w:val="none" w:sz="0" w:space="0" w:color="auto"/>
              </w:divBdr>
            </w:div>
            <w:div w:id="657996953">
              <w:marLeft w:val="0"/>
              <w:marRight w:val="0"/>
              <w:marTop w:val="0"/>
              <w:marBottom w:val="101"/>
              <w:divBdr>
                <w:top w:val="none" w:sz="0" w:space="0" w:color="auto"/>
                <w:left w:val="none" w:sz="0" w:space="0" w:color="auto"/>
                <w:bottom w:val="none" w:sz="0" w:space="0" w:color="auto"/>
                <w:right w:val="none" w:sz="0" w:space="0" w:color="auto"/>
              </w:divBdr>
            </w:div>
            <w:div w:id="1639460465">
              <w:marLeft w:val="0"/>
              <w:marRight w:val="0"/>
              <w:marTop w:val="0"/>
              <w:marBottom w:val="101"/>
              <w:divBdr>
                <w:top w:val="none" w:sz="0" w:space="0" w:color="auto"/>
                <w:left w:val="none" w:sz="0" w:space="0" w:color="auto"/>
                <w:bottom w:val="none" w:sz="0" w:space="0" w:color="auto"/>
                <w:right w:val="none" w:sz="0" w:space="0" w:color="auto"/>
              </w:divBdr>
            </w:div>
            <w:div w:id="746927027">
              <w:marLeft w:val="0"/>
              <w:marRight w:val="0"/>
              <w:marTop w:val="0"/>
              <w:marBottom w:val="101"/>
              <w:divBdr>
                <w:top w:val="none" w:sz="0" w:space="0" w:color="auto"/>
                <w:left w:val="none" w:sz="0" w:space="0" w:color="auto"/>
                <w:bottom w:val="none" w:sz="0" w:space="0" w:color="auto"/>
                <w:right w:val="none" w:sz="0" w:space="0" w:color="auto"/>
              </w:divBdr>
            </w:div>
            <w:div w:id="1766536796">
              <w:marLeft w:val="0"/>
              <w:marRight w:val="0"/>
              <w:marTop w:val="0"/>
              <w:marBottom w:val="101"/>
              <w:divBdr>
                <w:top w:val="none" w:sz="0" w:space="0" w:color="auto"/>
                <w:left w:val="none" w:sz="0" w:space="0" w:color="auto"/>
                <w:bottom w:val="none" w:sz="0" w:space="0" w:color="auto"/>
                <w:right w:val="none" w:sz="0" w:space="0" w:color="auto"/>
              </w:divBdr>
            </w:div>
            <w:div w:id="2107459867">
              <w:marLeft w:val="0"/>
              <w:marRight w:val="0"/>
              <w:marTop w:val="0"/>
              <w:marBottom w:val="101"/>
              <w:divBdr>
                <w:top w:val="none" w:sz="0" w:space="0" w:color="auto"/>
                <w:left w:val="none" w:sz="0" w:space="0" w:color="auto"/>
                <w:bottom w:val="none" w:sz="0" w:space="0" w:color="auto"/>
                <w:right w:val="none" w:sz="0" w:space="0" w:color="auto"/>
              </w:divBdr>
            </w:div>
            <w:div w:id="871453351">
              <w:marLeft w:val="0"/>
              <w:marRight w:val="0"/>
              <w:marTop w:val="0"/>
              <w:marBottom w:val="101"/>
              <w:divBdr>
                <w:top w:val="none" w:sz="0" w:space="0" w:color="auto"/>
                <w:left w:val="none" w:sz="0" w:space="0" w:color="auto"/>
                <w:bottom w:val="none" w:sz="0" w:space="0" w:color="auto"/>
                <w:right w:val="none" w:sz="0" w:space="0" w:color="auto"/>
              </w:divBdr>
            </w:div>
            <w:div w:id="1595744709">
              <w:marLeft w:val="0"/>
              <w:marRight w:val="0"/>
              <w:marTop w:val="0"/>
              <w:marBottom w:val="101"/>
              <w:divBdr>
                <w:top w:val="none" w:sz="0" w:space="0" w:color="auto"/>
                <w:left w:val="none" w:sz="0" w:space="0" w:color="auto"/>
                <w:bottom w:val="none" w:sz="0" w:space="0" w:color="auto"/>
                <w:right w:val="none" w:sz="0" w:space="0" w:color="auto"/>
              </w:divBdr>
            </w:div>
            <w:div w:id="630016549">
              <w:marLeft w:val="0"/>
              <w:marRight w:val="0"/>
              <w:marTop w:val="0"/>
              <w:marBottom w:val="101"/>
              <w:divBdr>
                <w:top w:val="none" w:sz="0" w:space="0" w:color="auto"/>
                <w:left w:val="none" w:sz="0" w:space="0" w:color="auto"/>
                <w:bottom w:val="none" w:sz="0" w:space="0" w:color="auto"/>
                <w:right w:val="none" w:sz="0" w:space="0" w:color="auto"/>
              </w:divBdr>
            </w:div>
            <w:div w:id="346754287">
              <w:marLeft w:val="0"/>
              <w:marRight w:val="0"/>
              <w:marTop w:val="101"/>
              <w:marBottom w:val="101"/>
              <w:divBdr>
                <w:top w:val="none" w:sz="0" w:space="0" w:color="auto"/>
                <w:left w:val="none" w:sz="0" w:space="0" w:color="auto"/>
                <w:bottom w:val="none" w:sz="0" w:space="0" w:color="auto"/>
                <w:right w:val="none" w:sz="0" w:space="0" w:color="auto"/>
              </w:divBdr>
            </w:div>
            <w:div w:id="765884976">
              <w:marLeft w:val="0"/>
              <w:marRight w:val="0"/>
              <w:marTop w:val="0"/>
              <w:marBottom w:val="101"/>
              <w:divBdr>
                <w:top w:val="none" w:sz="0" w:space="0" w:color="auto"/>
                <w:left w:val="none" w:sz="0" w:space="0" w:color="auto"/>
                <w:bottom w:val="none" w:sz="0" w:space="0" w:color="auto"/>
                <w:right w:val="none" w:sz="0" w:space="0" w:color="auto"/>
              </w:divBdr>
            </w:div>
            <w:div w:id="668095377">
              <w:marLeft w:val="0"/>
              <w:marRight w:val="0"/>
              <w:marTop w:val="0"/>
              <w:marBottom w:val="101"/>
              <w:divBdr>
                <w:top w:val="none" w:sz="0" w:space="0" w:color="auto"/>
                <w:left w:val="none" w:sz="0" w:space="0" w:color="auto"/>
                <w:bottom w:val="none" w:sz="0" w:space="0" w:color="auto"/>
                <w:right w:val="none" w:sz="0" w:space="0" w:color="auto"/>
              </w:divBdr>
            </w:div>
            <w:div w:id="2095935491">
              <w:marLeft w:val="0"/>
              <w:marRight w:val="0"/>
              <w:marTop w:val="0"/>
              <w:marBottom w:val="101"/>
              <w:divBdr>
                <w:top w:val="none" w:sz="0" w:space="0" w:color="auto"/>
                <w:left w:val="none" w:sz="0" w:space="0" w:color="auto"/>
                <w:bottom w:val="none" w:sz="0" w:space="0" w:color="auto"/>
                <w:right w:val="none" w:sz="0" w:space="0" w:color="auto"/>
              </w:divBdr>
            </w:div>
            <w:div w:id="1276642818">
              <w:marLeft w:val="0"/>
              <w:marRight w:val="0"/>
              <w:marTop w:val="0"/>
              <w:marBottom w:val="101"/>
              <w:divBdr>
                <w:top w:val="none" w:sz="0" w:space="0" w:color="auto"/>
                <w:left w:val="none" w:sz="0" w:space="0" w:color="auto"/>
                <w:bottom w:val="none" w:sz="0" w:space="0" w:color="auto"/>
                <w:right w:val="none" w:sz="0" w:space="0" w:color="auto"/>
              </w:divBdr>
            </w:div>
            <w:div w:id="2138059707">
              <w:marLeft w:val="0"/>
              <w:marRight w:val="0"/>
              <w:marTop w:val="0"/>
              <w:marBottom w:val="101"/>
              <w:divBdr>
                <w:top w:val="none" w:sz="0" w:space="0" w:color="auto"/>
                <w:left w:val="none" w:sz="0" w:space="0" w:color="auto"/>
                <w:bottom w:val="none" w:sz="0" w:space="0" w:color="auto"/>
                <w:right w:val="none" w:sz="0" w:space="0" w:color="auto"/>
              </w:divBdr>
            </w:div>
          </w:divsChild>
        </w:div>
        <w:div w:id="1549873890">
          <w:marLeft w:val="0"/>
          <w:marRight w:val="0"/>
          <w:marTop w:val="0"/>
          <w:marBottom w:val="0"/>
          <w:divBdr>
            <w:top w:val="none" w:sz="0" w:space="0" w:color="auto"/>
            <w:left w:val="none" w:sz="0" w:space="0" w:color="auto"/>
            <w:bottom w:val="none" w:sz="0" w:space="0" w:color="auto"/>
            <w:right w:val="none" w:sz="0" w:space="0" w:color="auto"/>
          </w:divBdr>
          <w:divsChild>
            <w:div w:id="1719430248">
              <w:marLeft w:val="0"/>
              <w:marRight w:val="0"/>
              <w:marTop w:val="0"/>
              <w:marBottom w:val="101"/>
              <w:divBdr>
                <w:top w:val="none" w:sz="0" w:space="0" w:color="auto"/>
                <w:left w:val="none" w:sz="0" w:space="0" w:color="auto"/>
                <w:bottom w:val="none" w:sz="0" w:space="0" w:color="auto"/>
                <w:right w:val="none" w:sz="0" w:space="0" w:color="auto"/>
              </w:divBdr>
            </w:div>
            <w:div w:id="1786733871">
              <w:marLeft w:val="0"/>
              <w:marRight w:val="0"/>
              <w:marTop w:val="0"/>
              <w:marBottom w:val="101"/>
              <w:divBdr>
                <w:top w:val="none" w:sz="0" w:space="0" w:color="auto"/>
                <w:left w:val="none" w:sz="0" w:space="0" w:color="auto"/>
                <w:bottom w:val="none" w:sz="0" w:space="0" w:color="auto"/>
                <w:right w:val="none" w:sz="0" w:space="0" w:color="auto"/>
              </w:divBdr>
            </w:div>
            <w:div w:id="1866484275">
              <w:marLeft w:val="0"/>
              <w:marRight w:val="0"/>
              <w:marTop w:val="0"/>
              <w:marBottom w:val="101"/>
              <w:divBdr>
                <w:top w:val="none" w:sz="0" w:space="0" w:color="auto"/>
                <w:left w:val="none" w:sz="0" w:space="0" w:color="auto"/>
                <w:bottom w:val="none" w:sz="0" w:space="0" w:color="auto"/>
                <w:right w:val="none" w:sz="0" w:space="0" w:color="auto"/>
              </w:divBdr>
            </w:div>
            <w:div w:id="332270626">
              <w:marLeft w:val="0"/>
              <w:marRight w:val="0"/>
              <w:marTop w:val="0"/>
              <w:marBottom w:val="101"/>
              <w:divBdr>
                <w:top w:val="none" w:sz="0" w:space="0" w:color="auto"/>
                <w:left w:val="none" w:sz="0" w:space="0" w:color="auto"/>
                <w:bottom w:val="none" w:sz="0" w:space="0" w:color="auto"/>
                <w:right w:val="none" w:sz="0" w:space="0" w:color="auto"/>
              </w:divBdr>
            </w:div>
            <w:div w:id="275597371">
              <w:marLeft w:val="0"/>
              <w:marRight w:val="0"/>
              <w:marTop w:val="0"/>
              <w:marBottom w:val="101"/>
              <w:divBdr>
                <w:top w:val="none" w:sz="0" w:space="0" w:color="auto"/>
                <w:left w:val="none" w:sz="0" w:space="0" w:color="auto"/>
                <w:bottom w:val="none" w:sz="0" w:space="0" w:color="auto"/>
                <w:right w:val="none" w:sz="0" w:space="0" w:color="auto"/>
              </w:divBdr>
            </w:div>
            <w:div w:id="644432811">
              <w:marLeft w:val="0"/>
              <w:marRight w:val="0"/>
              <w:marTop w:val="0"/>
              <w:marBottom w:val="101"/>
              <w:divBdr>
                <w:top w:val="none" w:sz="0" w:space="0" w:color="auto"/>
                <w:left w:val="none" w:sz="0" w:space="0" w:color="auto"/>
                <w:bottom w:val="none" w:sz="0" w:space="0" w:color="auto"/>
                <w:right w:val="none" w:sz="0" w:space="0" w:color="auto"/>
              </w:divBdr>
            </w:div>
            <w:div w:id="162160343">
              <w:marLeft w:val="0"/>
              <w:marRight w:val="0"/>
              <w:marTop w:val="0"/>
              <w:marBottom w:val="101"/>
              <w:divBdr>
                <w:top w:val="none" w:sz="0" w:space="0" w:color="auto"/>
                <w:left w:val="none" w:sz="0" w:space="0" w:color="auto"/>
                <w:bottom w:val="none" w:sz="0" w:space="0" w:color="auto"/>
                <w:right w:val="none" w:sz="0" w:space="0" w:color="auto"/>
              </w:divBdr>
            </w:div>
            <w:div w:id="113210299">
              <w:marLeft w:val="0"/>
              <w:marRight w:val="0"/>
              <w:marTop w:val="0"/>
              <w:marBottom w:val="101"/>
              <w:divBdr>
                <w:top w:val="none" w:sz="0" w:space="0" w:color="auto"/>
                <w:left w:val="none" w:sz="0" w:space="0" w:color="auto"/>
                <w:bottom w:val="none" w:sz="0" w:space="0" w:color="auto"/>
                <w:right w:val="none" w:sz="0" w:space="0" w:color="auto"/>
              </w:divBdr>
            </w:div>
            <w:div w:id="155072896">
              <w:marLeft w:val="0"/>
              <w:marRight w:val="0"/>
              <w:marTop w:val="0"/>
              <w:marBottom w:val="101"/>
              <w:divBdr>
                <w:top w:val="none" w:sz="0" w:space="0" w:color="auto"/>
                <w:left w:val="none" w:sz="0" w:space="0" w:color="auto"/>
                <w:bottom w:val="none" w:sz="0" w:space="0" w:color="auto"/>
                <w:right w:val="none" w:sz="0" w:space="0" w:color="auto"/>
              </w:divBdr>
            </w:div>
            <w:div w:id="19162496">
              <w:marLeft w:val="0"/>
              <w:marRight w:val="0"/>
              <w:marTop w:val="0"/>
              <w:marBottom w:val="101"/>
              <w:divBdr>
                <w:top w:val="none" w:sz="0" w:space="0" w:color="auto"/>
                <w:left w:val="none" w:sz="0" w:space="0" w:color="auto"/>
                <w:bottom w:val="none" w:sz="0" w:space="0" w:color="auto"/>
                <w:right w:val="none" w:sz="0" w:space="0" w:color="auto"/>
              </w:divBdr>
            </w:div>
            <w:div w:id="86392223">
              <w:marLeft w:val="0"/>
              <w:marRight w:val="0"/>
              <w:marTop w:val="0"/>
              <w:marBottom w:val="101"/>
              <w:divBdr>
                <w:top w:val="none" w:sz="0" w:space="0" w:color="auto"/>
                <w:left w:val="none" w:sz="0" w:space="0" w:color="auto"/>
                <w:bottom w:val="none" w:sz="0" w:space="0" w:color="auto"/>
                <w:right w:val="none" w:sz="0" w:space="0" w:color="auto"/>
              </w:divBdr>
            </w:div>
            <w:div w:id="224606684">
              <w:marLeft w:val="0"/>
              <w:marRight w:val="0"/>
              <w:marTop w:val="0"/>
              <w:marBottom w:val="101"/>
              <w:divBdr>
                <w:top w:val="none" w:sz="0" w:space="0" w:color="auto"/>
                <w:left w:val="none" w:sz="0" w:space="0" w:color="auto"/>
                <w:bottom w:val="none" w:sz="0" w:space="0" w:color="auto"/>
                <w:right w:val="none" w:sz="0" w:space="0" w:color="auto"/>
              </w:divBdr>
            </w:div>
            <w:div w:id="1099063058">
              <w:marLeft w:val="0"/>
              <w:marRight w:val="0"/>
              <w:marTop w:val="0"/>
              <w:marBottom w:val="101"/>
              <w:divBdr>
                <w:top w:val="none" w:sz="0" w:space="0" w:color="auto"/>
                <w:left w:val="none" w:sz="0" w:space="0" w:color="auto"/>
                <w:bottom w:val="none" w:sz="0" w:space="0" w:color="auto"/>
                <w:right w:val="none" w:sz="0" w:space="0" w:color="auto"/>
              </w:divBdr>
            </w:div>
            <w:div w:id="1458135846">
              <w:marLeft w:val="0"/>
              <w:marRight w:val="0"/>
              <w:marTop w:val="0"/>
              <w:marBottom w:val="101"/>
              <w:divBdr>
                <w:top w:val="none" w:sz="0" w:space="0" w:color="auto"/>
                <w:left w:val="none" w:sz="0" w:space="0" w:color="auto"/>
                <w:bottom w:val="none" w:sz="0" w:space="0" w:color="auto"/>
                <w:right w:val="none" w:sz="0" w:space="0" w:color="auto"/>
              </w:divBdr>
            </w:div>
            <w:div w:id="1323311171">
              <w:marLeft w:val="0"/>
              <w:marRight w:val="0"/>
              <w:marTop w:val="0"/>
              <w:marBottom w:val="101"/>
              <w:divBdr>
                <w:top w:val="none" w:sz="0" w:space="0" w:color="auto"/>
                <w:left w:val="none" w:sz="0" w:space="0" w:color="auto"/>
                <w:bottom w:val="none" w:sz="0" w:space="0" w:color="auto"/>
                <w:right w:val="none" w:sz="0" w:space="0" w:color="auto"/>
              </w:divBdr>
            </w:div>
            <w:div w:id="995379301">
              <w:marLeft w:val="0"/>
              <w:marRight w:val="0"/>
              <w:marTop w:val="0"/>
              <w:marBottom w:val="101"/>
              <w:divBdr>
                <w:top w:val="none" w:sz="0" w:space="0" w:color="auto"/>
                <w:left w:val="none" w:sz="0" w:space="0" w:color="auto"/>
                <w:bottom w:val="none" w:sz="0" w:space="0" w:color="auto"/>
                <w:right w:val="none" w:sz="0" w:space="0" w:color="auto"/>
              </w:divBdr>
            </w:div>
            <w:div w:id="1858041550">
              <w:marLeft w:val="0"/>
              <w:marRight w:val="0"/>
              <w:marTop w:val="0"/>
              <w:marBottom w:val="101"/>
              <w:divBdr>
                <w:top w:val="none" w:sz="0" w:space="0" w:color="auto"/>
                <w:left w:val="none" w:sz="0" w:space="0" w:color="auto"/>
                <w:bottom w:val="none" w:sz="0" w:space="0" w:color="auto"/>
                <w:right w:val="none" w:sz="0" w:space="0" w:color="auto"/>
              </w:divBdr>
            </w:div>
            <w:div w:id="1492330482">
              <w:marLeft w:val="0"/>
              <w:marRight w:val="0"/>
              <w:marTop w:val="0"/>
              <w:marBottom w:val="101"/>
              <w:divBdr>
                <w:top w:val="none" w:sz="0" w:space="0" w:color="auto"/>
                <w:left w:val="none" w:sz="0" w:space="0" w:color="auto"/>
                <w:bottom w:val="none" w:sz="0" w:space="0" w:color="auto"/>
                <w:right w:val="none" w:sz="0" w:space="0" w:color="auto"/>
              </w:divBdr>
            </w:div>
            <w:div w:id="2137676102">
              <w:marLeft w:val="0"/>
              <w:marRight w:val="0"/>
              <w:marTop w:val="0"/>
              <w:marBottom w:val="101"/>
              <w:divBdr>
                <w:top w:val="none" w:sz="0" w:space="0" w:color="auto"/>
                <w:left w:val="none" w:sz="0" w:space="0" w:color="auto"/>
                <w:bottom w:val="none" w:sz="0" w:space="0" w:color="auto"/>
                <w:right w:val="none" w:sz="0" w:space="0" w:color="auto"/>
              </w:divBdr>
            </w:div>
            <w:div w:id="75132540">
              <w:marLeft w:val="0"/>
              <w:marRight w:val="0"/>
              <w:marTop w:val="0"/>
              <w:marBottom w:val="101"/>
              <w:divBdr>
                <w:top w:val="none" w:sz="0" w:space="0" w:color="auto"/>
                <w:left w:val="none" w:sz="0" w:space="0" w:color="auto"/>
                <w:bottom w:val="none" w:sz="0" w:space="0" w:color="auto"/>
                <w:right w:val="none" w:sz="0" w:space="0" w:color="auto"/>
              </w:divBdr>
            </w:div>
            <w:div w:id="567424357">
              <w:marLeft w:val="0"/>
              <w:marRight w:val="0"/>
              <w:marTop w:val="0"/>
              <w:marBottom w:val="101"/>
              <w:divBdr>
                <w:top w:val="none" w:sz="0" w:space="0" w:color="auto"/>
                <w:left w:val="none" w:sz="0" w:space="0" w:color="auto"/>
                <w:bottom w:val="none" w:sz="0" w:space="0" w:color="auto"/>
                <w:right w:val="none" w:sz="0" w:space="0" w:color="auto"/>
              </w:divBdr>
            </w:div>
            <w:div w:id="2068991085">
              <w:marLeft w:val="0"/>
              <w:marRight w:val="0"/>
              <w:marTop w:val="0"/>
              <w:marBottom w:val="101"/>
              <w:divBdr>
                <w:top w:val="none" w:sz="0" w:space="0" w:color="auto"/>
                <w:left w:val="none" w:sz="0" w:space="0" w:color="auto"/>
                <w:bottom w:val="none" w:sz="0" w:space="0" w:color="auto"/>
                <w:right w:val="none" w:sz="0" w:space="0" w:color="auto"/>
              </w:divBdr>
            </w:div>
            <w:div w:id="317658376">
              <w:marLeft w:val="0"/>
              <w:marRight w:val="0"/>
              <w:marTop w:val="0"/>
              <w:marBottom w:val="101"/>
              <w:divBdr>
                <w:top w:val="none" w:sz="0" w:space="0" w:color="auto"/>
                <w:left w:val="none" w:sz="0" w:space="0" w:color="auto"/>
                <w:bottom w:val="none" w:sz="0" w:space="0" w:color="auto"/>
                <w:right w:val="none" w:sz="0" w:space="0" w:color="auto"/>
              </w:divBdr>
            </w:div>
            <w:div w:id="1755055684">
              <w:marLeft w:val="0"/>
              <w:marRight w:val="0"/>
              <w:marTop w:val="0"/>
              <w:marBottom w:val="101"/>
              <w:divBdr>
                <w:top w:val="none" w:sz="0" w:space="0" w:color="auto"/>
                <w:left w:val="none" w:sz="0" w:space="0" w:color="auto"/>
                <w:bottom w:val="none" w:sz="0" w:space="0" w:color="auto"/>
                <w:right w:val="none" w:sz="0" w:space="0" w:color="auto"/>
              </w:divBdr>
            </w:div>
            <w:div w:id="1953439885">
              <w:marLeft w:val="0"/>
              <w:marRight w:val="0"/>
              <w:marTop w:val="0"/>
              <w:marBottom w:val="101"/>
              <w:divBdr>
                <w:top w:val="none" w:sz="0" w:space="0" w:color="auto"/>
                <w:left w:val="none" w:sz="0" w:space="0" w:color="auto"/>
                <w:bottom w:val="none" w:sz="0" w:space="0" w:color="auto"/>
                <w:right w:val="none" w:sz="0" w:space="0" w:color="auto"/>
              </w:divBdr>
            </w:div>
            <w:div w:id="1436172428">
              <w:marLeft w:val="0"/>
              <w:marRight w:val="0"/>
              <w:marTop w:val="0"/>
              <w:marBottom w:val="101"/>
              <w:divBdr>
                <w:top w:val="none" w:sz="0" w:space="0" w:color="auto"/>
                <w:left w:val="none" w:sz="0" w:space="0" w:color="auto"/>
                <w:bottom w:val="none" w:sz="0" w:space="0" w:color="auto"/>
                <w:right w:val="none" w:sz="0" w:space="0" w:color="auto"/>
              </w:divBdr>
            </w:div>
            <w:div w:id="1717044050">
              <w:marLeft w:val="0"/>
              <w:marRight w:val="0"/>
              <w:marTop w:val="0"/>
              <w:marBottom w:val="101"/>
              <w:divBdr>
                <w:top w:val="none" w:sz="0" w:space="0" w:color="auto"/>
                <w:left w:val="none" w:sz="0" w:space="0" w:color="auto"/>
                <w:bottom w:val="none" w:sz="0" w:space="0" w:color="auto"/>
                <w:right w:val="none" w:sz="0" w:space="0" w:color="auto"/>
              </w:divBdr>
            </w:div>
            <w:div w:id="1561137917">
              <w:marLeft w:val="0"/>
              <w:marRight w:val="0"/>
              <w:marTop w:val="0"/>
              <w:marBottom w:val="101"/>
              <w:divBdr>
                <w:top w:val="none" w:sz="0" w:space="0" w:color="auto"/>
                <w:left w:val="none" w:sz="0" w:space="0" w:color="auto"/>
                <w:bottom w:val="none" w:sz="0" w:space="0" w:color="auto"/>
                <w:right w:val="none" w:sz="0" w:space="0" w:color="auto"/>
              </w:divBdr>
            </w:div>
            <w:div w:id="57242411">
              <w:marLeft w:val="0"/>
              <w:marRight w:val="0"/>
              <w:marTop w:val="0"/>
              <w:marBottom w:val="101"/>
              <w:divBdr>
                <w:top w:val="none" w:sz="0" w:space="0" w:color="auto"/>
                <w:left w:val="none" w:sz="0" w:space="0" w:color="auto"/>
                <w:bottom w:val="none" w:sz="0" w:space="0" w:color="auto"/>
                <w:right w:val="none" w:sz="0" w:space="0" w:color="auto"/>
              </w:divBdr>
            </w:div>
            <w:div w:id="1424496564">
              <w:marLeft w:val="0"/>
              <w:marRight w:val="0"/>
              <w:marTop w:val="0"/>
              <w:marBottom w:val="101"/>
              <w:divBdr>
                <w:top w:val="none" w:sz="0" w:space="0" w:color="auto"/>
                <w:left w:val="none" w:sz="0" w:space="0" w:color="auto"/>
                <w:bottom w:val="none" w:sz="0" w:space="0" w:color="auto"/>
                <w:right w:val="none" w:sz="0" w:space="0" w:color="auto"/>
              </w:divBdr>
            </w:div>
            <w:div w:id="1527064504">
              <w:marLeft w:val="0"/>
              <w:marRight w:val="0"/>
              <w:marTop w:val="0"/>
              <w:marBottom w:val="101"/>
              <w:divBdr>
                <w:top w:val="none" w:sz="0" w:space="0" w:color="auto"/>
                <w:left w:val="none" w:sz="0" w:space="0" w:color="auto"/>
                <w:bottom w:val="none" w:sz="0" w:space="0" w:color="auto"/>
                <w:right w:val="none" w:sz="0" w:space="0" w:color="auto"/>
              </w:divBdr>
            </w:div>
            <w:div w:id="1142968293">
              <w:marLeft w:val="0"/>
              <w:marRight w:val="0"/>
              <w:marTop w:val="0"/>
              <w:marBottom w:val="101"/>
              <w:divBdr>
                <w:top w:val="none" w:sz="0" w:space="0" w:color="auto"/>
                <w:left w:val="none" w:sz="0" w:space="0" w:color="auto"/>
                <w:bottom w:val="none" w:sz="0" w:space="0" w:color="auto"/>
                <w:right w:val="none" w:sz="0" w:space="0" w:color="auto"/>
              </w:divBdr>
            </w:div>
            <w:div w:id="659626736">
              <w:marLeft w:val="0"/>
              <w:marRight w:val="0"/>
              <w:marTop w:val="0"/>
              <w:marBottom w:val="101"/>
              <w:divBdr>
                <w:top w:val="none" w:sz="0" w:space="0" w:color="auto"/>
                <w:left w:val="none" w:sz="0" w:space="0" w:color="auto"/>
                <w:bottom w:val="none" w:sz="0" w:space="0" w:color="auto"/>
                <w:right w:val="none" w:sz="0" w:space="0" w:color="auto"/>
              </w:divBdr>
            </w:div>
            <w:div w:id="1819758087">
              <w:marLeft w:val="0"/>
              <w:marRight w:val="0"/>
              <w:marTop w:val="0"/>
              <w:marBottom w:val="101"/>
              <w:divBdr>
                <w:top w:val="none" w:sz="0" w:space="0" w:color="auto"/>
                <w:left w:val="none" w:sz="0" w:space="0" w:color="auto"/>
                <w:bottom w:val="none" w:sz="0" w:space="0" w:color="auto"/>
                <w:right w:val="none" w:sz="0" w:space="0" w:color="auto"/>
              </w:divBdr>
            </w:div>
            <w:div w:id="2027977758">
              <w:marLeft w:val="0"/>
              <w:marRight w:val="0"/>
              <w:marTop w:val="0"/>
              <w:marBottom w:val="101"/>
              <w:divBdr>
                <w:top w:val="none" w:sz="0" w:space="0" w:color="auto"/>
                <w:left w:val="none" w:sz="0" w:space="0" w:color="auto"/>
                <w:bottom w:val="none" w:sz="0" w:space="0" w:color="auto"/>
                <w:right w:val="none" w:sz="0" w:space="0" w:color="auto"/>
              </w:divBdr>
            </w:div>
            <w:div w:id="707217845">
              <w:marLeft w:val="0"/>
              <w:marRight w:val="0"/>
              <w:marTop w:val="0"/>
              <w:marBottom w:val="101"/>
              <w:divBdr>
                <w:top w:val="none" w:sz="0" w:space="0" w:color="auto"/>
                <w:left w:val="none" w:sz="0" w:space="0" w:color="auto"/>
                <w:bottom w:val="none" w:sz="0" w:space="0" w:color="auto"/>
                <w:right w:val="none" w:sz="0" w:space="0" w:color="auto"/>
              </w:divBdr>
            </w:div>
            <w:div w:id="1083601313">
              <w:marLeft w:val="0"/>
              <w:marRight w:val="0"/>
              <w:marTop w:val="0"/>
              <w:marBottom w:val="101"/>
              <w:divBdr>
                <w:top w:val="none" w:sz="0" w:space="0" w:color="auto"/>
                <w:left w:val="none" w:sz="0" w:space="0" w:color="auto"/>
                <w:bottom w:val="none" w:sz="0" w:space="0" w:color="auto"/>
                <w:right w:val="none" w:sz="0" w:space="0" w:color="auto"/>
              </w:divBdr>
            </w:div>
            <w:div w:id="1715809034">
              <w:marLeft w:val="0"/>
              <w:marRight w:val="0"/>
              <w:marTop w:val="0"/>
              <w:marBottom w:val="101"/>
              <w:divBdr>
                <w:top w:val="none" w:sz="0" w:space="0" w:color="auto"/>
                <w:left w:val="none" w:sz="0" w:space="0" w:color="auto"/>
                <w:bottom w:val="none" w:sz="0" w:space="0" w:color="auto"/>
                <w:right w:val="none" w:sz="0" w:space="0" w:color="auto"/>
              </w:divBdr>
            </w:div>
            <w:div w:id="650136251">
              <w:marLeft w:val="0"/>
              <w:marRight w:val="0"/>
              <w:marTop w:val="0"/>
              <w:marBottom w:val="101"/>
              <w:divBdr>
                <w:top w:val="none" w:sz="0" w:space="0" w:color="auto"/>
                <w:left w:val="none" w:sz="0" w:space="0" w:color="auto"/>
                <w:bottom w:val="none" w:sz="0" w:space="0" w:color="auto"/>
                <w:right w:val="none" w:sz="0" w:space="0" w:color="auto"/>
              </w:divBdr>
            </w:div>
            <w:div w:id="294988085">
              <w:marLeft w:val="0"/>
              <w:marRight w:val="0"/>
              <w:marTop w:val="0"/>
              <w:marBottom w:val="101"/>
              <w:divBdr>
                <w:top w:val="none" w:sz="0" w:space="0" w:color="auto"/>
                <w:left w:val="none" w:sz="0" w:space="0" w:color="auto"/>
                <w:bottom w:val="none" w:sz="0" w:space="0" w:color="auto"/>
                <w:right w:val="none" w:sz="0" w:space="0" w:color="auto"/>
              </w:divBdr>
            </w:div>
            <w:div w:id="1809012882">
              <w:marLeft w:val="0"/>
              <w:marRight w:val="0"/>
              <w:marTop w:val="0"/>
              <w:marBottom w:val="101"/>
              <w:divBdr>
                <w:top w:val="none" w:sz="0" w:space="0" w:color="auto"/>
                <w:left w:val="none" w:sz="0" w:space="0" w:color="auto"/>
                <w:bottom w:val="none" w:sz="0" w:space="0" w:color="auto"/>
                <w:right w:val="none" w:sz="0" w:space="0" w:color="auto"/>
              </w:divBdr>
            </w:div>
            <w:div w:id="1906334161">
              <w:marLeft w:val="0"/>
              <w:marRight w:val="0"/>
              <w:marTop w:val="0"/>
              <w:marBottom w:val="101"/>
              <w:divBdr>
                <w:top w:val="none" w:sz="0" w:space="0" w:color="auto"/>
                <w:left w:val="none" w:sz="0" w:space="0" w:color="auto"/>
                <w:bottom w:val="none" w:sz="0" w:space="0" w:color="auto"/>
                <w:right w:val="none" w:sz="0" w:space="0" w:color="auto"/>
              </w:divBdr>
            </w:div>
            <w:div w:id="1404529762">
              <w:marLeft w:val="0"/>
              <w:marRight w:val="0"/>
              <w:marTop w:val="0"/>
              <w:marBottom w:val="101"/>
              <w:divBdr>
                <w:top w:val="none" w:sz="0" w:space="0" w:color="auto"/>
                <w:left w:val="none" w:sz="0" w:space="0" w:color="auto"/>
                <w:bottom w:val="none" w:sz="0" w:space="0" w:color="auto"/>
                <w:right w:val="none" w:sz="0" w:space="0" w:color="auto"/>
              </w:divBdr>
            </w:div>
            <w:div w:id="166559298">
              <w:marLeft w:val="0"/>
              <w:marRight w:val="0"/>
              <w:marTop w:val="0"/>
              <w:marBottom w:val="101"/>
              <w:divBdr>
                <w:top w:val="none" w:sz="0" w:space="0" w:color="auto"/>
                <w:left w:val="none" w:sz="0" w:space="0" w:color="auto"/>
                <w:bottom w:val="none" w:sz="0" w:space="0" w:color="auto"/>
                <w:right w:val="none" w:sz="0" w:space="0" w:color="auto"/>
              </w:divBdr>
            </w:div>
            <w:div w:id="1675717929">
              <w:marLeft w:val="0"/>
              <w:marRight w:val="0"/>
              <w:marTop w:val="0"/>
              <w:marBottom w:val="101"/>
              <w:divBdr>
                <w:top w:val="none" w:sz="0" w:space="0" w:color="auto"/>
                <w:left w:val="none" w:sz="0" w:space="0" w:color="auto"/>
                <w:bottom w:val="none" w:sz="0" w:space="0" w:color="auto"/>
                <w:right w:val="none" w:sz="0" w:space="0" w:color="auto"/>
              </w:divBdr>
            </w:div>
            <w:div w:id="1482884557">
              <w:marLeft w:val="0"/>
              <w:marRight w:val="0"/>
              <w:marTop w:val="0"/>
              <w:marBottom w:val="101"/>
              <w:divBdr>
                <w:top w:val="none" w:sz="0" w:space="0" w:color="auto"/>
                <w:left w:val="none" w:sz="0" w:space="0" w:color="auto"/>
                <w:bottom w:val="none" w:sz="0" w:space="0" w:color="auto"/>
                <w:right w:val="none" w:sz="0" w:space="0" w:color="auto"/>
              </w:divBdr>
            </w:div>
            <w:div w:id="458765205">
              <w:marLeft w:val="0"/>
              <w:marRight w:val="0"/>
              <w:marTop w:val="0"/>
              <w:marBottom w:val="101"/>
              <w:divBdr>
                <w:top w:val="none" w:sz="0" w:space="0" w:color="auto"/>
                <w:left w:val="none" w:sz="0" w:space="0" w:color="auto"/>
                <w:bottom w:val="none" w:sz="0" w:space="0" w:color="auto"/>
                <w:right w:val="none" w:sz="0" w:space="0" w:color="auto"/>
              </w:divBdr>
            </w:div>
            <w:div w:id="1774668843">
              <w:marLeft w:val="0"/>
              <w:marRight w:val="0"/>
              <w:marTop w:val="0"/>
              <w:marBottom w:val="101"/>
              <w:divBdr>
                <w:top w:val="none" w:sz="0" w:space="0" w:color="auto"/>
                <w:left w:val="none" w:sz="0" w:space="0" w:color="auto"/>
                <w:bottom w:val="none" w:sz="0" w:space="0" w:color="auto"/>
                <w:right w:val="none" w:sz="0" w:space="0" w:color="auto"/>
              </w:divBdr>
            </w:div>
            <w:div w:id="631789900">
              <w:marLeft w:val="0"/>
              <w:marRight w:val="0"/>
              <w:marTop w:val="0"/>
              <w:marBottom w:val="101"/>
              <w:divBdr>
                <w:top w:val="none" w:sz="0" w:space="0" w:color="auto"/>
                <w:left w:val="none" w:sz="0" w:space="0" w:color="auto"/>
                <w:bottom w:val="none" w:sz="0" w:space="0" w:color="auto"/>
                <w:right w:val="none" w:sz="0" w:space="0" w:color="auto"/>
              </w:divBdr>
            </w:div>
            <w:div w:id="1568808460">
              <w:marLeft w:val="0"/>
              <w:marRight w:val="0"/>
              <w:marTop w:val="0"/>
              <w:marBottom w:val="101"/>
              <w:divBdr>
                <w:top w:val="none" w:sz="0" w:space="0" w:color="auto"/>
                <w:left w:val="none" w:sz="0" w:space="0" w:color="auto"/>
                <w:bottom w:val="none" w:sz="0" w:space="0" w:color="auto"/>
                <w:right w:val="none" w:sz="0" w:space="0" w:color="auto"/>
              </w:divBdr>
            </w:div>
            <w:div w:id="1253395312">
              <w:marLeft w:val="0"/>
              <w:marRight w:val="0"/>
              <w:marTop w:val="0"/>
              <w:marBottom w:val="101"/>
              <w:divBdr>
                <w:top w:val="none" w:sz="0" w:space="0" w:color="auto"/>
                <w:left w:val="none" w:sz="0" w:space="0" w:color="auto"/>
                <w:bottom w:val="none" w:sz="0" w:space="0" w:color="auto"/>
                <w:right w:val="none" w:sz="0" w:space="0" w:color="auto"/>
              </w:divBdr>
            </w:div>
            <w:div w:id="601186110">
              <w:marLeft w:val="0"/>
              <w:marRight w:val="0"/>
              <w:marTop w:val="0"/>
              <w:marBottom w:val="101"/>
              <w:divBdr>
                <w:top w:val="none" w:sz="0" w:space="0" w:color="auto"/>
                <w:left w:val="none" w:sz="0" w:space="0" w:color="auto"/>
                <w:bottom w:val="none" w:sz="0" w:space="0" w:color="auto"/>
                <w:right w:val="none" w:sz="0" w:space="0" w:color="auto"/>
              </w:divBdr>
            </w:div>
            <w:div w:id="49691260">
              <w:marLeft w:val="0"/>
              <w:marRight w:val="0"/>
              <w:marTop w:val="0"/>
              <w:marBottom w:val="101"/>
              <w:divBdr>
                <w:top w:val="none" w:sz="0" w:space="0" w:color="auto"/>
                <w:left w:val="none" w:sz="0" w:space="0" w:color="auto"/>
                <w:bottom w:val="none" w:sz="0" w:space="0" w:color="auto"/>
                <w:right w:val="none" w:sz="0" w:space="0" w:color="auto"/>
              </w:divBdr>
            </w:div>
            <w:div w:id="965157091">
              <w:marLeft w:val="0"/>
              <w:marRight w:val="0"/>
              <w:marTop w:val="0"/>
              <w:marBottom w:val="101"/>
              <w:divBdr>
                <w:top w:val="none" w:sz="0" w:space="0" w:color="auto"/>
                <w:left w:val="none" w:sz="0" w:space="0" w:color="auto"/>
                <w:bottom w:val="none" w:sz="0" w:space="0" w:color="auto"/>
                <w:right w:val="none" w:sz="0" w:space="0" w:color="auto"/>
              </w:divBdr>
            </w:div>
            <w:div w:id="1021198335">
              <w:marLeft w:val="0"/>
              <w:marRight w:val="0"/>
              <w:marTop w:val="0"/>
              <w:marBottom w:val="101"/>
              <w:divBdr>
                <w:top w:val="none" w:sz="0" w:space="0" w:color="auto"/>
                <w:left w:val="none" w:sz="0" w:space="0" w:color="auto"/>
                <w:bottom w:val="none" w:sz="0" w:space="0" w:color="auto"/>
                <w:right w:val="none" w:sz="0" w:space="0" w:color="auto"/>
              </w:divBdr>
            </w:div>
            <w:div w:id="996226660">
              <w:marLeft w:val="0"/>
              <w:marRight w:val="0"/>
              <w:marTop w:val="0"/>
              <w:marBottom w:val="101"/>
              <w:divBdr>
                <w:top w:val="none" w:sz="0" w:space="0" w:color="auto"/>
                <w:left w:val="none" w:sz="0" w:space="0" w:color="auto"/>
                <w:bottom w:val="none" w:sz="0" w:space="0" w:color="auto"/>
                <w:right w:val="none" w:sz="0" w:space="0" w:color="auto"/>
              </w:divBdr>
            </w:div>
            <w:div w:id="1155294117">
              <w:marLeft w:val="0"/>
              <w:marRight w:val="0"/>
              <w:marTop w:val="0"/>
              <w:marBottom w:val="101"/>
              <w:divBdr>
                <w:top w:val="none" w:sz="0" w:space="0" w:color="auto"/>
                <w:left w:val="none" w:sz="0" w:space="0" w:color="auto"/>
                <w:bottom w:val="none" w:sz="0" w:space="0" w:color="auto"/>
                <w:right w:val="none" w:sz="0" w:space="0" w:color="auto"/>
              </w:divBdr>
            </w:div>
            <w:div w:id="1244952672">
              <w:marLeft w:val="0"/>
              <w:marRight w:val="0"/>
              <w:marTop w:val="0"/>
              <w:marBottom w:val="101"/>
              <w:divBdr>
                <w:top w:val="none" w:sz="0" w:space="0" w:color="auto"/>
                <w:left w:val="none" w:sz="0" w:space="0" w:color="auto"/>
                <w:bottom w:val="none" w:sz="0" w:space="0" w:color="auto"/>
                <w:right w:val="none" w:sz="0" w:space="0" w:color="auto"/>
              </w:divBdr>
            </w:div>
            <w:div w:id="650787934">
              <w:marLeft w:val="0"/>
              <w:marRight w:val="0"/>
              <w:marTop w:val="0"/>
              <w:marBottom w:val="101"/>
              <w:divBdr>
                <w:top w:val="none" w:sz="0" w:space="0" w:color="auto"/>
                <w:left w:val="none" w:sz="0" w:space="0" w:color="auto"/>
                <w:bottom w:val="none" w:sz="0" w:space="0" w:color="auto"/>
                <w:right w:val="none" w:sz="0" w:space="0" w:color="auto"/>
              </w:divBdr>
            </w:div>
            <w:div w:id="26684831">
              <w:marLeft w:val="0"/>
              <w:marRight w:val="0"/>
              <w:marTop w:val="0"/>
              <w:marBottom w:val="101"/>
              <w:divBdr>
                <w:top w:val="none" w:sz="0" w:space="0" w:color="auto"/>
                <w:left w:val="none" w:sz="0" w:space="0" w:color="auto"/>
                <w:bottom w:val="none" w:sz="0" w:space="0" w:color="auto"/>
                <w:right w:val="none" w:sz="0" w:space="0" w:color="auto"/>
              </w:divBdr>
            </w:div>
            <w:div w:id="1228687329">
              <w:marLeft w:val="0"/>
              <w:marRight w:val="0"/>
              <w:marTop w:val="0"/>
              <w:marBottom w:val="101"/>
              <w:divBdr>
                <w:top w:val="none" w:sz="0" w:space="0" w:color="auto"/>
                <w:left w:val="none" w:sz="0" w:space="0" w:color="auto"/>
                <w:bottom w:val="none" w:sz="0" w:space="0" w:color="auto"/>
                <w:right w:val="none" w:sz="0" w:space="0" w:color="auto"/>
              </w:divBdr>
            </w:div>
            <w:div w:id="261308379">
              <w:marLeft w:val="0"/>
              <w:marRight w:val="0"/>
              <w:marTop w:val="0"/>
              <w:marBottom w:val="101"/>
              <w:divBdr>
                <w:top w:val="none" w:sz="0" w:space="0" w:color="auto"/>
                <w:left w:val="none" w:sz="0" w:space="0" w:color="auto"/>
                <w:bottom w:val="none" w:sz="0" w:space="0" w:color="auto"/>
                <w:right w:val="none" w:sz="0" w:space="0" w:color="auto"/>
              </w:divBdr>
            </w:div>
            <w:div w:id="1320814884">
              <w:marLeft w:val="0"/>
              <w:marRight w:val="0"/>
              <w:marTop w:val="0"/>
              <w:marBottom w:val="101"/>
              <w:divBdr>
                <w:top w:val="none" w:sz="0" w:space="0" w:color="auto"/>
                <w:left w:val="none" w:sz="0" w:space="0" w:color="auto"/>
                <w:bottom w:val="none" w:sz="0" w:space="0" w:color="auto"/>
                <w:right w:val="none" w:sz="0" w:space="0" w:color="auto"/>
              </w:divBdr>
            </w:div>
            <w:div w:id="689989221">
              <w:marLeft w:val="0"/>
              <w:marRight w:val="0"/>
              <w:marTop w:val="0"/>
              <w:marBottom w:val="101"/>
              <w:divBdr>
                <w:top w:val="none" w:sz="0" w:space="0" w:color="auto"/>
                <w:left w:val="none" w:sz="0" w:space="0" w:color="auto"/>
                <w:bottom w:val="none" w:sz="0" w:space="0" w:color="auto"/>
                <w:right w:val="none" w:sz="0" w:space="0" w:color="auto"/>
              </w:divBdr>
            </w:div>
            <w:div w:id="1236086615">
              <w:marLeft w:val="0"/>
              <w:marRight w:val="0"/>
              <w:marTop w:val="0"/>
              <w:marBottom w:val="101"/>
              <w:divBdr>
                <w:top w:val="none" w:sz="0" w:space="0" w:color="auto"/>
                <w:left w:val="none" w:sz="0" w:space="0" w:color="auto"/>
                <w:bottom w:val="none" w:sz="0" w:space="0" w:color="auto"/>
                <w:right w:val="none" w:sz="0" w:space="0" w:color="auto"/>
              </w:divBdr>
            </w:div>
            <w:div w:id="766344237">
              <w:marLeft w:val="0"/>
              <w:marRight w:val="0"/>
              <w:marTop w:val="0"/>
              <w:marBottom w:val="101"/>
              <w:divBdr>
                <w:top w:val="none" w:sz="0" w:space="0" w:color="auto"/>
                <w:left w:val="none" w:sz="0" w:space="0" w:color="auto"/>
                <w:bottom w:val="none" w:sz="0" w:space="0" w:color="auto"/>
                <w:right w:val="none" w:sz="0" w:space="0" w:color="auto"/>
              </w:divBdr>
            </w:div>
            <w:div w:id="2137867814">
              <w:marLeft w:val="0"/>
              <w:marRight w:val="0"/>
              <w:marTop w:val="0"/>
              <w:marBottom w:val="101"/>
              <w:divBdr>
                <w:top w:val="none" w:sz="0" w:space="0" w:color="auto"/>
                <w:left w:val="none" w:sz="0" w:space="0" w:color="auto"/>
                <w:bottom w:val="none" w:sz="0" w:space="0" w:color="auto"/>
                <w:right w:val="none" w:sz="0" w:space="0" w:color="auto"/>
              </w:divBdr>
            </w:div>
            <w:div w:id="1090153365">
              <w:marLeft w:val="0"/>
              <w:marRight w:val="0"/>
              <w:marTop w:val="0"/>
              <w:marBottom w:val="101"/>
              <w:divBdr>
                <w:top w:val="none" w:sz="0" w:space="0" w:color="auto"/>
                <w:left w:val="none" w:sz="0" w:space="0" w:color="auto"/>
                <w:bottom w:val="none" w:sz="0" w:space="0" w:color="auto"/>
                <w:right w:val="none" w:sz="0" w:space="0" w:color="auto"/>
              </w:divBdr>
            </w:div>
            <w:div w:id="1518428784">
              <w:marLeft w:val="0"/>
              <w:marRight w:val="0"/>
              <w:marTop w:val="0"/>
              <w:marBottom w:val="101"/>
              <w:divBdr>
                <w:top w:val="none" w:sz="0" w:space="0" w:color="auto"/>
                <w:left w:val="none" w:sz="0" w:space="0" w:color="auto"/>
                <w:bottom w:val="none" w:sz="0" w:space="0" w:color="auto"/>
                <w:right w:val="none" w:sz="0" w:space="0" w:color="auto"/>
              </w:divBdr>
            </w:div>
            <w:div w:id="248391442">
              <w:marLeft w:val="0"/>
              <w:marRight w:val="0"/>
              <w:marTop w:val="0"/>
              <w:marBottom w:val="101"/>
              <w:divBdr>
                <w:top w:val="none" w:sz="0" w:space="0" w:color="auto"/>
                <w:left w:val="none" w:sz="0" w:space="0" w:color="auto"/>
                <w:bottom w:val="none" w:sz="0" w:space="0" w:color="auto"/>
                <w:right w:val="none" w:sz="0" w:space="0" w:color="auto"/>
              </w:divBdr>
            </w:div>
            <w:div w:id="2068988459">
              <w:marLeft w:val="0"/>
              <w:marRight w:val="0"/>
              <w:marTop w:val="0"/>
              <w:marBottom w:val="101"/>
              <w:divBdr>
                <w:top w:val="none" w:sz="0" w:space="0" w:color="auto"/>
                <w:left w:val="none" w:sz="0" w:space="0" w:color="auto"/>
                <w:bottom w:val="none" w:sz="0" w:space="0" w:color="auto"/>
                <w:right w:val="none" w:sz="0" w:space="0" w:color="auto"/>
              </w:divBdr>
            </w:div>
            <w:div w:id="252059295">
              <w:marLeft w:val="0"/>
              <w:marRight w:val="0"/>
              <w:marTop w:val="0"/>
              <w:marBottom w:val="101"/>
              <w:divBdr>
                <w:top w:val="none" w:sz="0" w:space="0" w:color="auto"/>
                <w:left w:val="none" w:sz="0" w:space="0" w:color="auto"/>
                <w:bottom w:val="none" w:sz="0" w:space="0" w:color="auto"/>
                <w:right w:val="none" w:sz="0" w:space="0" w:color="auto"/>
              </w:divBdr>
            </w:div>
            <w:div w:id="1102920064">
              <w:marLeft w:val="0"/>
              <w:marRight w:val="0"/>
              <w:marTop w:val="0"/>
              <w:marBottom w:val="101"/>
              <w:divBdr>
                <w:top w:val="none" w:sz="0" w:space="0" w:color="auto"/>
                <w:left w:val="none" w:sz="0" w:space="0" w:color="auto"/>
                <w:bottom w:val="none" w:sz="0" w:space="0" w:color="auto"/>
                <w:right w:val="none" w:sz="0" w:space="0" w:color="auto"/>
              </w:divBdr>
            </w:div>
            <w:div w:id="244580890">
              <w:marLeft w:val="0"/>
              <w:marRight w:val="0"/>
              <w:marTop w:val="0"/>
              <w:marBottom w:val="101"/>
              <w:divBdr>
                <w:top w:val="none" w:sz="0" w:space="0" w:color="auto"/>
                <w:left w:val="none" w:sz="0" w:space="0" w:color="auto"/>
                <w:bottom w:val="none" w:sz="0" w:space="0" w:color="auto"/>
                <w:right w:val="none" w:sz="0" w:space="0" w:color="auto"/>
              </w:divBdr>
            </w:div>
            <w:div w:id="911619232">
              <w:marLeft w:val="0"/>
              <w:marRight w:val="0"/>
              <w:marTop w:val="101"/>
              <w:marBottom w:val="101"/>
              <w:divBdr>
                <w:top w:val="none" w:sz="0" w:space="0" w:color="auto"/>
                <w:left w:val="none" w:sz="0" w:space="0" w:color="auto"/>
                <w:bottom w:val="none" w:sz="0" w:space="0" w:color="auto"/>
                <w:right w:val="none" w:sz="0" w:space="0" w:color="auto"/>
              </w:divBdr>
            </w:div>
            <w:div w:id="2083217248">
              <w:marLeft w:val="0"/>
              <w:marRight w:val="0"/>
              <w:marTop w:val="0"/>
              <w:marBottom w:val="101"/>
              <w:divBdr>
                <w:top w:val="none" w:sz="0" w:space="0" w:color="auto"/>
                <w:left w:val="none" w:sz="0" w:space="0" w:color="auto"/>
                <w:bottom w:val="none" w:sz="0" w:space="0" w:color="auto"/>
                <w:right w:val="none" w:sz="0" w:space="0" w:color="auto"/>
              </w:divBdr>
            </w:div>
            <w:div w:id="60252272">
              <w:marLeft w:val="0"/>
              <w:marRight w:val="0"/>
              <w:marTop w:val="0"/>
              <w:marBottom w:val="101"/>
              <w:divBdr>
                <w:top w:val="none" w:sz="0" w:space="0" w:color="auto"/>
                <w:left w:val="none" w:sz="0" w:space="0" w:color="auto"/>
                <w:bottom w:val="none" w:sz="0" w:space="0" w:color="auto"/>
                <w:right w:val="none" w:sz="0" w:space="0" w:color="auto"/>
              </w:divBdr>
            </w:div>
            <w:div w:id="1377896117">
              <w:marLeft w:val="0"/>
              <w:marRight w:val="0"/>
              <w:marTop w:val="0"/>
              <w:marBottom w:val="101"/>
              <w:divBdr>
                <w:top w:val="none" w:sz="0" w:space="0" w:color="auto"/>
                <w:left w:val="none" w:sz="0" w:space="0" w:color="auto"/>
                <w:bottom w:val="none" w:sz="0" w:space="0" w:color="auto"/>
                <w:right w:val="none" w:sz="0" w:space="0" w:color="auto"/>
              </w:divBdr>
            </w:div>
            <w:div w:id="1212301119">
              <w:marLeft w:val="0"/>
              <w:marRight w:val="0"/>
              <w:marTop w:val="0"/>
              <w:marBottom w:val="101"/>
              <w:divBdr>
                <w:top w:val="none" w:sz="0" w:space="0" w:color="auto"/>
                <w:left w:val="none" w:sz="0" w:space="0" w:color="auto"/>
                <w:bottom w:val="none" w:sz="0" w:space="0" w:color="auto"/>
                <w:right w:val="none" w:sz="0" w:space="0" w:color="auto"/>
              </w:divBdr>
            </w:div>
          </w:divsChild>
        </w:div>
        <w:div w:id="1212422219">
          <w:marLeft w:val="0"/>
          <w:marRight w:val="0"/>
          <w:marTop w:val="0"/>
          <w:marBottom w:val="0"/>
          <w:divBdr>
            <w:top w:val="none" w:sz="0" w:space="0" w:color="auto"/>
            <w:left w:val="none" w:sz="0" w:space="0" w:color="auto"/>
            <w:bottom w:val="none" w:sz="0" w:space="0" w:color="auto"/>
            <w:right w:val="none" w:sz="0" w:space="0" w:color="auto"/>
          </w:divBdr>
          <w:divsChild>
            <w:div w:id="596327390">
              <w:marLeft w:val="0"/>
              <w:marRight w:val="0"/>
              <w:marTop w:val="0"/>
              <w:marBottom w:val="101"/>
              <w:divBdr>
                <w:top w:val="none" w:sz="0" w:space="0" w:color="auto"/>
                <w:left w:val="none" w:sz="0" w:space="0" w:color="auto"/>
                <w:bottom w:val="none" w:sz="0" w:space="0" w:color="auto"/>
                <w:right w:val="none" w:sz="0" w:space="0" w:color="auto"/>
              </w:divBdr>
            </w:div>
            <w:div w:id="103338459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2554</Words>
  <Characters>14050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2023-01-10T14:41:00Z</dcterms:created>
  <dcterms:modified xsi:type="dcterms:W3CDTF">2023-01-10T14:43:00Z</dcterms:modified>
</cp:coreProperties>
</file>