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marzo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28/2020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IVÁN CAJEME VILLARREAL CAMERO,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21 al 27 de marzo de 2020.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21 al 27 de marzo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21 al 27 de marzo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21 al 27 de marzo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$4.180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19 de marzo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el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Iván Cajeme Villarreal Camero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