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2CF" w:rsidRDefault="00F062CF" w:rsidP="00F062CF">
      <w:pPr>
        <w:jc w:val="center"/>
        <w:rPr>
          <w:rFonts w:ascii="Verdana" w:eastAsia="Verdana" w:hAnsi="Verdana" w:cs="Verdana"/>
          <w:b/>
          <w:color w:val="0000FF"/>
          <w:sz w:val="24"/>
          <w:szCs w:val="24"/>
        </w:rPr>
      </w:pPr>
      <w:r w:rsidRPr="00F062CF">
        <w:rPr>
          <w:rFonts w:ascii="Verdana" w:eastAsia="Verdana" w:hAnsi="Verdana" w:cs="Verdana"/>
          <w:b/>
          <w:color w:val="0000FF"/>
          <w:sz w:val="24"/>
          <w:szCs w:val="24"/>
        </w:rPr>
        <w:t>ACUERDO por el que se modifica el diverso por el que se da a conocer la Tasa Aplicable del Impuesto General de Importación para las mercancías originarias de la región conformada por México, Australia, Brunéi, Canadá, Chile, Japón, Malasia, Nueva Zelanda, Perú, Singapur y Vietnam, que corresponden a Australia, Canadá, Japón, Nueva Zelanda y Singapur.</w:t>
      </w:r>
      <w:r>
        <w:rPr>
          <w:rFonts w:ascii="Verdana" w:eastAsia="Verdana" w:hAnsi="Verdana" w:cs="Verdana"/>
          <w:b/>
          <w:color w:val="0000FF"/>
          <w:sz w:val="24"/>
          <w:szCs w:val="24"/>
        </w:rPr>
        <w:br/>
        <w:t>(DOF del 17</w:t>
      </w:r>
      <w:r w:rsidRPr="000B0847">
        <w:rPr>
          <w:rFonts w:ascii="Verdana" w:eastAsia="Verdana" w:hAnsi="Verdana" w:cs="Verdana"/>
          <w:b/>
          <w:color w:val="0000FF"/>
          <w:sz w:val="24"/>
          <w:szCs w:val="24"/>
        </w:rPr>
        <w:t xml:space="preserve"> de septiembre de 2021)</w:t>
      </w:r>
    </w:p>
    <w:p w:rsidR="00F062CF" w:rsidRDefault="00F062CF" w:rsidP="00F062CF">
      <w:pPr>
        <w:jc w:val="center"/>
        <w:rPr>
          <w:rFonts w:ascii="Verdana" w:eastAsia="Verdana" w:hAnsi="Verdana" w:cs="Verdana"/>
          <w:b/>
          <w:color w:val="0000FF"/>
          <w:sz w:val="24"/>
          <w:szCs w:val="24"/>
        </w:rPr>
      </w:pPr>
    </w:p>
    <w:p w:rsidR="00B32171" w:rsidRDefault="00F062CF" w:rsidP="00F062CF">
      <w:pPr>
        <w:jc w:val="both"/>
        <w:rPr>
          <w:b/>
          <w:color w:val="404040" w:themeColor="text1" w:themeTint="BF"/>
          <w:sz w:val="18"/>
          <w:szCs w:val="18"/>
        </w:rPr>
      </w:pPr>
      <w:r w:rsidRPr="00F062CF">
        <w:rPr>
          <w:b/>
          <w:color w:val="404040" w:themeColor="text1" w:themeTint="BF"/>
          <w:sz w:val="18"/>
          <w:szCs w:val="18"/>
        </w:rPr>
        <w:t>Al margen un sello con el Escudo Nacional, que dice: Estados Unidos Mexicanos.- ECONOMÍA.- Secretaría de Economía.</w:t>
      </w:r>
    </w:p>
    <w:p w:rsidR="00F062CF" w:rsidRPr="00F062CF" w:rsidRDefault="00F062CF" w:rsidP="00F062CF">
      <w:pPr>
        <w:shd w:val="clear" w:color="auto" w:fill="FFFFFF"/>
        <w:spacing w:line="240" w:lineRule="auto"/>
        <w:ind w:firstLine="288"/>
        <w:jc w:val="both"/>
        <w:rPr>
          <w:rFonts w:eastAsia="Times New Roman"/>
          <w:color w:val="2F2F2F"/>
          <w:sz w:val="18"/>
          <w:szCs w:val="18"/>
          <w:lang w:val="es-MX"/>
        </w:rPr>
      </w:pPr>
      <w:r w:rsidRPr="00F062CF">
        <w:rPr>
          <w:rFonts w:eastAsia="Times New Roman"/>
          <w:color w:val="2F2F2F"/>
          <w:sz w:val="18"/>
          <w:szCs w:val="18"/>
          <w:lang w:val="es-MX"/>
        </w:rPr>
        <w:t>Con fundamento en los artículos 133 de la Constitución Política de los Estados Unidos Mexicanos; 34 fracción XXXIII de la Ley Orgánica de la Administración Pública Federal; 5o. fracción X de la Ley de Comercio Exterior; 5 fracción XVII del Reglamento Interior de la Secretaría de Economía, y</w:t>
      </w:r>
    </w:p>
    <w:p w:rsidR="00F062CF" w:rsidRPr="00F062CF" w:rsidRDefault="00F062CF" w:rsidP="00F062CF">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F062CF">
        <w:rPr>
          <w:rFonts w:ascii="Times" w:eastAsia="Times New Roman" w:hAnsi="Times" w:cs="Times"/>
          <w:b/>
          <w:bCs/>
          <w:color w:val="2F2F2F"/>
          <w:sz w:val="18"/>
          <w:szCs w:val="18"/>
          <w:lang w:val="es-MX"/>
        </w:rPr>
        <w:t>CONSIDERANDO</w:t>
      </w:r>
    </w:p>
    <w:p w:rsidR="00F062CF" w:rsidRPr="00F062CF" w:rsidRDefault="00F062CF" w:rsidP="00F062CF">
      <w:pPr>
        <w:shd w:val="clear" w:color="auto" w:fill="FFFFFF"/>
        <w:spacing w:line="240" w:lineRule="auto"/>
        <w:ind w:firstLine="288"/>
        <w:jc w:val="both"/>
        <w:rPr>
          <w:rFonts w:eastAsia="Times New Roman"/>
          <w:color w:val="2F2F2F"/>
          <w:sz w:val="18"/>
          <w:szCs w:val="18"/>
          <w:lang w:val="es-MX"/>
        </w:rPr>
      </w:pPr>
      <w:r w:rsidRPr="00F062CF">
        <w:rPr>
          <w:rFonts w:eastAsia="Times New Roman"/>
          <w:color w:val="2F2F2F"/>
          <w:sz w:val="18"/>
          <w:szCs w:val="18"/>
          <w:lang w:val="es-MX"/>
        </w:rPr>
        <w:t>Que el Tratado Integral y Progresista de Asociación Transpacífico, hecho en Santiago de Chile el 8 de marzo de 2018 (Tratado), fue suscrito por Australia, Brunéi Darussalam, Canadá, República de Chile, Japón, Malasia, los Estados Unidos Mexicanos, Nueva Zelanda, la República del Perú, la República de Singapur y la República Socialista de Vietnam, el cual fue aprobado por el Senado de la República el 24 de abril de 2018, según Decreto publicado en el Diario Oficial de la Federación el 23 de mayo del mismo año.</w:t>
      </w:r>
    </w:p>
    <w:p w:rsidR="00F062CF" w:rsidRPr="00F062CF" w:rsidRDefault="00F062CF" w:rsidP="00F062CF">
      <w:pPr>
        <w:shd w:val="clear" w:color="auto" w:fill="FFFFFF"/>
        <w:spacing w:line="240" w:lineRule="auto"/>
        <w:ind w:firstLine="288"/>
        <w:jc w:val="both"/>
        <w:rPr>
          <w:rFonts w:eastAsia="Times New Roman"/>
          <w:color w:val="2F2F2F"/>
          <w:sz w:val="18"/>
          <w:szCs w:val="18"/>
          <w:lang w:val="es-MX"/>
        </w:rPr>
      </w:pPr>
      <w:r w:rsidRPr="00F062CF">
        <w:rPr>
          <w:rFonts w:eastAsia="Times New Roman"/>
          <w:color w:val="2F2F2F"/>
          <w:sz w:val="18"/>
          <w:szCs w:val="18"/>
          <w:lang w:val="es-MX"/>
        </w:rPr>
        <w:t xml:space="preserve">Que el 29 de noviembre de 2018, se publicó en el Diario Oficial de la Federación el Decreto </w:t>
      </w:r>
      <w:proofErr w:type="spellStart"/>
      <w:r w:rsidRPr="00F062CF">
        <w:rPr>
          <w:rFonts w:eastAsia="Times New Roman"/>
          <w:color w:val="2F2F2F"/>
          <w:sz w:val="18"/>
          <w:szCs w:val="18"/>
          <w:lang w:val="es-MX"/>
        </w:rPr>
        <w:t>Promulgatorio</w:t>
      </w:r>
      <w:proofErr w:type="spellEnd"/>
      <w:r w:rsidRPr="00F062CF">
        <w:rPr>
          <w:rFonts w:eastAsia="Times New Roman"/>
          <w:color w:val="2F2F2F"/>
          <w:sz w:val="18"/>
          <w:szCs w:val="18"/>
          <w:lang w:val="es-MX"/>
        </w:rPr>
        <w:t> del Tratado, el cual establece que su entrada en vigor es el 30 de diciembre de 2018, lo cual resultó aplicable para Australia, Canadá, los Estados Unidos Mexicanos, Japón, Nueva Zelanda y la República de Singapur en términos del Artículo 3 (Entrada en Vigor) del propio Tratado.</w:t>
      </w:r>
    </w:p>
    <w:p w:rsidR="00F062CF" w:rsidRPr="00F062CF" w:rsidRDefault="00F062CF" w:rsidP="00F062CF">
      <w:pPr>
        <w:shd w:val="clear" w:color="auto" w:fill="FFFFFF"/>
        <w:spacing w:line="240" w:lineRule="auto"/>
        <w:ind w:firstLine="288"/>
        <w:jc w:val="both"/>
        <w:rPr>
          <w:rFonts w:eastAsia="Times New Roman"/>
          <w:color w:val="2F2F2F"/>
          <w:sz w:val="18"/>
          <w:szCs w:val="18"/>
          <w:lang w:val="es-MX"/>
        </w:rPr>
      </w:pPr>
      <w:r w:rsidRPr="00F062CF">
        <w:rPr>
          <w:rFonts w:eastAsia="Times New Roman"/>
          <w:color w:val="2F2F2F"/>
          <w:sz w:val="18"/>
          <w:szCs w:val="18"/>
          <w:lang w:val="es-MX"/>
        </w:rPr>
        <w:t>Que el 21 de julio de 2021, la República del Perú notificó al Depositario el cumplimiento de sus procedimientos legales aplicables, por lo que de conformidad con su Artículo 3 (Entrada en Vigor), el Tratado entrará en vigor en ese país el 19 de septiembre de 2021.</w:t>
      </w:r>
    </w:p>
    <w:p w:rsidR="00F062CF" w:rsidRPr="00F062CF" w:rsidRDefault="00F062CF" w:rsidP="00F062CF">
      <w:pPr>
        <w:shd w:val="clear" w:color="auto" w:fill="FFFFFF"/>
        <w:spacing w:line="240" w:lineRule="auto"/>
        <w:ind w:firstLine="288"/>
        <w:jc w:val="both"/>
        <w:rPr>
          <w:rFonts w:eastAsia="Times New Roman"/>
          <w:color w:val="2F2F2F"/>
          <w:sz w:val="18"/>
          <w:szCs w:val="18"/>
          <w:lang w:val="es-MX"/>
        </w:rPr>
      </w:pPr>
      <w:r w:rsidRPr="00F062CF">
        <w:rPr>
          <w:rFonts w:eastAsia="Times New Roman"/>
          <w:color w:val="2F2F2F"/>
          <w:sz w:val="18"/>
          <w:szCs w:val="18"/>
          <w:lang w:val="es-MX"/>
        </w:rPr>
        <w:t>Que el Tratado incorpora el Preámbulo, los Capítulos y Anexos del Tratado de Asociación Transpacífico hecho en Auckland, Nueva Zelanda, el 4 de febrero de 2016.</w:t>
      </w:r>
    </w:p>
    <w:p w:rsidR="00F062CF" w:rsidRPr="00F062CF" w:rsidRDefault="00F062CF" w:rsidP="00F062CF">
      <w:pPr>
        <w:shd w:val="clear" w:color="auto" w:fill="FFFFFF"/>
        <w:spacing w:line="240" w:lineRule="auto"/>
        <w:ind w:firstLine="288"/>
        <w:jc w:val="both"/>
        <w:rPr>
          <w:rFonts w:eastAsia="Times New Roman"/>
          <w:color w:val="2F2F2F"/>
          <w:sz w:val="18"/>
          <w:szCs w:val="18"/>
          <w:lang w:val="es-MX"/>
        </w:rPr>
      </w:pPr>
      <w:r w:rsidRPr="00F062CF">
        <w:rPr>
          <w:rFonts w:eastAsia="Times New Roman"/>
          <w:color w:val="2F2F2F"/>
          <w:sz w:val="18"/>
          <w:szCs w:val="18"/>
          <w:lang w:val="es-MX"/>
        </w:rPr>
        <w:t>Que el Tratado establece las tasas arancelarias preferenciales para la importación de mercancías originarias de Australia, Brunéi, Canadá, Chile, Japón, Malasia, México, Nueva Zelanda, Perú, Singapur y Vietnam, de conformidad con su Lista de Eliminación Arancelaria establecida en el Anexo 2-D "Compromisos Arancelarios" de dicho instrumento, respectivamente, así como reglas de origen y otros mecanismos específicos para definir tales mercancías.</w:t>
      </w:r>
    </w:p>
    <w:p w:rsidR="00F062CF" w:rsidRPr="00F062CF" w:rsidRDefault="00F062CF" w:rsidP="00F062CF">
      <w:pPr>
        <w:shd w:val="clear" w:color="auto" w:fill="FFFFFF"/>
        <w:spacing w:line="240" w:lineRule="auto"/>
        <w:ind w:firstLine="288"/>
        <w:jc w:val="both"/>
        <w:rPr>
          <w:rFonts w:eastAsia="Times New Roman"/>
          <w:color w:val="2F2F2F"/>
          <w:sz w:val="18"/>
          <w:szCs w:val="18"/>
          <w:lang w:val="es-MX"/>
        </w:rPr>
      </w:pPr>
      <w:r w:rsidRPr="00F062CF">
        <w:rPr>
          <w:rFonts w:eastAsia="Times New Roman"/>
          <w:color w:val="2F2F2F"/>
          <w:sz w:val="18"/>
          <w:szCs w:val="18"/>
          <w:lang w:val="es-MX"/>
        </w:rPr>
        <w:t>Que la desgravación establecida en el Tratado no exime del cumplimiento de las medidas de regulación y restricción no arancelaria, ni de los requisitos previos de importación impuestos por la Secretaría de Economía o por cualquier otra dependencia en el ámbito de sus facultades; de los requisitos previstos en Normas Oficiales Mexicanas o del trámite del despacho aduanero de mercancías, entre otros, siempre que estén de conformidad con los compromisos internacionales adquiridos por México.</w:t>
      </w:r>
    </w:p>
    <w:p w:rsidR="00F062CF" w:rsidRPr="00F062CF" w:rsidRDefault="00F062CF" w:rsidP="00F062CF">
      <w:pPr>
        <w:shd w:val="clear" w:color="auto" w:fill="FFFFFF"/>
        <w:spacing w:line="240" w:lineRule="auto"/>
        <w:ind w:firstLine="288"/>
        <w:jc w:val="both"/>
        <w:rPr>
          <w:rFonts w:eastAsia="Times New Roman"/>
          <w:color w:val="2F2F2F"/>
          <w:sz w:val="18"/>
          <w:szCs w:val="18"/>
          <w:lang w:val="es-MX"/>
        </w:rPr>
      </w:pPr>
      <w:r w:rsidRPr="00F062CF">
        <w:rPr>
          <w:rFonts w:eastAsia="Times New Roman"/>
          <w:color w:val="2F2F2F"/>
          <w:sz w:val="18"/>
          <w:szCs w:val="18"/>
          <w:lang w:val="es-MX"/>
        </w:rPr>
        <w:t>Que el 1 de julio de 2020 se publicó en el Diario Oficial de la Federación el Decreto por el que se expide la Ley de los Impuestos Generales de Importación y de Exportación, y se reforman y adicionan diversas disposiciones de la Ley Aduanera, en virtud del cual, en las disposiciones referentes a la Ley de los Impuestos Generales de Importación y de Exportación se establece la Tarifa con los aranceles aplicables a la importación y exportación de mercancías en el territorio nacional y se adoptan las modificaciones de la Sexta Enmienda al Sistema Armonizado de Designación y Codificación de Mercancías.</w:t>
      </w:r>
    </w:p>
    <w:p w:rsidR="00F062CF" w:rsidRPr="00F062CF" w:rsidRDefault="00F062CF" w:rsidP="00F062CF">
      <w:pPr>
        <w:shd w:val="clear" w:color="auto" w:fill="FFFFFF"/>
        <w:spacing w:line="240" w:lineRule="auto"/>
        <w:ind w:firstLine="288"/>
        <w:jc w:val="both"/>
        <w:rPr>
          <w:rFonts w:eastAsia="Times New Roman"/>
          <w:color w:val="2F2F2F"/>
          <w:sz w:val="18"/>
          <w:szCs w:val="18"/>
          <w:lang w:val="es-MX"/>
        </w:rPr>
      </w:pPr>
      <w:r w:rsidRPr="00F062CF">
        <w:rPr>
          <w:rFonts w:eastAsia="Times New Roman"/>
          <w:color w:val="2F2F2F"/>
          <w:sz w:val="18"/>
          <w:szCs w:val="18"/>
          <w:lang w:val="es-MX"/>
        </w:rPr>
        <w:t>Que de conformidad con las disposiciones transitorias del referido Decreto, los artículos 1o. y 2o., fracciones I y II, reglas 1ª, 2ª y 4ª a 9ª de la Ley de los Impuestos Generales de Importación y de Exportación entraron en vigor el 28 de diciembre de 2020.</w:t>
      </w:r>
    </w:p>
    <w:p w:rsidR="00F062CF" w:rsidRPr="00F062CF" w:rsidRDefault="00F062CF" w:rsidP="00F062CF">
      <w:pPr>
        <w:shd w:val="clear" w:color="auto" w:fill="FFFFFF"/>
        <w:spacing w:line="240" w:lineRule="auto"/>
        <w:ind w:firstLine="288"/>
        <w:jc w:val="both"/>
        <w:rPr>
          <w:rFonts w:eastAsia="Times New Roman"/>
          <w:color w:val="2F2F2F"/>
          <w:sz w:val="18"/>
          <w:szCs w:val="18"/>
          <w:lang w:val="es-MX"/>
        </w:rPr>
      </w:pPr>
      <w:r w:rsidRPr="00F062CF">
        <w:rPr>
          <w:rFonts w:eastAsia="Times New Roman"/>
          <w:color w:val="2F2F2F"/>
          <w:sz w:val="18"/>
          <w:szCs w:val="18"/>
          <w:lang w:val="es-MX"/>
        </w:rPr>
        <w:t>Que el 26 de diciembre de 2020, se publicó en el Diario Oficial de la Federación, el Acuerdo por el que se da a conocer la Tasa Aplicable del Impuesto General de Importación para las mercancías originarias de la región conformada por México, Australia, Brunéi, Canadá, Chile, Japón, Malasia, Nueva Zelanda, Perú, Singapur y Vietnam, que corresponden a Australia, Canadá, Japón, Nueva Zelanda y Singapur.</w:t>
      </w:r>
    </w:p>
    <w:p w:rsidR="00F062CF" w:rsidRPr="00F062CF" w:rsidRDefault="00F062CF" w:rsidP="00F062CF">
      <w:pPr>
        <w:shd w:val="clear" w:color="auto" w:fill="FFFFFF"/>
        <w:spacing w:line="240" w:lineRule="auto"/>
        <w:ind w:firstLine="288"/>
        <w:jc w:val="both"/>
        <w:rPr>
          <w:rFonts w:eastAsia="Times New Roman"/>
          <w:color w:val="2F2F2F"/>
          <w:sz w:val="18"/>
          <w:szCs w:val="18"/>
          <w:lang w:val="es-MX"/>
        </w:rPr>
      </w:pPr>
      <w:r w:rsidRPr="00F062CF">
        <w:rPr>
          <w:rFonts w:eastAsia="Times New Roman"/>
          <w:color w:val="2F2F2F"/>
          <w:sz w:val="18"/>
          <w:szCs w:val="18"/>
          <w:lang w:val="es-MX"/>
        </w:rPr>
        <w:t>Que en razón de lo anterior, resulta necesario dar a conocer a los operadores y a las autoridades aduaneras las condiciones arancelarias y los mecanismos que regirán la importación de las mercancías originarias de la región conformada por México, Australia, Brunéi, Canadá, Chile, Japón, Malasia, Nueva Zelanda, Perú, Singapur y Vietnam, que corresponden a Perú, a partir del 19 de septiembre de 2021, por lo que se expide el siguiente:</w:t>
      </w:r>
    </w:p>
    <w:p w:rsidR="00F062CF" w:rsidRPr="00F062CF" w:rsidRDefault="00F062CF" w:rsidP="00F062CF">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F062CF">
        <w:rPr>
          <w:rFonts w:ascii="Times" w:eastAsia="Times New Roman" w:hAnsi="Times" w:cs="Times"/>
          <w:b/>
          <w:bCs/>
          <w:color w:val="2F2F2F"/>
          <w:sz w:val="18"/>
          <w:szCs w:val="18"/>
          <w:lang w:val="es-MX"/>
        </w:rPr>
        <w:lastRenderedPageBreak/>
        <w:t>ACUERDO POR EL QUE SE MODIFICA EL DIVERSO POR EL QUE SE DA A CONOCER LA TASA</w:t>
      </w:r>
      <w:r w:rsidRPr="00F062CF">
        <w:rPr>
          <w:rFonts w:ascii="Times New Roman" w:eastAsia="Times New Roman" w:hAnsi="Times New Roman" w:cs="Times New Roman"/>
          <w:b/>
          <w:bCs/>
          <w:color w:val="2F2F2F"/>
          <w:sz w:val="18"/>
          <w:szCs w:val="18"/>
          <w:lang w:val="es-MX"/>
        </w:rPr>
        <w:br/>
      </w:r>
      <w:r w:rsidRPr="00F062CF">
        <w:rPr>
          <w:rFonts w:ascii="Times" w:eastAsia="Times New Roman" w:hAnsi="Times" w:cs="Times"/>
          <w:b/>
          <w:bCs/>
          <w:color w:val="2F2F2F"/>
          <w:sz w:val="18"/>
          <w:szCs w:val="18"/>
          <w:lang w:val="es-MX"/>
        </w:rPr>
        <w:t>APLICABLE DEL IMPUESTO GENERAL DE IMPORTACIÓN PARA LAS MERCANCÍAS ORIGINARIAS</w:t>
      </w:r>
      <w:r w:rsidRPr="00F062CF">
        <w:rPr>
          <w:rFonts w:ascii="Times New Roman" w:eastAsia="Times New Roman" w:hAnsi="Times New Roman" w:cs="Times New Roman"/>
          <w:b/>
          <w:bCs/>
          <w:color w:val="2F2F2F"/>
          <w:sz w:val="18"/>
          <w:szCs w:val="18"/>
          <w:lang w:val="es-MX"/>
        </w:rPr>
        <w:br/>
      </w:r>
      <w:r w:rsidRPr="00F062CF">
        <w:rPr>
          <w:rFonts w:ascii="Times" w:eastAsia="Times New Roman" w:hAnsi="Times" w:cs="Times"/>
          <w:b/>
          <w:bCs/>
          <w:color w:val="2F2F2F"/>
          <w:sz w:val="18"/>
          <w:szCs w:val="18"/>
          <w:lang w:val="es-MX"/>
        </w:rPr>
        <w:t>DE LA REGIÓN CONFORMADA POR MÉXICO, AUSTRALIA, BRUNÉI, CANADÁ, CHILE, JAPÓN,</w:t>
      </w:r>
      <w:r w:rsidRPr="00F062CF">
        <w:rPr>
          <w:rFonts w:ascii="Times New Roman" w:eastAsia="Times New Roman" w:hAnsi="Times New Roman" w:cs="Times New Roman"/>
          <w:b/>
          <w:bCs/>
          <w:color w:val="2F2F2F"/>
          <w:sz w:val="18"/>
          <w:szCs w:val="18"/>
          <w:lang w:val="es-MX"/>
        </w:rPr>
        <w:br/>
      </w:r>
      <w:r w:rsidRPr="00F062CF">
        <w:rPr>
          <w:rFonts w:ascii="Times" w:eastAsia="Times New Roman" w:hAnsi="Times" w:cs="Times"/>
          <w:b/>
          <w:bCs/>
          <w:color w:val="2F2F2F"/>
          <w:sz w:val="18"/>
          <w:szCs w:val="18"/>
          <w:lang w:val="es-MX"/>
        </w:rPr>
        <w:t>MALASIA, NUEVA ZELANDA, PERÚ, SINGAPUR Y VIETNAM, QUE CORRESPONDEN A AUSTRALIA,</w:t>
      </w:r>
      <w:r w:rsidRPr="00F062CF">
        <w:rPr>
          <w:rFonts w:ascii="Times New Roman" w:eastAsia="Times New Roman" w:hAnsi="Times New Roman" w:cs="Times New Roman"/>
          <w:b/>
          <w:bCs/>
          <w:color w:val="2F2F2F"/>
          <w:sz w:val="18"/>
          <w:szCs w:val="18"/>
          <w:lang w:val="es-MX"/>
        </w:rPr>
        <w:br/>
      </w:r>
      <w:r w:rsidRPr="00F062CF">
        <w:rPr>
          <w:rFonts w:ascii="Times" w:eastAsia="Times New Roman" w:hAnsi="Times" w:cs="Times"/>
          <w:b/>
          <w:bCs/>
          <w:color w:val="2F2F2F"/>
          <w:sz w:val="18"/>
          <w:szCs w:val="18"/>
          <w:lang w:val="es-MX"/>
        </w:rPr>
        <w:t>CANADÁ, JAPÓN, NUEVA ZELANDA Y SINGAPUR</w:t>
      </w:r>
    </w:p>
    <w:p w:rsidR="00F062CF" w:rsidRPr="00F062CF" w:rsidRDefault="00F062CF" w:rsidP="00F062CF">
      <w:pPr>
        <w:shd w:val="clear" w:color="auto" w:fill="FFFFFF"/>
        <w:spacing w:line="240" w:lineRule="auto"/>
        <w:ind w:firstLine="288"/>
        <w:jc w:val="both"/>
        <w:rPr>
          <w:rFonts w:eastAsia="Times New Roman"/>
          <w:color w:val="2F2F2F"/>
          <w:sz w:val="18"/>
          <w:szCs w:val="18"/>
          <w:lang w:val="es-MX"/>
        </w:rPr>
      </w:pPr>
      <w:r w:rsidRPr="00F062CF">
        <w:rPr>
          <w:rFonts w:eastAsia="Times New Roman"/>
          <w:b/>
          <w:bCs/>
          <w:color w:val="2F2F2F"/>
          <w:sz w:val="18"/>
          <w:szCs w:val="18"/>
          <w:lang w:val="es-MX"/>
        </w:rPr>
        <w:t>ÚNICO.- </w:t>
      </w:r>
      <w:r w:rsidRPr="00F062CF">
        <w:rPr>
          <w:rFonts w:eastAsia="Times New Roman"/>
          <w:color w:val="2F2F2F"/>
          <w:sz w:val="18"/>
          <w:szCs w:val="18"/>
          <w:lang w:val="es-MX"/>
        </w:rPr>
        <w:t>Se </w:t>
      </w:r>
      <w:r w:rsidRPr="00F062CF">
        <w:rPr>
          <w:rFonts w:eastAsia="Times New Roman"/>
          <w:b/>
          <w:bCs/>
          <w:color w:val="2F2F2F"/>
          <w:sz w:val="18"/>
          <w:szCs w:val="18"/>
          <w:lang w:val="es-MX"/>
        </w:rPr>
        <w:t>reforma</w:t>
      </w:r>
      <w:r w:rsidRPr="00F062CF">
        <w:rPr>
          <w:rFonts w:eastAsia="Times New Roman"/>
          <w:color w:val="2F2F2F"/>
          <w:sz w:val="18"/>
          <w:szCs w:val="18"/>
          <w:lang w:val="es-MX"/>
        </w:rPr>
        <w:t> el párrafo primero del punto </w:t>
      </w:r>
      <w:r w:rsidRPr="00F062CF">
        <w:rPr>
          <w:rFonts w:eastAsia="Times New Roman"/>
          <w:b/>
          <w:bCs/>
          <w:color w:val="2F2F2F"/>
          <w:sz w:val="18"/>
          <w:szCs w:val="18"/>
          <w:lang w:val="es-MX"/>
        </w:rPr>
        <w:t>Primero</w:t>
      </w:r>
      <w:r w:rsidRPr="00F062CF">
        <w:rPr>
          <w:rFonts w:eastAsia="Times New Roman"/>
          <w:color w:val="2F2F2F"/>
          <w:sz w:val="18"/>
          <w:szCs w:val="18"/>
          <w:lang w:val="es-MX"/>
        </w:rPr>
        <w:t>, los puntos</w:t>
      </w:r>
      <w:r w:rsidRPr="00F062CF">
        <w:rPr>
          <w:rFonts w:eastAsia="Times New Roman"/>
          <w:b/>
          <w:bCs/>
          <w:color w:val="2F2F2F"/>
          <w:sz w:val="18"/>
          <w:szCs w:val="18"/>
          <w:lang w:val="es-MX"/>
        </w:rPr>
        <w:t> Tercero</w:t>
      </w:r>
      <w:r w:rsidRPr="00F062CF">
        <w:rPr>
          <w:rFonts w:eastAsia="Times New Roman"/>
          <w:color w:val="2F2F2F"/>
          <w:sz w:val="18"/>
          <w:szCs w:val="18"/>
          <w:lang w:val="es-MX"/>
        </w:rPr>
        <w:t> y </w:t>
      </w:r>
      <w:r w:rsidRPr="00F062CF">
        <w:rPr>
          <w:rFonts w:eastAsia="Times New Roman"/>
          <w:b/>
          <w:bCs/>
          <w:color w:val="2F2F2F"/>
          <w:sz w:val="18"/>
          <w:szCs w:val="18"/>
          <w:lang w:val="es-MX"/>
        </w:rPr>
        <w:t>Cuarto</w:t>
      </w:r>
      <w:r w:rsidRPr="00F062CF">
        <w:rPr>
          <w:rFonts w:eastAsia="Times New Roman"/>
          <w:color w:val="2F2F2F"/>
          <w:sz w:val="18"/>
          <w:szCs w:val="18"/>
          <w:lang w:val="es-MX"/>
        </w:rPr>
        <w:t>, el párrafo primero del punto </w:t>
      </w:r>
      <w:r w:rsidRPr="00F062CF">
        <w:rPr>
          <w:rFonts w:eastAsia="Times New Roman"/>
          <w:b/>
          <w:bCs/>
          <w:color w:val="2F2F2F"/>
          <w:sz w:val="18"/>
          <w:szCs w:val="18"/>
          <w:lang w:val="es-MX"/>
        </w:rPr>
        <w:t>Quinto</w:t>
      </w:r>
      <w:r w:rsidRPr="00F062CF">
        <w:rPr>
          <w:rFonts w:eastAsia="Times New Roman"/>
          <w:color w:val="2F2F2F"/>
          <w:sz w:val="18"/>
          <w:szCs w:val="18"/>
          <w:lang w:val="es-MX"/>
        </w:rPr>
        <w:t>, el punto</w:t>
      </w:r>
      <w:r w:rsidRPr="00F062CF">
        <w:rPr>
          <w:rFonts w:eastAsia="Times New Roman"/>
          <w:b/>
          <w:bCs/>
          <w:color w:val="2F2F2F"/>
          <w:sz w:val="18"/>
          <w:szCs w:val="18"/>
          <w:lang w:val="es-MX"/>
        </w:rPr>
        <w:t> Sexto</w:t>
      </w:r>
      <w:r w:rsidRPr="00F062CF">
        <w:rPr>
          <w:rFonts w:eastAsia="Times New Roman"/>
          <w:color w:val="2F2F2F"/>
          <w:sz w:val="18"/>
          <w:szCs w:val="18"/>
          <w:lang w:val="es-MX"/>
        </w:rPr>
        <w:t>,</w:t>
      </w:r>
      <w:r w:rsidRPr="00F062CF">
        <w:rPr>
          <w:rFonts w:eastAsia="Times New Roman"/>
          <w:b/>
          <w:bCs/>
          <w:color w:val="2F2F2F"/>
          <w:sz w:val="18"/>
          <w:szCs w:val="18"/>
          <w:lang w:val="es-MX"/>
        </w:rPr>
        <w:t> </w:t>
      </w:r>
      <w:r w:rsidRPr="00F062CF">
        <w:rPr>
          <w:rFonts w:eastAsia="Times New Roman"/>
          <w:color w:val="2F2F2F"/>
          <w:sz w:val="18"/>
          <w:szCs w:val="18"/>
          <w:lang w:val="es-MX"/>
        </w:rPr>
        <w:t>el párrafo primero de los puntos </w:t>
      </w:r>
      <w:r w:rsidRPr="00F062CF">
        <w:rPr>
          <w:rFonts w:eastAsia="Times New Roman"/>
          <w:b/>
          <w:bCs/>
          <w:color w:val="2F2F2F"/>
          <w:sz w:val="18"/>
          <w:szCs w:val="18"/>
          <w:lang w:val="es-MX"/>
        </w:rPr>
        <w:t>Séptimo</w:t>
      </w:r>
      <w:r w:rsidRPr="00F062CF">
        <w:rPr>
          <w:rFonts w:eastAsia="Times New Roman"/>
          <w:color w:val="2F2F2F"/>
          <w:sz w:val="18"/>
          <w:szCs w:val="18"/>
          <w:lang w:val="es-MX"/>
        </w:rPr>
        <w:t>, </w:t>
      </w:r>
      <w:r w:rsidRPr="00F062CF">
        <w:rPr>
          <w:rFonts w:eastAsia="Times New Roman"/>
          <w:b/>
          <w:bCs/>
          <w:color w:val="2F2F2F"/>
          <w:sz w:val="18"/>
          <w:szCs w:val="18"/>
          <w:lang w:val="es-MX"/>
        </w:rPr>
        <w:t>Octavo</w:t>
      </w:r>
      <w:r w:rsidRPr="00F062CF">
        <w:rPr>
          <w:rFonts w:eastAsia="Times New Roman"/>
          <w:color w:val="2F2F2F"/>
          <w:sz w:val="18"/>
          <w:szCs w:val="18"/>
          <w:lang w:val="es-MX"/>
        </w:rPr>
        <w:t> y </w:t>
      </w:r>
      <w:r w:rsidRPr="00F062CF">
        <w:rPr>
          <w:rFonts w:eastAsia="Times New Roman"/>
          <w:b/>
          <w:bCs/>
          <w:color w:val="2F2F2F"/>
          <w:sz w:val="18"/>
          <w:szCs w:val="18"/>
          <w:lang w:val="es-MX"/>
        </w:rPr>
        <w:t>Noveno</w:t>
      </w:r>
      <w:r w:rsidRPr="00F062CF">
        <w:rPr>
          <w:rFonts w:eastAsia="Times New Roman"/>
          <w:color w:val="2F2F2F"/>
          <w:sz w:val="18"/>
          <w:szCs w:val="18"/>
          <w:lang w:val="es-MX"/>
        </w:rPr>
        <w:t>, el punto </w:t>
      </w:r>
      <w:r w:rsidRPr="00F062CF">
        <w:rPr>
          <w:rFonts w:eastAsia="Times New Roman"/>
          <w:b/>
          <w:bCs/>
          <w:color w:val="2F2F2F"/>
          <w:sz w:val="18"/>
          <w:szCs w:val="18"/>
          <w:lang w:val="es-MX"/>
        </w:rPr>
        <w:t>Décimo</w:t>
      </w:r>
      <w:r w:rsidRPr="00F062CF">
        <w:rPr>
          <w:rFonts w:eastAsia="Times New Roman"/>
          <w:color w:val="2F2F2F"/>
          <w:sz w:val="18"/>
          <w:szCs w:val="18"/>
          <w:lang w:val="es-MX"/>
        </w:rPr>
        <w:t>,</w:t>
      </w:r>
      <w:r w:rsidRPr="00F062CF">
        <w:rPr>
          <w:rFonts w:eastAsia="Times New Roman"/>
          <w:b/>
          <w:bCs/>
          <w:color w:val="2F2F2F"/>
          <w:sz w:val="18"/>
          <w:szCs w:val="18"/>
          <w:lang w:val="es-MX"/>
        </w:rPr>
        <w:t> </w:t>
      </w:r>
      <w:r w:rsidRPr="00F062CF">
        <w:rPr>
          <w:rFonts w:eastAsia="Times New Roman"/>
          <w:color w:val="2F2F2F"/>
          <w:sz w:val="18"/>
          <w:szCs w:val="18"/>
          <w:lang w:val="es-MX"/>
        </w:rPr>
        <w:t>el párrafo primero de los puntos</w:t>
      </w:r>
      <w:r w:rsidRPr="00F062CF">
        <w:rPr>
          <w:rFonts w:eastAsia="Times New Roman"/>
          <w:b/>
          <w:bCs/>
          <w:color w:val="2F2F2F"/>
          <w:sz w:val="18"/>
          <w:szCs w:val="18"/>
          <w:lang w:val="es-MX"/>
        </w:rPr>
        <w:t> Décimo Primero</w:t>
      </w:r>
      <w:r w:rsidRPr="00F062CF">
        <w:rPr>
          <w:rFonts w:eastAsia="Times New Roman"/>
          <w:color w:val="2F2F2F"/>
          <w:sz w:val="18"/>
          <w:szCs w:val="18"/>
          <w:lang w:val="es-MX"/>
        </w:rPr>
        <w:t>, </w:t>
      </w:r>
      <w:r w:rsidRPr="00F062CF">
        <w:rPr>
          <w:rFonts w:eastAsia="Times New Roman"/>
          <w:b/>
          <w:bCs/>
          <w:color w:val="2F2F2F"/>
          <w:sz w:val="18"/>
          <w:szCs w:val="18"/>
          <w:lang w:val="es-MX"/>
        </w:rPr>
        <w:t>Décimo Segundo</w:t>
      </w:r>
      <w:r w:rsidRPr="00F062CF">
        <w:rPr>
          <w:rFonts w:eastAsia="Times New Roman"/>
          <w:color w:val="2F2F2F"/>
          <w:sz w:val="18"/>
          <w:szCs w:val="18"/>
          <w:lang w:val="es-MX"/>
        </w:rPr>
        <w:t>, </w:t>
      </w:r>
      <w:r w:rsidRPr="00F062CF">
        <w:rPr>
          <w:rFonts w:eastAsia="Times New Roman"/>
          <w:b/>
          <w:bCs/>
          <w:color w:val="2F2F2F"/>
          <w:sz w:val="18"/>
          <w:szCs w:val="18"/>
          <w:lang w:val="es-MX"/>
        </w:rPr>
        <w:t>Décimo Tercero</w:t>
      </w:r>
      <w:r w:rsidRPr="00F062CF">
        <w:rPr>
          <w:rFonts w:eastAsia="Times New Roman"/>
          <w:color w:val="2F2F2F"/>
          <w:sz w:val="18"/>
          <w:szCs w:val="18"/>
          <w:lang w:val="es-MX"/>
        </w:rPr>
        <w:t>, </w:t>
      </w:r>
      <w:r w:rsidRPr="00F062CF">
        <w:rPr>
          <w:rFonts w:eastAsia="Times New Roman"/>
          <w:b/>
          <w:bCs/>
          <w:color w:val="2F2F2F"/>
          <w:sz w:val="18"/>
          <w:szCs w:val="18"/>
          <w:lang w:val="es-MX"/>
        </w:rPr>
        <w:t>Décimo Cuarto</w:t>
      </w:r>
      <w:r w:rsidRPr="00F062CF">
        <w:rPr>
          <w:rFonts w:eastAsia="Times New Roman"/>
          <w:color w:val="2F2F2F"/>
          <w:sz w:val="18"/>
          <w:szCs w:val="18"/>
          <w:lang w:val="es-MX"/>
        </w:rPr>
        <w:t>, </w:t>
      </w:r>
      <w:r w:rsidRPr="00F062CF">
        <w:rPr>
          <w:rFonts w:eastAsia="Times New Roman"/>
          <w:b/>
          <w:bCs/>
          <w:color w:val="2F2F2F"/>
          <w:sz w:val="18"/>
          <w:szCs w:val="18"/>
          <w:lang w:val="es-MX"/>
        </w:rPr>
        <w:t>Décimo Quinto</w:t>
      </w:r>
      <w:r w:rsidRPr="00F062CF">
        <w:rPr>
          <w:rFonts w:eastAsia="Times New Roman"/>
          <w:color w:val="2F2F2F"/>
          <w:sz w:val="18"/>
          <w:szCs w:val="18"/>
          <w:lang w:val="es-MX"/>
        </w:rPr>
        <w:t>, </w:t>
      </w:r>
      <w:r w:rsidRPr="00F062CF">
        <w:rPr>
          <w:rFonts w:eastAsia="Times New Roman"/>
          <w:b/>
          <w:bCs/>
          <w:color w:val="2F2F2F"/>
          <w:sz w:val="18"/>
          <w:szCs w:val="18"/>
          <w:lang w:val="es-MX"/>
        </w:rPr>
        <w:t>Décimo Sexto</w:t>
      </w:r>
      <w:r w:rsidRPr="00F062CF">
        <w:rPr>
          <w:rFonts w:eastAsia="Times New Roman"/>
          <w:color w:val="2F2F2F"/>
          <w:sz w:val="18"/>
          <w:szCs w:val="18"/>
          <w:lang w:val="es-MX"/>
        </w:rPr>
        <w:t>, </w:t>
      </w:r>
      <w:r w:rsidRPr="00F062CF">
        <w:rPr>
          <w:rFonts w:eastAsia="Times New Roman"/>
          <w:b/>
          <w:bCs/>
          <w:color w:val="2F2F2F"/>
          <w:sz w:val="18"/>
          <w:szCs w:val="18"/>
          <w:lang w:val="es-MX"/>
        </w:rPr>
        <w:t>Décimo Séptimo</w:t>
      </w:r>
      <w:r w:rsidRPr="00F062CF">
        <w:rPr>
          <w:rFonts w:eastAsia="Times New Roman"/>
          <w:color w:val="2F2F2F"/>
          <w:sz w:val="18"/>
          <w:szCs w:val="18"/>
          <w:lang w:val="es-MX"/>
        </w:rPr>
        <w:t>, </w:t>
      </w:r>
      <w:r w:rsidRPr="00F062CF">
        <w:rPr>
          <w:rFonts w:eastAsia="Times New Roman"/>
          <w:b/>
          <w:bCs/>
          <w:color w:val="2F2F2F"/>
          <w:sz w:val="18"/>
          <w:szCs w:val="18"/>
          <w:lang w:val="es-MX"/>
        </w:rPr>
        <w:t>Décimo Octavo</w:t>
      </w:r>
      <w:r w:rsidRPr="00F062CF">
        <w:rPr>
          <w:rFonts w:eastAsia="Times New Roman"/>
          <w:color w:val="2F2F2F"/>
          <w:sz w:val="18"/>
          <w:szCs w:val="18"/>
          <w:lang w:val="es-MX"/>
        </w:rPr>
        <w:t> y </w:t>
      </w:r>
      <w:r w:rsidRPr="00F062CF">
        <w:rPr>
          <w:rFonts w:eastAsia="Times New Roman"/>
          <w:b/>
          <w:bCs/>
          <w:color w:val="2F2F2F"/>
          <w:sz w:val="18"/>
          <w:szCs w:val="18"/>
          <w:lang w:val="es-MX"/>
        </w:rPr>
        <w:t>Vigésimo Segundo</w:t>
      </w:r>
      <w:r w:rsidRPr="00F062CF">
        <w:rPr>
          <w:rFonts w:eastAsia="Times New Roman"/>
          <w:color w:val="2F2F2F"/>
          <w:sz w:val="18"/>
          <w:szCs w:val="18"/>
          <w:lang w:val="es-MX"/>
        </w:rPr>
        <w:t> del Acuerdo por el que se da a conocer la Tasa Aplicable del Impuesto General de Importación para las mercancías originarias de la región conformada por México, Australia, Brunéi, Canadá, Chile, Japón, Malasia, Nueva Zelanda, Perú, Singapur y Vietnam, que corresponden a Australia, Canadá, Japón, Nueva Zelanda y Singapur, publicado en el Diario Oficial de la Federación el 26 de diciembre de 2020, como se indica a continuación:</w:t>
      </w:r>
    </w:p>
    <w:p w:rsidR="00F062CF" w:rsidRPr="00F062CF" w:rsidRDefault="00F062CF" w:rsidP="00F062CF">
      <w:pPr>
        <w:shd w:val="clear" w:color="auto" w:fill="FFFFFF"/>
        <w:spacing w:line="240" w:lineRule="auto"/>
        <w:ind w:firstLine="288"/>
        <w:jc w:val="both"/>
        <w:rPr>
          <w:rFonts w:eastAsia="Times New Roman"/>
          <w:color w:val="2F2F2F"/>
          <w:sz w:val="18"/>
          <w:szCs w:val="18"/>
          <w:lang w:val="es-MX"/>
        </w:rPr>
      </w:pPr>
      <w:r w:rsidRPr="00F062CF">
        <w:rPr>
          <w:rFonts w:eastAsia="Times New Roman"/>
          <w:color w:val="2F2F2F"/>
          <w:sz w:val="18"/>
          <w:szCs w:val="18"/>
          <w:lang w:val="es-MX"/>
        </w:rPr>
        <w:t>"</w:t>
      </w:r>
      <w:r w:rsidRPr="00F062CF">
        <w:rPr>
          <w:rFonts w:eastAsia="Times New Roman"/>
          <w:b/>
          <w:bCs/>
          <w:color w:val="2F2F2F"/>
          <w:sz w:val="18"/>
          <w:szCs w:val="18"/>
          <w:lang w:val="es-MX"/>
        </w:rPr>
        <w:t>Primero.-</w:t>
      </w:r>
      <w:r w:rsidRPr="00F062CF">
        <w:rPr>
          <w:rFonts w:eastAsia="Times New Roman"/>
          <w:color w:val="2F2F2F"/>
          <w:sz w:val="18"/>
          <w:szCs w:val="18"/>
          <w:lang w:val="es-MX"/>
        </w:rPr>
        <w:t> Conforme a lo dispuesto en el Tratado Integral y Progresista de Asociación Transpacífico, la importación de las mercancías originarias de la región conformada por México, Australia, Brunéi, Canadá, Chile, Japón, Malasia, Nueva Zelanda, Perú, Singapur y Vietnam, independientemente de su clasificación en la Tarifa de la Ley de los Impuestos Generales de Importación y de Exportación, que correspondan a Australia, Canadá, Japón, Nueva Zelanda, Perú y Singapur, estará exenta del pago de arancel, salvo aquellas mercancías en que se indique lo contrario en el presente Acuerdo.</w:t>
      </w:r>
    </w:p>
    <w:p w:rsidR="00F062CF" w:rsidRPr="00F062CF" w:rsidRDefault="00F062CF" w:rsidP="00F062CF">
      <w:pPr>
        <w:shd w:val="clear" w:color="auto" w:fill="FFFFFF"/>
        <w:spacing w:line="240" w:lineRule="auto"/>
        <w:ind w:firstLine="288"/>
        <w:jc w:val="both"/>
        <w:rPr>
          <w:rFonts w:eastAsia="Times New Roman"/>
          <w:color w:val="2F2F2F"/>
          <w:sz w:val="18"/>
          <w:szCs w:val="18"/>
          <w:lang w:val="es-MX"/>
        </w:rPr>
      </w:pPr>
      <w:r w:rsidRPr="00F062CF">
        <w:rPr>
          <w:rFonts w:eastAsia="Times New Roman"/>
          <w:b/>
          <w:bCs/>
          <w:color w:val="2F2F2F"/>
          <w:sz w:val="18"/>
          <w:szCs w:val="18"/>
          <w:lang w:val="es-MX"/>
        </w:rPr>
        <w:t>Tercero.-</w:t>
      </w:r>
      <w:r w:rsidRPr="00F062CF">
        <w:rPr>
          <w:rFonts w:eastAsia="Times New Roman"/>
          <w:color w:val="2F2F2F"/>
          <w:sz w:val="18"/>
          <w:szCs w:val="18"/>
          <w:lang w:val="es-MX"/>
        </w:rPr>
        <w:t> El arancel aplicable a la importación de las mercancías originarias de la región conformada por México, Australia, Brunéi, Canadá, Chile, Japón, Malasia, Nueva Zelanda, Perú, Singapur y Vietnam, comprendidas en las fracciones arancelarias que se señalan en el Apéndice I del presente Acuerdo, que correspondan a Australia, Canadá, Japón, Nueva Zelanda, Perú y Singapur, será el previsto en el artículo 1o. de la LIGIE, sin reducción alguna.</w:t>
      </w:r>
    </w:p>
    <w:p w:rsidR="00F062CF" w:rsidRPr="00F062CF" w:rsidRDefault="00F062CF" w:rsidP="00F062CF">
      <w:pPr>
        <w:shd w:val="clear" w:color="auto" w:fill="FFFFFF"/>
        <w:spacing w:line="240" w:lineRule="auto"/>
        <w:ind w:firstLine="288"/>
        <w:jc w:val="both"/>
        <w:rPr>
          <w:rFonts w:eastAsia="Times New Roman"/>
          <w:color w:val="2F2F2F"/>
          <w:sz w:val="18"/>
          <w:szCs w:val="18"/>
          <w:lang w:val="es-MX"/>
        </w:rPr>
      </w:pPr>
      <w:r w:rsidRPr="00F062CF">
        <w:rPr>
          <w:rFonts w:eastAsia="Times New Roman"/>
          <w:b/>
          <w:bCs/>
          <w:color w:val="2F2F2F"/>
          <w:sz w:val="18"/>
          <w:szCs w:val="18"/>
          <w:lang w:val="es-MX"/>
        </w:rPr>
        <w:t>Cuarto.-</w:t>
      </w:r>
      <w:r w:rsidRPr="00F062CF">
        <w:rPr>
          <w:rFonts w:eastAsia="Times New Roman"/>
          <w:color w:val="2F2F2F"/>
          <w:sz w:val="18"/>
          <w:szCs w:val="18"/>
          <w:lang w:val="es-MX"/>
        </w:rPr>
        <w:t> El arancel aplicable a la importación de las mercancías originarias de la región conformada por México, Australia, Brunéi, Canadá, Chile, Japón, Malasia, Nueva Zelanda, Perú, Singapur y Vietnam, comprendidas en las fracciones arancelarias que se señalan en el Apéndice II del presente Acuerdo, será el arancel preferencial que se indica en ese Apéndice para cada una de ellas, que correspondan a Australia, Canadá, Japón, Nueva Zelanda, Perú y Singapur, ya sea para la totalidad de las mercancías incluidas en cada fracción o, si así se establece, únicamente para la modalidad de la mercancía indicada, y estará libre de arancel a partir del 1 de enero de 2022.</w:t>
      </w:r>
    </w:p>
    <w:p w:rsidR="00F062CF" w:rsidRPr="00F062CF" w:rsidRDefault="00F062CF" w:rsidP="00F062CF">
      <w:pPr>
        <w:shd w:val="clear" w:color="auto" w:fill="FFFFFF"/>
        <w:spacing w:line="240" w:lineRule="auto"/>
        <w:ind w:firstLine="288"/>
        <w:jc w:val="both"/>
        <w:rPr>
          <w:rFonts w:eastAsia="Times New Roman"/>
          <w:color w:val="2F2F2F"/>
          <w:sz w:val="18"/>
          <w:szCs w:val="18"/>
          <w:lang w:val="es-MX"/>
        </w:rPr>
      </w:pPr>
      <w:r w:rsidRPr="00F062CF">
        <w:rPr>
          <w:rFonts w:eastAsia="Times New Roman"/>
          <w:b/>
          <w:bCs/>
          <w:color w:val="2F2F2F"/>
          <w:sz w:val="18"/>
          <w:szCs w:val="18"/>
          <w:lang w:val="es-MX"/>
        </w:rPr>
        <w:t>Quinto.-</w:t>
      </w:r>
      <w:r w:rsidRPr="00F062CF">
        <w:rPr>
          <w:rFonts w:eastAsia="Times New Roman"/>
          <w:color w:val="2F2F2F"/>
          <w:sz w:val="18"/>
          <w:szCs w:val="18"/>
          <w:lang w:val="es-MX"/>
        </w:rPr>
        <w:t> El arancel aplicable a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Japón, Nueva Zelanda, Perú y Singapur, será el arancel preferencial que a continuación se indica y estará libre de arancel a partir del 1 de enero de 2025.</w:t>
      </w:r>
    </w:p>
    <w:p w:rsidR="00F062CF" w:rsidRPr="00F062CF" w:rsidRDefault="00F062CF" w:rsidP="00F062CF">
      <w:pPr>
        <w:shd w:val="clear" w:color="auto" w:fill="FFFFFF"/>
        <w:spacing w:line="240" w:lineRule="auto"/>
        <w:ind w:firstLine="288"/>
        <w:jc w:val="both"/>
        <w:rPr>
          <w:rFonts w:eastAsia="Times New Roman"/>
          <w:color w:val="2F2F2F"/>
          <w:sz w:val="18"/>
          <w:szCs w:val="18"/>
          <w:lang w:val="es-MX"/>
        </w:rPr>
      </w:pPr>
      <w:r w:rsidRPr="00F062CF">
        <w:rPr>
          <w:rFonts w:eastAsia="Times New Roman"/>
          <w:b/>
          <w:bCs/>
          <w:color w:val="2F2F2F"/>
          <w:sz w:val="18"/>
          <w:szCs w:val="18"/>
          <w:lang w:val="es-MX"/>
        </w:rPr>
        <w:t>Sexto</w:t>
      </w:r>
      <w:r w:rsidRPr="00F062CF">
        <w:rPr>
          <w:rFonts w:eastAsia="Times New Roman"/>
          <w:color w:val="2F2F2F"/>
          <w:sz w:val="18"/>
          <w:szCs w:val="18"/>
          <w:lang w:val="es-MX"/>
        </w:rPr>
        <w:t>.- El arancel aplicable a la importación de las mercancías originarias de la región conformada por México, Australia, Brunéi, Canadá, Chile, Japón, Malasia, Nueva Zelanda, Perú, Singapur y Vietnam, comprendidas en las fracciones arancelarias que se señalan en el Apéndice III del presente Acuerdo, será el arancel preferencial que se indica en ese Apéndice para cada una de ellas, que correspondan a Australia, Canadá, Japón, Nueva Zelanda, Perú y Singapur, ya sea para la totalidad de las mercancías incluidas en cada fracción o, si así se establece, únicamente para la modalidad de la mercancía indicada, y estará libre de arancel a partir del 1 de enero de 2027.</w:t>
      </w:r>
    </w:p>
    <w:p w:rsidR="00F062CF" w:rsidRPr="00F062CF" w:rsidRDefault="00F062CF" w:rsidP="00F062CF">
      <w:pPr>
        <w:shd w:val="clear" w:color="auto" w:fill="FFFFFF"/>
        <w:spacing w:line="240" w:lineRule="auto"/>
        <w:ind w:firstLine="288"/>
        <w:jc w:val="both"/>
        <w:rPr>
          <w:rFonts w:eastAsia="Times New Roman"/>
          <w:color w:val="2F2F2F"/>
          <w:sz w:val="18"/>
          <w:szCs w:val="18"/>
          <w:lang w:val="es-MX"/>
        </w:rPr>
      </w:pPr>
      <w:r w:rsidRPr="00F062CF">
        <w:rPr>
          <w:rFonts w:eastAsia="Times New Roman"/>
          <w:b/>
          <w:bCs/>
          <w:color w:val="2F2F2F"/>
          <w:sz w:val="18"/>
          <w:szCs w:val="18"/>
          <w:lang w:val="es-MX"/>
        </w:rPr>
        <w:t>Séptimo.-</w:t>
      </w:r>
      <w:r w:rsidRPr="00F062CF">
        <w:rPr>
          <w:rFonts w:eastAsia="Times New Roman"/>
          <w:color w:val="2F2F2F"/>
          <w:sz w:val="18"/>
          <w:szCs w:val="18"/>
          <w:lang w:val="es-MX"/>
        </w:rPr>
        <w:t> El arancel aplicable a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Japón, Nueva Zelanda, Perú y Singapur, será el arancel preferencial que a continuación se indica, ya sea para la totalidad de las mercancías incluidas en cada fracción o, si así se establece, únicamente para la modalidad de la mercancía indicada, y estará libre de arancel a partir del 1 de enero de 2029.</w:t>
      </w:r>
    </w:p>
    <w:p w:rsidR="00F062CF" w:rsidRPr="00F062CF" w:rsidRDefault="00F062CF" w:rsidP="00F062CF">
      <w:pPr>
        <w:shd w:val="clear" w:color="auto" w:fill="FFFFFF"/>
        <w:spacing w:line="240" w:lineRule="auto"/>
        <w:ind w:firstLine="288"/>
        <w:jc w:val="both"/>
        <w:rPr>
          <w:rFonts w:eastAsia="Times New Roman"/>
          <w:color w:val="2F2F2F"/>
          <w:sz w:val="18"/>
          <w:szCs w:val="18"/>
          <w:lang w:val="es-MX"/>
        </w:rPr>
      </w:pPr>
      <w:r w:rsidRPr="00F062CF">
        <w:rPr>
          <w:rFonts w:eastAsia="Times New Roman"/>
          <w:b/>
          <w:bCs/>
          <w:color w:val="2F2F2F"/>
          <w:sz w:val="18"/>
          <w:szCs w:val="18"/>
          <w:lang w:val="es-MX"/>
        </w:rPr>
        <w:t>Octavo.-</w:t>
      </w:r>
      <w:r w:rsidRPr="00F062CF">
        <w:rPr>
          <w:rFonts w:eastAsia="Times New Roman"/>
          <w:color w:val="2F2F2F"/>
          <w:sz w:val="18"/>
          <w:szCs w:val="18"/>
          <w:lang w:val="es-MX"/>
        </w:rPr>
        <w:t> El arancel aplicable a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Japón, Nueva Zelanda, Perú y Singapur, será el arancel preferencial que a continuación se indica y estará libre de arancel a partir del 1 de enero de 2030.</w:t>
      </w:r>
    </w:p>
    <w:p w:rsidR="00F062CF" w:rsidRPr="00F062CF" w:rsidRDefault="00F062CF" w:rsidP="00F062CF">
      <w:pPr>
        <w:shd w:val="clear" w:color="auto" w:fill="FFFFFF"/>
        <w:spacing w:line="240" w:lineRule="auto"/>
        <w:ind w:firstLine="288"/>
        <w:jc w:val="both"/>
        <w:rPr>
          <w:rFonts w:eastAsia="Times New Roman"/>
          <w:color w:val="2F2F2F"/>
          <w:sz w:val="18"/>
          <w:szCs w:val="18"/>
          <w:lang w:val="es-MX"/>
        </w:rPr>
      </w:pPr>
      <w:r w:rsidRPr="00F062CF">
        <w:rPr>
          <w:rFonts w:eastAsia="Times New Roman"/>
          <w:b/>
          <w:bCs/>
          <w:color w:val="2F2F2F"/>
          <w:sz w:val="18"/>
          <w:szCs w:val="18"/>
          <w:lang w:val="es-MX"/>
        </w:rPr>
        <w:t>Noveno.-</w:t>
      </w:r>
      <w:r w:rsidRPr="00F062CF">
        <w:rPr>
          <w:rFonts w:eastAsia="Times New Roman"/>
          <w:color w:val="2F2F2F"/>
          <w:sz w:val="18"/>
          <w:szCs w:val="18"/>
          <w:lang w:val="es-MX"/>
        </w:rPr>
        <w:t> El arancel aplicable a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Japón, Nueva Zelanda, Perú y Singapur, será el arancel preferencial que a continuación se indica, ya</w:t>
      </w:r>
    </w:p>
    <w:p w:rsidR="00F062CF" w:rsidRPr="00F062CF" w:rsidRDefault="00F062CF" w:rsidP="00F062CF">
      <w:pPr>
        <w:shd w:val="clear" w:color="auto" w:fill="FFFFFF"/>
        <w:spacing w:line="240" w:lineRule="auto"/>
        <w:jc w:val="both"/>
        <w:rPr>
          <w:rFonts w:eastAsia="Times New Roman"/>
          <w:color w:val="2F2F2F"/>
          <w:sz w:val="18"/>
          <w:szCs w:val="18"/>
          <w:lang w:val="es-MX"/>
        </w:rPr>
      </w:pPr>
      <w:proofErr w:type="gramStart"/>
      <w:r w:rsidRPr="00F062CF">
        <w:rPr>
          <w:rFonts w:eastAsia="Times New Roman"/>
          <w:color w:val="2F2F2F"/>
          <w:sz w:val="18"/>
          <w:szCs w:val="18"/>
          <w:lang w:val="es-MX"/>
        </w:rPr>
        <w:t>sea</w:t>
      </w:r>
      <w:proofErr w:type="gramEnd"/>
      <w:r w:rsidRPr="00F062CF">
        <w:rPr>
          <w:rFonts w:eastAsia="Times New Roman"/>
          <w:color w:val="2F2F2F"/>
          <w:sz w:val="18"/>
          <w:szCs w:val="18"/>
          <w:lang w:val="es-MX"/>
        </w:rPr>
        <w:t xml:space="preserve"> para la totalidad de las mercancías incluidas en cada fracción o, si así se establece, únicamente para la modalidad de la mercancía indicada, y estará libre de arancel a partir del 1 de enero de 2032.</w:t>
      </w:r>
    </w:p>
    <w:p w:rsidR="00F062CF" w:rsidRPr="00F062CF" w:rsidRDefault="00F062CF" w:rsidP="00F062CF">
      <w:pPr>
        <w:shd w:val="clear" w:color="auto" w:fill="FFFFFF"/>
        <w:spacing w:line="240" w:lineRule="auto"/>
        <w:ind w:firstLine="288"/>
        <w:jc w:val="both"/>
        <w:rPr>
          <w:rFonts w:eastAsia="Times New Roman"/>
          <w:color w:val="2F2F2F"/>
          <w:sz w:val="18"/>
          <w:szCs w:val="18"/>
          <w:lang w:val="es-MX"/>
        </w:rPr>
      </w:pPr>
      <w:r w:rsidRPr="00F062CF">
        <w:rPr>
          <w:rFonts w:eastAsia="Times New Roman"/>
          <w:b/>
          <w:bCs/>
          <w:color w:val="2F2F2F"/>
          <w:sz w:val="18"/>
          <w:szCs w:val="18"/>
          <w:lang w:val="es-MX"/>
        </w:rPr>
        <w:lastRenderedPageBreak/>
        <w:t>Décimo.-</w:t>
      </w:r>
      <w:r w:rsidRPr="00F062CF">
        <w:rPr>
          <w:rFonts w:eastAsia="Times New Roman"/>
          <w:color w:val="2F2F2F"/>
          <w:sz w:val="18"/>
          <w:szCs w:val="18"/>
          <w:lang w:val="es-MX"/>
        </w:rPr>
        <w:t> El arancel aplicable a la importación de las mercancías originarias de la región conformada por México, Australia, Brunéi, Canadá, Chile, Japón, Malasia, Nueva Zelanda, Perú, Singapur y Vietnam, comprendidas en las fracciones arancelarias que se señalan en el Apéndice IV del presente Acuerdo, será el arancel preferencial que se indica en ese Apéndice para cada una de ellas, que correspondan a Australia, Canadá, Japón, Nueva Zelanda, Perú y Singapur, ya sea para la totalidad de las mercancías incluidas en cada fracción o, si así se establece, únicamente para la modalidad de la mercancía indicada, y estará libre de arancel a partir del 1 de enero de 2033.</w:t>
      </w:r>
    </w:p>
    <w:p w:rsidR="00F062CF" w:rsidRPr="00F062CF" w:rsidRDefault="00F062CF" w:rsidP="00F062CF">
      <w:pPr>
        <w:shd w:val="clear" w:color="auto" w:fill="FFFFFF"/>
        <w:spacing w:line="240" w:lineRule="auto"/>
        <w:ind w:firstLine="288"/>
        <w:jc w:val="both"/>
        <w:rPr>
          <w:rFonts w:eastAsia="Times New Roman"/>
          <w:color w:val="2F2F2F"/>
          <w:sz w:val="18"/>
          <w:szCs w:val="18"/>
          <w:lang w:val="es-MX"/>
        </w:rPr>
      </w:pPr>
      <w:r w:rsidRPr="00F062CF">
        <w:rPr>
          <w:rFonts w:eastAsia="Times New Roman"/>
          <w:b/>
          <w:bCs/>
          <w:color w:val="2F2F2F"/>
          <w:sz w:val="18"/>
          <w:szCs w:val="18"/>
          <w:lang w:val="es-MX"/>
        </w:rPr>
        <w:t>Décimo Primero.-</w:t>
      </w:r>
      <w:r w:rsidRPr="00F062CF">
        <w:rPr>
          <w:rFonts w:eastAsia="Times New Roman"/>
          <w:color w:val="2F2F2F"/>
          <w:sz w:val="18"/>
          <w:szCs w:val="18"/>
          <w:lang w:val="es-MX"/>
        </w:rPr>
        <w:t> El arancel aplicable a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Japón, Nueva Zelanda, Perú y Singapur, será el arancel preferencial que a continuación se indica y estará libre de arancel a partir del 1 de enero de 2027.</w:t>
      </w:r>
    </w:p>
    <w:p w:rsidR="00F062CF" w:rsidRPr="00F062CF" w:rsidRDefault="00F062CF" w:rsidP="00F062CF">
      <w:pPr>
        <w:shd w:val="clear" w:color="auto" w:fill="FFFFFF"/>
        <w:spacing w:line="240" w:lineRule="auto"/>
        <w:ind w:firstLine="288"/>
        <w:jc w:val="both"/>
        <w:rPr>
          <w:rFonts w:eastAsia="Times New Roman"/>
          <w:color w:val="2F2F2F"/>
          <w:sz w:val="18"/>
          <w:szCs w:val="18"/>
          <w:lang w:val="es-MX"/>
        </w:rPr>
      </w:pPr>
      <w:r w:rsidRPr="00F062CF">
        <w:rPr>
          <w:rFonts w:eastAsia="Times New Roman"/>
          <w:b/>
          <w:bCs/>
          <w:color w:val="2F2F2F"/>
          <w:sz w:val="18"/>
          <w:szCs w:val="18"/>
          <w:lang w:val="es-MX"/>
        </w:rPr>
        <w:t>Décimo Segundo.-</w:t>
      </w:r>
      <w:r w:rsidRPr="00F062CF">
        <w:rPr>
          <w:rFonts w:eastAsia="Times New Roman"/>
          <w:color w:val="2F2F2F"/>
          <w:sz w:val="18"/>
          <w:szCs w:val="18"/>
          <w:lang w:val="es-MX"/>
        </w:rPr>
        <w:t> El arancel aplicable a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Japón, Nueva Zelanda, Perú y Singapur, será el arancel preferencial que a continuación se indica y estará libre de arancel a partir del 1 de enero de 2028.</w:t>
      </w:r>
    </w:p>
    <w:p w:rsidR="00F062CF" w:rsidRPr="00F062CF" w:rsidRDefault="00F062CF" w:rsidP="00F062CF">
      <w:pPr>
        <w:shd w:val="clear" w:color="auto" w:fill="FFFFFF"/>
        <w:spacing w:line="240" w:lineRule="auto"/>
        <w:ind w:firstLine="288"/>
        <w:jc w:val="both"/>
        <w:rPr>
          <w:rFonts w:eastAsia="Times New Roman"/>
          <w:color w:val="2F2F2F"/>
          <w:sz w:val="18"/>
          <w:szCs w:val="18"/>
          <w:lang w:val="es-MX"/>
        </w:rPr>
      </w:pPr>
      <w:r w:rsidRPr="00F062CF">
        <w:rPr>
          <w:rFonts w:eastAsia="Times New Roman"/>
          <w:b/>
          <w:bCs/>
          <w:color w:val="2F2F2F"/>
          <w:sz w:val="18"/>
          <w:szCs w:val="18"/>
          <w:lang w:val="es-MX"/>
        </w:rPr>
        <w:t>Décimo Tercero.-</w:t>
      </w:r>
      <w:r w:rsidRPr="00F062CF">
        <w:rPr>
          <w:rFonts w:eastAsia="Times New Roman"/>
          <w:color w:val="2F2F2F"/>
          <w:sz w:val="18"/>
          <w:szCs w:val="18"/>
          <w:lang w:val="es-MX"/>
        </w:rPr>
        <w:t> El arancel aplicable a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Japón, Nueva Zelanda, Perú y Singapur, será el arancel preferencial que a continuación se indica, únicamente cuando se trate de la modalidad de la mercancía que se indica y estará libre de arancel a partir del 1 de enero de 2030.</w:t>
      </w:r>
    </w:p>
    <w:p w:rsidR="00F062CF" w:rsidRPr="00F062CF" w:rsidRDefault="00F062CF" w:rsidP="00F062CF">
      <w:pPr>
        <w:shd w:val="clear" w:color="auto" w:fill="FFFFFF"/>
        <w:spacing w:line="240" w:lineRule="auto"/>
        <w:ind w:firstLine="288"/>
        <w:jc w:val="both"/>
        <w:rPr>
          <w:rFonts w:eastAsia="Times New Roman"/>
          <w:color w:val="2F2F2F"/>
          <w:sz w:val="18"/>
          <w:szCs w:val="18"/>
          <w:lang w:val="es-MX"/>
        </w:rPr>
      </w:pPr>
      <w:r w:rsidRPr="00F062CF">
        <w:rPr>
          <w:rFonts w:eastAsia="Times New Roman"/>
          <w:b/>
          <w:bCs/>
          <w:color w:val="2F2F2F"/>
          <w:sz w:val="18"/>
          <w:szCs w:val="18"/>
          <w:lang w:val="es-MX"/>
        </w:rPr>
        <w:t>Décimo Cuarto.-</w:t>
      </w:r>
      <w:r w:rsidRPr="00F062CF">
        <w:rPr>
          <w:rFonts w:eastAsia="Times New Roman"/>
          <w:color w:val="2F2F2F"/>
          <w:sz w:val="18"/>
          <w:szCs w:val="18"/>
          <w:lang w:val="es-MX"/>
        </w:rPr>
        <w:t> El arancel aplicable a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Japón, Nueva Zelanda, Perú y Singapur, será el arancel preferencial que a continuación se indica, ya sea para la totalidad de las mercancías incluidas en cada fracción o, si así se establece, únicamente para la modalidad de la mercancía indicada, y estará libre de arancel a partir del 1 de enero de 2033.</w:t>
      </w:r>
    </w:p>
    <w:p w:rsidR="00F062CF" w:rsidRPr="00F062CF" w:rsidRDefault="00F062CF" w:rsidP="00F062CF">
      <w:pPr>
        <w:shd w:val="clear" w:color="auto" w:fill="FFFFFF"/>
        <w:spacing w:line="240" w:lineRule="auto"/>
        <w:ind w:firstLine="288"/>
        <w:jc w:val="both"/>
        <w:rPr>
          <w:rFonts w:eastAsia="Times New Roman"/>
          <w:color w:val="2F2F2F"/>
          <w:sz w:val="18"/>
          <w:szCs w:val="18"/>
          <w:lang w:val="es-MX"/>
        </w:rPr>
      </w:pPr>
      <w:r w:rsidRPr="00F062CF">
        <w:rPr>
          <w:rFonts w:eastAsia="Times New Roman"/>
          <w:b/>
          <w:bCs/>
          <w:color w:val="2F2F2F"/>
          <w:sz w:val="18"/>
          <w:szCs w:val="18"/>
          <w:lang w:val="es-MX"/>
        </w:rPr>
        <w:t>Décimo Quinto.-</w:t>
      </w:r>
      <w:r w:rsidRPr="00F062CF">
        <w:rPr>
          <w:rFonts w:eastAsia="Times New Roman"/>
          <w:color w:val="2F2F2F"/>
          <w:sz w:val="18"/>
          <w:szCs w:val="18"/>
          <w:lang w:val="es-MX"/>
        </w:rPr>
        <w:t>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Japón, Nueva Zelanda, Perú y Singapur, estará sujeta al arancel preferencial que se indica a continuación, ya sea para la totalidad de las mercancías incluidas en cada fracción o, si así se establece, únicamente para la modalidad de la mercancía indicada:</w:t>
      </w:r>
    </w:p>
    <w:p w:rsidR="00F062CF" w:rsidRPr="00F062CF" w:rsidRDefault="00F062CF" w:rsidP="00F062CF">
      <w:pPr>
        <w:shd w:val="clear" w:color="auto" w:fill="FFFFFF"/>
        <w:spacing w:line="240" w:lineRule="auto"/>
        <w:ind w:firstLine="288"/>
        <w:jc w:val="both"/>
        <w:rPr>
          <w:rFonts w:eastAsia="Times New Roman"/>
          <w:color w:val="2F2F2F"/>
          <w:sz w:val="18"/>
          <w:szCs w:val="18"/>
          <w:lang w:val="es-MX"/>
        </w:rPr>
      </w:pPr>
      <w:r w:rsidRPr="00F062CF">
        <w:rPr>
          <w:rFonts w:eastAsia="Times New Roman"/>
          <w:b/>
          <w:bCs/>
          <w:color w:val="2F2F2F"/>
          <w:sz w:val="18"/>
          <w:szCs w:val="18"/>
          <w:lang w:val="es-MX"/>
        </w:rPr>
        <w:t>Décimo Sexto.-</w:t>
      </w:r>
      <w:r w:rsidRPr="00F062CF">
        <w:rPr>
          <w:rFonts w:eastAsia="Times New Roman"/>
          <w:color w:val="2F2F2F"/>
          <w:sz w:val="18"/>
          <w:szCs w:val="18"/>
          <w:lang w:val="es-MX"/>
        </w:rPr>
        <w:t>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Japón, Nueva Zelanda, Perú y Singapur, estará sujeta al arancel preferencial que se indica a continuación:</w:t>
      </w:r>
    </w:p>
    <w:p w:rsidR="00F062CF" w:rsidRPr="00F062CF" w:rsidRDefault="00F062CF" w:rsidP="00F062CF">
      <w:pPr>
        <w:shd w:val="clear" w:color="auto" w:fill="FFFFFF"/>
        <w:spacing w:line="240" w:lineRule="auto"/>
        <w:ind w:firstLine="288"/>
        <w:jc w:val="both"/>
        <w:rPr>
          <w:rFonts w:eastAsia="Times New Roman"/>
          <w:color w:val="2F2F2F"/>
          <w:sz w:val="18"/>
          <w:szCs w:val="18"/>
          <w:lang w:val="es-MX"/>
        </w:rPr>
      </w:pPr>
      <w:r w:rsidRPr="00F062CF">
        <w:rPr>
          <w:rFonts w:eastAsia="Times New Roman"/>
          <w:b/>
          <w:bCs/>
          <w:color w:val="2F2F2F"/>
          <w:sz w:val="18"/>
          <w:szCs w:val="18"/>
          <w:lang w:val="es-MX"/>
        </w:rPr>
        <w:t>Décimo Séptimo.-</w:t>
      </w:r>
      <w:r w:rsidRPr="00F062CF">
        <w:rPr>
          <w:rFonts w:eastAsia="Times New Roman"/>
          <w:color w:val="2F2F2F"/>
          <w:sz w:val="18"/>
          <w:szCs w:val="18"/>
          <w:lang w:val="es-MX"/>
        </w:rPr>
        <w:t>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Japón, Nueva Zelanda, Perú y Singapur, estará sujeta al arancel preferencial que se indica a continuación:</w:t>
      </w:r>
    </w:p>
    <w:p w:rsidR="00F062CF" w:rsidRPr="00F062CF" w:rsidRDefault="00F062CF" w:rsidP="00F062CF">
      <w:pPr>
        <w:shd w:val="clear" w:color="auto" w:fill="FFFFFF"/>
        <w:spacing w:line="240" w:lineRule="auto"/>
        <w:ind w:firstLine="288"/>
        <w:jc w:val="both"/>
        <w:rPr>
          <w:rFonts w:eastAsia="Times New Roman"/>
          <w:color w:val="2F2F2F"/>
          <w:sz w:val="18"/>
          <w:szCs w:val="18"/>
          <w:lang w:val="es-MX"/>
        </w:rPr>
      </w:pPr>
      <w:r w:rsidRPr="00F062CF">
        <w:rPr>
          <w:rFonts w:eastAsia="Times New Roman"/>
          <w:b/>
          <w:bCs/>
          <w:color w:val="2F2F2F"/>
          <w:sz w:val="18"/>
          <w:szCs w:val="18"/>
          <w:lang w:val="es-MX"/>
        </w:rPr>
        <w:t>Décimo Octavo.-</w:t>
      </w:r>
      <w:r w:rsidRPr="00F062CF">
        <w:rPr>
          <w:rFonts w:eastAsia="Times New Roman"/>
          <w:color w:val="2F2F2F"/>
          <w:sz w:val="18"/>
          <w:szCs w:val="18"/>
          <w:lang w:val="es-MX"/>
        </w:rPr>
        <w:t>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Japón, Nueva Zelanda, Perú y Singapur, estará sujeta al arancel preferencial que se indica a continuación:</w:t>
      </w:r>
    </w:p>
    <w:p w:rsidR="00F062CF" w:rsidRPr="00F062CF" w:rsidRDefault="00F062CF" w:rsidP="00F062CF">
      <w:pPr>
        <w:shd w:val="clear" w:color="auto" w:fill="FFFFFF"/>
        <w:spacing w:line="240" w:lineRule="auto"/>
        <w:ind w:firstLine="288"/>
        <w:jc w:val="both"/>
        <w:rPr>
          <w:rFonts w:eastAsia="Times New Roman"/>
          <w:color w:val="2F2F2F"/>
          <w:sz w:val="18"/>
          <w:szCs w:val="18"/>
          <w:lang w:val="es-MX"/>
        </w:rPr>
      </w:pPr>
      <w:r w:rsidRPr="00F062CF">
        <w:rPr>
          <w:rFonts w:eastAsia="Times New Roman"/>
          <w:b/>
          <w:bCs/>
          <w:color w:val="2F2F2F"/>
          <w:sz w:val="18"/>
          <w:szCs w:val="18"/>
          <w:lang w:val="es-MX"/>
        </w:rPr>
        <w:t>Vigésimo Segundo.-</w:t>
      </w:r>
      <w:r w:rsidRPr="00F062CF">
        <w:rPr>
          <w:rFonts w:eastAsia="Times New Roman"/>
          <w:color w:val="2F2F2F"/>
          <w:sz w:val="18"/>
          <w:szCs w:val="18"/>
          <w:lang w:val="es-MX"/>
        </w:rPr>
        <w:t>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Nueva Zelanda, Perú y Singapur, estará exenta del pago de arancel:"</w:t>
      </w:r>
    </w:p>
    <w:p w:rsidR="00F062CF" w:rsidRPr="00F062CF" w:rsidRDefault="00F062CF" w:rsidP="00F062CF">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F062CF">
        <w:rPr>
          <w:rFonts w:ascii="Times" w:eastAsia="Times New Roman" w:hAnsi="Times" w:cs="Times"/>
          <w:b/>
          <w:bCs/>
          <w:color w:val="2F2F2F"/>
          <w:sz w:val="18"/>
          <w:szCs w:val="18"/>
          <w:lang w:val="es-MX"/>
        </w:rPr>
        <w:t>TRANSITORIO</w:t>
      </w:r>
    </w:p>
    <w:p w:rsidR="00F062CF" w:rsidRPr="00F062CF" w:rsidRDefault="00F062CF" w:rsidP="00F062CF">
      <w:pPr>
        <w:shd w:val="clear" w:color="auto" w:fill="FFFFFF"/>
        <w:spacing w:line="240" w:lineRule="auto"/>
        <w:ind w:firstLine="288"/>
        <w:jc w:val="both"/>
        <w:rPr>
          <w:rFonts w:eastAsia="Times New Roman"/>
          <w:color w:val="2F2F2F"/>
          <w:sz w:val="18"/>
          <w:szCs w:val="18"/>
          <w:lang w:val="es-MX"/>
        </w:rPr>
      </w:pPr>
      <w:r w:rsidRPr="00F062CF">
        <w:rPr>
          <w:rFonts w:eastAsia="Times New Roman"/>
          <w:b/>
          <w:bCs/>
          <w:color w:val="2F2F2F"/>
          <w:sz w:val="18"/>
          <w:szCs w:val="18"/>
          <w:lang w:val="es-MX"/>
        </w:rPr>
        <w:t>Único.-</w:t>
      </w:r>
      <w:r w:rsidRPr="00F062CF">
        <w:rPr>
          <w:rFonts w:eastAsia="Times New Roman"/>
          <w:color w:val="2F2F2F"/>
          <w:sz w:val="18"/>
          <w:szCs w:val="18"/>
          <w:lang w:val="es-MX"/>
        </w:rPr>
        <w:t> El presente Acuerdo entrará en vigor el 19 de septiembre de 2021.</w:t>
      </w:r>
    </w:p>
    <w:p w:rsidR="00F062CF" w:rsidRPr="00F062CF" w:rsidRDefault="00F062CF" w:rsidP="00F062CF">
      <w:pPr>
        <w:shd w:val="clear" w:color="auto" w:fill="FFFFFF"/>
        <w:spacing w:line="240" w:lineRule="auto"/>
        <w:ind w:firstLine="288"/>
        <w:jc w:val="both"/>
        <w:rPr>
          <w:rFonts w:eastAsia="Times New Roman"/>
          <w:color w:val="2F2F2F"/>
          <w:sz w:val="18"/>
          <w:szCs w:val="18"/>
          <w:lang w:val="es-MX"/>
        </w:rPr>
      </w:pPr>
      <w:r w:rsidRPr="00F062CF">
        <w:rPr>
          <w:rFonts w:eastAsia="Times New Roman"/>
          <w:color w:val="2F2F2F"/>
          <w:sz w:val="18"/>
          <w:szCs w:val="18"/>
          <w:lang w:val="es-MX"/>
        </w:rPr>
        <w:t> </w:t>
      </w:r>
    </w:p>
    <w:p w:rsidR="00F062CF" w:rsidRPr="00F062CF" w:rsidRDefault="00F062CF" w:rsidP="00F062CF">
      <w:pPr>
        <w:shd w:val="clear" w:color="auto" w:fill="FFFFFF"/>
        <w:spacing w:line="240" w:lineRule="auto"/>
        <w:ind w:firstLine="288"/>
        <w:jc w:val="both"/>
        <w:rPr>
          <w:rFonts w:eastAsia="Times New Roman"/>
          <w:color w:val="2F2F2F"/>
          <w:sz w:val="18"/>
          <w:szCs w:val="18"/>
          <w:lang w:val="es-MX"/>
        </w:rPr>
      </w:pPr>
      <w:r w:rsidRPr="00F062CF">
        <w:rPr>
          <w:rFonts w:eastAsia="Times New Roman"/>
          <w:color w:val="2F2F2F"/>
          <w:sz w:val="18"/>
          <w:szCs w:val="18"/>
          <w:lang w:val="es-MX"/>
        </w:rPr>
        <w:t>Ciudad de México, a 14 de septiembre de 2021.- La Secretaria de Economía, </w:t>
      </w:r>
      <w:r w:rsidRPr="00F062CF">
        <w:rPr>
          <w:rFonts w:eastAsia="Times New Roman"/>
          <w:b/>
          <w:bCs/>
          <w:color w:val="2F2F2F"/>
          <w:sz w:val="18"/>
          <w:szCs w:val="18"/>
          <w:lang w:val="es-MX"/>
        </w:rPr>
        <w:t xml:space="preserve">Tatiana </w:t>
      </w:r>
      <w:proofErr w:type="spellStart"/>
      <w:r w:rsidRPr="00F062CF">
        <w:rPr>
          <w:rFonts w:eastAsia="Times New Roman"/>
          <w:b/>
          <w:bCs/>
          <w:color w:val="2F2F2F"/>
          <w:sz w:val="18"/>
          <w:szCs w:val="18"/>
          <w:lang w:val="es-MX"/>
        </w:rPr>
        <w:t>Clouthier</w:t>
      </w:r>
      <w:proofErr w:type="spellEnd"/>
      <w:r w:rsidRPr="00F062CF">
        <w:rPr>
          <w:rFonts w:eastAsia="Times New Roman"/>
          <w:b/>
          <w:bCs/>
          <w:color w:val="2F2F2F"/>
          <w:sz w:val="18"/>
          <w:szCs w:val="18"/>
          <w:lang w:val="es-MX"/>
        </w:rPr>
        <w:t xml:space="preserve"> Carrillo</w:t>
      </w:r>
      <w:r w:rsidRPr="00F062CF">
        <w:rPr>
          <w:rFonts w:eastAsia="Times New Roman"/>
          <w:color w:val="2F2F2F"/>
          <w:sz w:val="18"/>
          <w:szCs w:val="18"/>
          <w:lang w:val="es-MX"/>
        </w:rPr>
        <w:t>.- Rúbrica.</w:t>
      </w:r>
      <w:bookmarkStart w:id="0" w:name="_GoBack"/>
      <w:bookmarkEnd w:id="0"/>
    </w:p>
    <w:sectPr w:rsidR="00F062CF" w:rsidRPr="00F062C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2CF"/>
    <w:rsid w:val="00857D96"/>
    <w:rsid w:val="00C500C3"/>
    <w:rsid w:val="00F062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062CF"/>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062CF"/>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560446">
      <w:bodyDiv w:val="1"/>
      <w:marLeft w:val="0"/>
      <w:marRight w:val="0"/>
      <w:marTop w:val="0"/>
      <w:marBottom w:val="0"/>
      <w:divBdr>
        <w:top w:val="none" w:sz="0" w:space="0" w:color="auto"/>
        <w:left w:val="none" w:sz="0" w:space="0" w:color="auto"/>
        <w:bottom w:val="none" w:sz="0" w:space="0" w:color="auto"/>
        <w:right w:val="none" w:sz="0" w:space="0" w:color="auto"/>
      </w:divBdr>
      <w:divsChild>
        <w:div w:id="1238901994">
          <w:marLeft w:val="0"/>
          <w:marRight w:val="0"/>
          <w:marTop w:val="0"/>
          <w:marBottom w:val="101"/>
          <w:divBdr>
            <w:top w:val="none" w:sz="0" w:space="0" w:color="auto"/>
            <w:left w:val="none" w:sz="0" w:space="0" w:color="auto"/>
            <w:bottom w:val="none" w:sz="0" w:space="0" w:color="auto"/>
            <w:right w:val="none" w:sz="0" w:space="0" w:color="auto"/>
          </w:divBdr>
        </w:div>
        <w:div w:id="845944708">
          <w:marLeft w:val="0"/>
          <w:marRight w:val="0"/>
          <w:marTop w:val="101"/>
          <w:marBottom w:val="101"/>
          <w:divBdr>
            <w:top w:val="none" w:sz="0" w:space="0" w:color="auto"/>
            <w:left w:val="none" w:sz="0" w:space="0" w:color="auto"/>
            <w:bottom w:val="none" w:sz="0" w:space="0" w:color="auto"/>
            <w:right w:val="none" w:sz="0" w:space="0" w:color="auto"/>
          </w:divBdr>
        </w:div>
        <w:div w:id="784423870">
          <w:marLeft w:val="0"/>
          <w:marRight w:val="0"/>
          <w:marTop w:val="0"/>
          <w:marBottom w:val="101"/>
          <w:divBdr>
            <w:top w:val="none" w:sz="0" w:space="0" w:color="auto"/>
            <w:left w:val="none" w:sz="0" w:space="0" w:color="auto"/>
            <w:bottom w:val="none" w:sz="0" w:space="0" w:color="auto"/>
            <w:right w:val="none" w:sz="0" w:space="0" w:color="auto"/>
          </w:divBdr>
        </w:div>
        <w:div w:id="844440054">
          <w:marLeft w:val="0"/>
          <w:marRight w:val="0"/>
          <w:marTop w:val="0"/>
          <w:marBottom w:val="101"/>
          <w:divBdr>
            <w:top w:val="none" w:sz="0" w:space="0" w:color="auto"/>
            <w:left w:val="none" w:sz="0" w:space="0" w:color="auto"/>
            <w:bottom w:val="none" w:sz="0" w:space="0" w:color="auto"/>
            <w:right w:val="none" w:sz="0" w:space="0" w:color="auto"/>
          </w:divBdr>
        </w:div>
        <w:div w:id="2007896944">
          <w:marLeft w:val="0"/>
          <w:marRight w:val="0"/>
          <w:marTop w:val="0"/>
          <w:marBottom w:val="101"/>
          <w:divBdr>
            <w:top w:val="none" w:sz="0" w:space="0" w:color="auto"/>
            <w:left w:val="none" w:sz="0" w:space="0" w:color="auto"/>
            <w:bottom w:val="none" w:sz="0" w:space="0" w:color="auto"/>
            <w:right w:val="none" w:sz="0" w:space="0" w:color="auto"/>
          </w:divBdr>
        </w:div>
        <w:div w:id="1085956269">
          <w:marLeft w:val="0"/>
          <w:marRight w:val="0"/>
          <w:marTop w:val="0"/>
          <w:marBottom w:val="101"/>
          <w:divBdr>
            <w:top w:val="none" w:sz="0" w:space="0" w:color="auto"/>
            <w:left w:val="none" w:sz="0" w:space="0" w:color="auto"/>
            <w:bottom w:val="none" w:sz="0" w:space="0" w:color="auto"/>
            <w:right w:val="none" w:sz="0" w:space="0" w:color="auto"/>
          </w:divBdr>
        </w:div>
        <w:div w:id="2146388173">
          <w:marLeft w:val="0"/>
          <w:marRight w:val="0"/>
          <w:marTop w:val="0"/>
          <w:marBottom w:val="101"/>
          <w:divBdr>
            <w:top w:val="none" w:sz="0" w:space="0" w:color="auto"/>
            <w:left w:val="none" w:sz="0" w:space="0" w:color="auto"/>
            <w:bottom w:val="none" w:sz="0" w:space="0" w:color="auto"/>
            <w:right w:val="none" w:sz="0" w:space="0" w:color="auto"/>
          </w:divBdr>
        </w:div>
        <w:div w:id="1884100236">
          <w:marLeft w:val="0"/>
          <w:marRight w:val="0"/>
          <w:marTop w:val="0"/>
          <w:marBottom w:val="101"/>
          <w:divBdr>
            <w:top w:val="none" w:sz="0" w:space="0" w:color="auto"/>
            <w:left w:val="none" w:sz="0" w:space="0" w:color="auto"/>
            <w:bottom w:val="none" w:sz="0" w:space="0" w:color="auto"/>
            <w:right w:val="none" w:sz="0" w:space="0" w:color="auto"/>
          </w:divBdr>
        </w:div>
        <w:div w:id="301471680">
          <w:marLeft w:val="0"/>
          <w:marRight w:val="0"/>
          <w:marTop w:val="0"/>
          <w:marBottom w:val="101"/>
          <w:divBdr>
            <w:top w:val="none" w:sz="0" w:space="0" w:color="auto"/>
            <w:left w:val="none" w:sz="0" w:space="0" w:color="auto"/>
            <w:bottom w:val="none" w:sz="0" w:space="0" w:color="auto"/>
            <w:right w:val="none" w:sz="0" w:space="0" w:color="auto"/>
          </w:divBdr>
        </w:div>
        <w:div w:id="836380550">
          <w:marLeft w:val="0"/>
          <w:marRight w:val="0"/>
          <w:marTop w:val="0"/>
          <w:marBottom w:val="101"/>
          <w:divBdr>
            <w:top w:val="none" w:sz="0" w:space="0" w:color="auto"/>
            <w:left w:val="none" w:sz="0" w:space="0" w:color="auto"/>
            <w:bottom w:val="none" w:sz="0" w:space="0" w:color="auto"/>
            <w:right w:val="none" w:sz="0" w:space="0" w:color="auto"/>
          </w:divBdr>
        </w:div>
        <w:div w:id="1239440331">
          <w:marLeft w:val="0"/>
          <w:marRight w:val="0"/>
          <w:marTop w:val="0"/>
          <w:marBottom w:val="101"/>
          <w:divBdr>
            <w:top w:val="none" w:sz="0" w:space="0" w:color="auto"/>
            <w:left w:val="none" w:sz="0" w:space="0" w:color="auto"/>
            <w:bottom w:val="none" w:sz="0" w:space="0" w:color="auto"/>
            <w:right w:val="none" w:sz="0" w:space="0" w:color="auto"/>
          </w:divBdr>
        </w:div>
        <w:div w:id="286205545">
          <w:marLeft w:val="0"/>
          <w:marRight w:val="0"/>
          <w:marTop w:val="0"/>
          <w:marBottom w:val="101"/>
          <w:divBdr>
            <w:top w:val="none" w:sz="0" w:space="0" w:color="auto"/>
            <w:left w:val="none" w:sz="0" w:space="0" w:color="auto"/>
            <w:bottom w:val="none" w:sz="0" w:space="0" w:color="auto"/>
            <w:right w:val="none" w:sz="0" w:space="0" w:color="auto"/>
          </w:divBdr>
        </w:div>
        <w:div w:id="691297888">
          <w:marLeft w:val="0"/>
          <w:marRight w:val="0"/>
          <w:marTop w:val="0"/>
          <w:marBottom w:val="80"/>
          <w:divBdr>
            <w:top w:val="none" w:sz="0" w:space="0" w:color="auto"/>
            <w:left w:val="none" w:sz="0" w:space="0" w:color="auto"/>
            <w:bottom w:val="none" w:sz="0" w:space="0" w:color="auto"/>
            <w:right w:val="none" w:sz="0" w:space="0" w:color="auto"/>
          </w:divBdr>
        </w:div>
        <w:div w:id="517352281">
          <w:marLeft w:val="0"/>
          <w:marRight w:val="0"/>
          <w:marTop w:val="0"/>
          <w:marBottom w:val="64"/>
          <w:divBdr>
            <w:top w:val="none" w:sz="0" w:space="0" w:color="auto"/>
            <w:left w:val="none" w:sz="0" w:space="0" w:color="auto"/>
            <w:bottom w:val="none" w:sz="0" w:space="0" w:color="auto"/>
            <w:right w:val="none" w:sz="0" w:space="0" w:color="auto"/>
          </w:divBdr>
        </w:div>
        <w:div w:id="422846644">
          <w:marLeft w:val="0"/>
          <w:marRight w:val="0"/>
          <w:marTop w:val="0"/>
          <w:marBottom w:val="64"/>
          <w:divBdr>
            <w:top w:val="none" w:sz="0" w:space="0" w:color="auto"/>
            <w:left w:val="none" w:sz="0" w:space="0" w:color="auto"/>
            <w:bottom w:val="none" w:sz="0" w:space="0" w:color="auto"/>
            <w:right w:val="none" w:sz="0" w:space="0" w:color="auto"/>
          </w:divBdr>
        </w:div>
        <w:div w:id="954755773">
          <w:marLeft w:val="0"/>
          <w:marRight w:val="0"/>
          <w:marTop w:val="0"/>
          <w:marBottom w:val="64"/>
          <w:divBdr>
            <w:top w:val="none" w:sz="0" w:space="0" w:color="auto"/>
            <w:left w:val="none" w:sz="0" w:space="0" w:color="auto"/>
            <w:bottom w:val="none" w:sz="0" w:space="0" w:color="auto"/>
            <w:right w:val="none" w:sz="0" w:space="0" w:color="auto"/>
          </w:divBdr>
        </w:div>
        <w:div w:id="201282860">
          <w:marLeft w:val="0"/>
          <w:marRight w:val="0"/>
          <w:marTop w:val="0"/>
          <w:marBottom w:val="64"/>
          <w:divBdr>
            <w:top w:val="none" w:sz="0" w:space="0" w:color="auto"/>
            <w:left w:val="none" w:sz="0" w:space="0" w:color="auto"/>
            <w:bottom w:val="none" w:sz="0" w:space="0" w:color="auto"/>
            <w:right w:val="none" w:sz="0" w:space="0" w:color="auto"/>
          </w:divBdr>
        </w:div>
        <w:div w:id="644359166">
          <w:marLeft w:val="0"/>
          <w:marRight w:val="0"/>
          <w:marTop w:val="0"/>
          <w:marBottom w:val="64"/>
          <w:divBdr>
            <w:top w:val="none" w:sz="0" w:space="0" w:color="auto"/>
            <w:left w:val="none" w:sz="0" w:space="0" w:color="auto"/>
            <w:bottom w:val="none" w:sz="0" w:space="0" w:color="auto"/>
            <w:right w:val="none" w:sz="0" w:space="0" w:color="auto"/>
          </w:divBdr>
        </w:div>
        <w:div w:id="1221669233">
          <w:marLeft w:val="0"/>
          <w:marRight w:val="0"/>
          <w:marTop w:val="0"/>
          <w:marBottom w:val="64"/>
          <w:divBdr>
            <w:top w:val="none" w:sz="0" w:space="0" w:color="auto"/>
            <w:left w:val="none" w:sz="0" w:space="0" w:color="auto"/>
            <w:bottom w:val="none" w:sz="0" w:space="0" w:color="auto"/>
            <w:right w:val="none" w:sz="0" w:space="0" w:color="auto"/>
          </w:divBdr>
        </w:div>
        <w:div w:id="1192035379">
          <w:marLeft w:val="0"/>
          <w:marRight w:val="0"/>
          <w:marTop w:val="0"/>
          <w:marBottom w:val="64"/>
          <w:divBdr>
            <w:top w:val="none" w:sz="0" w:space="0" w:color="auto"/>
            <w:left w:val="none" w:sz="0" w:space="0" w:color="auto"/>
            <w:bottom w:val="none" w:sz="0" w:space="0" w:color="auto"/>
            <w:right w:val="none" w:sz="0" w:space="0" w:color="auto"/>
          </w:divBdr>
        </w:div>
        <w:div w:id="880703022">
          <w:marLeft w:val="0"/>
          <w:marRight w:val="0"/>
          <w:marTop w:val="0"/>
          <w:marBottom w:val="64"/>
          <w:divBdr>
            <w:top w:val="none" w:sz="0" w:space="0" w:color="auto"/>
            <w:left w:val="none" w:sz="0" w:space="0" w:color="auto"/>
            <w:bottom w:val="none" w:sz="0" w:space="0" w:color="auto"/>
            <w:right w:val="none" w:sz="0" w:space="0" w:color="auto"/>
          </w:divBdr>
        </w:div>
        <w:div w:id="2067953329">
          <w:marLeft w:val="0"/>
          <w:marRight w:val="0"/>
          <w:marTop w:val="0"/>
          <w:marBottom w:val="64"/>
          <w:divBdr>
            <w:top w:val="none" w:sz="0" w:space="0" w:color="auto"/>
            <w:left w:val="none" w:sz="0" w:space="0" w:color="auto"/>
            <w:bottom w:val="none" w:sz="0" w:space="0" w:color="auto"/>
            <w:right w:val="none" w:sz="0" w:space="0" w:color="auto"/>
          </w:divBdr>
        </w:div>
        <w:div w:id="55593660">
          <w:marLeft w:val="0"/>
          <w:marRight w:val="0"/>
          <w:marTop w:val="0"/>
          <w:marBottom w:val="64"/>
          <w:divBdr>
            <w:top w:val="none" w:sz="0" w:space="0" w:color="auto"/>
            <w:left w:val="none" w:sz="0" w:space="0" w:color="auto"/>
            <w:bottom w:val="none" w:sz="0" w:space="0" w:color="auto"/>
            <w:right w:val="none" w:sz="0" w:space="0" w:color="auto"/>
          </w:divBdr>
        </w:div>
        <w:div w:id="668749303">
          <w:marLeft w:val="0"/>
          <w:marRight w:val="0"/>
          <w:marTop w:val="0"/>
          <w:marBottom w:val="80"/>
          <w:divBdr>
            <w:top w:val="none" w:sz="0" w:space="0" w:color="auto"/>
            <w:left w:val="none" w:sz="0" w:space="0" w:color="auto"/>
            <w:bottom w:val="none" w:sz="0" w:space="0" w:color="auto"/>
            <w:right w:val="none" w:sz="0" w:space="0" w:color="auto"/>
          </w:divBdr>
        </w:div>
        <w:div w:id="696546973">
          <w:marLeft w:val="0"/>
          <w:marRight w:val="0"/>
          <w:marTop w:val="0"/>
          <w:marBottom w:val="80"/>
          <w:divBdr>
            <w:top w:val="none" w:sz="0" w:space="0" w:color="auto"/>
            <w:left w:val="none" w:sz="0" w:space="0" w:color="auto"/>
            <w:bottom w:val="none" w:sz="0" w:space="0" w:color="auto"/>
            <w:right w:val="none" w:sz="0" w:space="0" w:color="auto"/>
          </w:divBdr>
        </w:div>
        <w:div w:id="160438825">
          <w:marLeft w:val="0"/>
          <w:marRight w:val="0"/>
          <w:marTop w:val="0"/>
          <w:marBottom w:val="80"/>
          <w:divBdr>
            <w:top w:val="none" w:sz="0" w:space="0" w:color="auto"/>
            <w:left w:val="none" w:sz="0" w:space="0" w:color="auto"/>
            <w:bottom w:val="none" w:sz="0" w:space="0" w:color="auto"/>
            <w:right w:val="none" w:sz="0" w:space="0" w:color="auto"/>
          </w:divBdr>
        </w:div>
        <w:div w:id="933167580">
          <w:marLeft w:val="0"/>
          <w:marRight w:val="0"/>
          <w:marTop w:val="0"/>
          <w:marBottom w:val="80"/>
          <w:divBdr>
            <w:top w:val="none" w:sz="0" w:space="0" w:color="auto"/>
            <w:left w:val="none" w:sz="0" w:space="0" w:color="auto"/>
            <w:bottom w:val="none" w:sz="0" w:space="0" w:color="auto"/>
            <w:right w:val="none" w:sz="0" w:space="0" w:color="auto"/>
          </w:divBdr>
        </w:div>
        <w:div w:id="1418287968">
          <w:marLeft w:val="0"/>
          <w:marRight w:val="0"/>
          <w:marTop w:val="0"/>
          <w:marBottom w:val="80"/>
          <w:divBdr>
            <w:top w:val="none" w:sz="0" w:space="0" w:color="auto"/>
            <w:left w:val="none" w:sz="0" w:space="0" w:color="auto"/>
            <w:bottom w:val="none" w:sz="0" w:space="0" w:color="auto"/>
            <w:right w:val="none" w:sz="0" w:space="0" w:color="auto"/>
          </w:divBdr>
        </w:div>
        <w:div w:id="226188073">
          <w:marLeft w:val="0"/>
          <w:marRight w:val="0"/>
          <w:marTop w:val="0"/>
          <w:marBottom w:val="80"/>
          <w:divBdr>
            <w:top w:val="none" w:sz="0" w:space="0" w:color="auto"/>
            <w:left w:val="none" w:sz="0" w:space="0" w:color="auto"/>
            <w:bottom w:val="none" w:sz="0" w:space="0" w:color="auto"/>
            <w:right w:val="none" w:sz="0" w:space="0" w:color="auto"/>
          </w:divBdr>
        </w:div>
        <w:div w:id="1435514960">
          <w:marLeft w:val="0"/>
          <w:marRight w:val="0"/>
          <w:marTop w:val="0"/>
          <w:marBottom w:val="80"/>
          <w:divBdr>
            <w:top w:val="none" w:sz="0" w:space="0" w:color="auto"/>
            <w:left w:val="none" w:sz="0" w:space="0" w:color="auto"/>
            <w:bottom w:val="none" w:sz="0" w:space="0" w:color="auto"/>
            <w:right w:val="none" w:sz="0" w:space="0" w:color="auto"/>
          </w:divBdr>
        </w:div>
        <w:div w:id="1545942101">
          <w:marLeft w:val="0"/>
          <w:marRight w:val="0"/>
          <w:marTop w:val="0"/>
          <w:marBottom w:val="80"/>
          <w:divBdr>
            <w:top w:val="none" w:sz="0" w:space="0" w:color="auto"/>
            <w:left w:val="none" w:sz="0" w:space="0" w:color="auto"/>
            <w:bottom w:val="none" w:sz="0" w:space="0" w:color="auto"/>
            <w:right w:val="none" w:sz="0" w:space="0" w:color="auto"/>
          </w:divBdr>
        </w:div>
        <w:div w:id="766312654">
          <w:marLeft w:val="0"/>
          <w:marRight w:val="0"/>
          <w:marTop w:val="0"/>
          <w:marBottom w:val="80"/>
          <w:divBdr>
            <w:top w:val="none" w:sz="0" w:space="0" w:color="auto"/>
            <w:left w:val="none" w:sz="0" w:space="0" w:color="auto"/>
            <w:bottom w:val="none" w:sz="0" w:space="0" w:color="auto"/>
            <w:right w:val="none" w:sz="0" w:space="0" w:color="auto"/>
          </w:divBdr>
        </w:div>
        <w:div w:id="1616447815">
          <w:marLeft w:val="0"/>
          <w:marRight w:val="0"/>
          <w:marTop w:val="0"/>
          <w:marBottom w:val="80"/>
          <w:divBdr>
            <w:top w:val="none" w:sz="0" w:space="0" w:color="auto"/>
            <w:left w:val="none" w:sz="0" w:space="0" w:color="auto"/>
            <w:bottom w:val="none" w:sz="0" w:space="0" w:color="auto"/>
            <w:right w:val="none" w:sz="0" w:space="0" w:color="auto"/>
          </w:divBdr>
        </w:div>
        <w:div w:id="1829327373">
          <w:marLeft w:val="0"/>
          <w:marRight w:val="0"/>
          <w:marTop w:val="0"/>
          <w:marBottom w:val="80"/>
          <w:divBdr>
            <w:top w:val="none" w:sz="0" w:space="0" w:color="auto"/>
            <w:left w:val="none" w:sz="0" w:space="0" w:color="auto"/>
            <w:bottom w:val="none" w:sz="0" w:space="0" w:color="auto"/>
            <w:right w:val="none" w:sz="0" w:space="0" w:color="auto"/>
          </w:divBdr>
        </w:div>
        <w:div w:id="1461147800">
          <w:marLeft w:val="0"/>
          <w:marRight w:val="0"/>
          <w:marTop w:val="0"/>
          <w:marBottom w:val="80"/>
          <w:divBdr>
            <w:top w:val="none" w:sz="0" w:space="0" w:color="auto"/>
            <w:left w:val="none" w:sz="0" w:space="0" w:color="auto"/>
            <w:bottom w:val="none" w:sz="0" w:space="0" w:color="auto"/>
            <w:right w:val="none" w:sz="0" w:space="0" w:color="auto"/>
          </w:divBdr>
        </w:div>
        <w:div w:id="1832332249">
          <w:marLeft w:val="0"/>
          <w:marRight w:val="0"/>
          <w:marTop w:val="0"/>
          <w:marBottom w:val="101"/>
          <w:divBdr>
            <w:top w:val="none" w:sz="0" w:space="0" w:color="auto"/>
            <w:left w:val="none" w:sz="0" w:space="0" w:color="auto"/>
            <w:bottom w:val="none" w:sz="0" w:space="0" w:color="auto"/>
            <w:right w:val="none" w:sz="0" w:space="0" w:color="auto"/>
          </w:divBdr>
        </w:div>
        <w:div w:id="851843649">
          <w:marLeft w:val="0"/>
          <w:marRight w:val="0"/>
          <w:marTop w:val="0"/>
          <w:marBottom w:val="101"/>
          <w:divBdr>
            <w:top w:val="none" w:sz="0" w:space="0" w:color="auto"/>
            <w:left w:val="none" w:sz="0" w:space="0" w:color="auto"/>
            <w:bottom w:val="none" w:sz="0" w:space="0" w:color="auto"/>
            <w:right w:val="none" w:sz="0" w:space="0" w:color="auto"/>
          </w:divBdr>
        </w:div>
      </w:divsChild>
    </w:div>
    <w:div w:id="161324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2413</Words>
  <Characters>13274</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2021-09-17T13:45:00Z</dcterms:created>
  <dcterms:modified xsi:type="dcterms:W3CDTF">2021-09-17T13:46:00Z</dcterms:modified>
</cp:coreProperties>
</file>