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CCAD2">
      <w:pPr>
        <w:jc w:val="center"/>
        <w:rPr>
          <w:rFonts w:hint="default" w:ascii="Verdana" w:hAnsi="Verdana"/>
          <w:b/>
          <w:color w:val="0000FF"/>
          <w:sz w:val="24"/>
          <w:szCs w:val="24"/>
          <w:rtl w:val="0"/>
        </w:rPr>
      </w:pPr>
      <w:r>
        <w:rPr>
          <w:rFonts w:hint="default" w:ascii="Verdana" w:hAnsi="Verdana"/>
          <w:b/>
          <w:color w:val="0000FF"/>
          <w:sz w:val="24"/>
          <w:szCs w:val="24"/>
          <w:rtl w:val="0"/>
        </w:rPr>
        <w:t>CONVENIO de Coordinación para la operación del Programa de Apoyo al Empleo que, en el marco del Servicio Nacional de Empleo, celebran la Secretaría del Trabajo y Previsión Social y el Estado de Tabasco.</w:t>
      </w:r>
    </w:p>
    <w:p w14:paraId="320F4D24">
      <w:pPr>
        <w:jc w:val="center"/>
        <w:rPr>
          <w:rFonts w:hint="default" w:ascii="Verdana" w:hAnsi="Verdana" w:cs="Verdana"/>
          <w:b/>
          <w:color w:val="0000FF"/>
          <w:sz w:val="24"/>
          <w:szCs w:val="24"/>
        </w:rPr>
      </w:pPr>
      <w:bookmarkStart w:id="0" w:name="_GoBack"/>
      <w:r>
        <w:rPr>
          <w:rFonts w:hint="default" w:ascii="Verdana" w:hAnsi="Verdana" w:cs="Verdana"/>
          <w:b/>
          <w:color w:val="0000FF"/>
          <w:sz w:val="24"/>
          <w:szCs w:val="24"/>
          <w:rtl w:val="0"/>
        </w:rPr>
        <w:t xml:space="preserve">(DOF del </w:t>
      </w:r>
      <w:r>
        <w:rPr>
          <w:rFonts w:hint="default" w:ascii="Verdana" w:hAnsi="Verdana" w:cs="Verdana"/>
          <w:b/>
          <w:color w:val="0000FF"/>
          <w:sz w:val="24"/>
          <w:szCs w:val="24"/>
          <w:rtl w:val="0"/>
          <w:lang w:val="es-MX"/>
        </w:rPr>
        <w:t>12</w:t>
      </w:r>
      <w:r>
        <w:rPr>
          <w:rFonts w:hint="default" w:ascii="Verdana" w:hAnsi="Verdana" w:cs="Verdana"/>
          <w:b/>
          <w:color w:val="0000FF"/>
          <w:sz w:val="24"/>
          <w:szCs w:val="24"/>
          <w:rtl w:val="0"/>
        </w:rPr>
        <w:t xml:space="preserve"> de </w:t>
      </w:r>
      <w:r>
        <w:rPr>
          <w:rFonts w:hint="default" w:ascii="Verdana" w:hAnsi="Verdana" w:cs="Verdana"/>
          <w:b/>
          <w:color w:val="0000FF"/>
          <w:sz w:val="24"/>
          <w:szCs w:val="24"/>
          <w:rtl w:val="0"/>
          <w:lang w:val="es-MX"/>
        </w:rPr>
        <w:t xml:space="preserve">junio </w:t>
      </w:r>
      <w:r>
        <w:rPr>
          <w:rFonts w:hint="default" w:ascii="Verdana" w:hAnsi="Verdana" w:cs="Verdana"/>
          <w:b/>
          <w:color w:val="0000FF"/>
          <w:sz w:val="24"/>
          <w:szCs w:val="24"/>
          <w:rtl w:val="0"/>
        </w:rPr>
        <w:t>de 2024)</w:t>
      </w:r>
    </w:p>
    <w:bookmarkEnd w:id="0"/>
    <w:p w14:paraId="5772DD46">
      <w:pPr>
        <w:jc w:val="center"/>
        <w:rPr>
          <w:b/>
          <w:color w:val="0000FF"/>
          <w:sz w:val="24"/>
          <w:szCs w:val="24"/>
        </w:rPr>
      </w:pPr>
    </w:p>
    <w:p w14:paraId="05F0984D">
      <w:pPr>
        <w:jc w:val="both"/>
        <w:rPr>
          <w:rFonts w:hint="default"/>
          <w:b w:val="0"/>
          <w:bCs/>
          <w:color w:val="2F2F2F"/>
          <w:sz w:val="16"/>
          <w:szCs w:val="16"/>
          <w:rtl w:val="0"/>
        </w:rPr>
      </w:pPr>
      <w:r>
        <w:rPr>
          <w:rFonts w:hint="default"/>
          <w:b w:val="0"/>
          <w:bCs/>
          <w:color w:val="2F2F2F"/>
          <w:sz w:val="16"/>
          <w:szCs w:val="16"/>
          <w:rtl w:val="0"/>
        </w:rPr>
        <w:t>CONVENIO DE COORDINACIÓN PARA LA OPERACIÓN DEL PROGRAMA DE APOYO AL EMPLEO, QUE EN EL MARCO DEL SERVICIO NACIONAL DE EMPLEO, CELEBRAN, POR UNA PARTE, EL EJECUTIVO FEDERAL, A TRAVÉS DE LA SECRETARÍA DEL TRABAJO Y PREVISIÓN SOCIAL, EN ADELANTE LA "SECRETARÍA", REPRESENTADA POR SU TITULAR, MARATH BARUCH BOLAÑOS LÓPEZ Y POR QUIAHUITL CHÁVEZ DOMÍNGUEZ, SUBSECRETARIA DE EMPLEO Y PRODUCTIVIDAD LABORAL, ASISTIDOS POR HANZEL HOMERO ALVIZAR BAÑUELOS, TITULAR DE LA UNIDAD DE ADMINISTRACIÓN Y FINANZAS, Y DONACIANO DOMÍNGUEZ ESPINOSA, JEFE DE LA UNIDAD DEL SERVICIO NACIONAL DE EMPLEO; Y POR LA OTRA, EL TITULAR DEL PODER EJECUTIVO DEL ESTADO LIBRE Y SOBERANO DE TABASCO, CARLOS MANUEL MERINO CAMPOS, GOBERNADOR INTERINO DEL ESTADO, ASISTIDO POR JOSÉ ANTONIO PABLO DE LA VEGA ASMITIA, SECRETARIO DE GOBIERNO; LILI GEORGINA DE LA CRUZ ARIAS, SECRETARIA DE FINANZAS; JOSÉ FRIEDRICH GARCÍA MALLITZ, SECRETARIO PARA EL DESARROLLO ECONÓMICO Y LA COMPETITIVIDAD; KARLA CANTORAL DOMÍNGUEZ, COORDINADORA GENERAL DE ASUNTOS JURÍDICOS Y ERIK PADIERNA LANDERO, ENCARGADO DEL DESPACHO DE LA DIRECCIÓN GENERAL DEL SERVICIO ESTATAL DE EMPLEO DE TABASCO, EN LO SUCESIVO "EL EJECUTIVO ESTATAL"; A QUIENES SE LES DENOMINARÁ CONJUNTAMENTE COMO "LAS PARTES", DE CONFORMIDAD CON LOS ANTECEDENTES, DECLARACIONES Y CLÁUSULAS SIGUIENTES:</w:t>
      </w:r>
    </w:p>
    <w:p w14:paraId="1EC94160"/>
    <w:p w14:paraId="5F20A7FA">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ANTECEDENTES</w:t>
      </w:r>
    </w:p>
    <w:p w14:paraId="24272D3B">
      <w:pPr>
        <w:keepNext w:val="0"/>
        <w:keepLines w:val="0"/>
        <w:widowControl/>
        <w:suppressLineNumbers w:val="0"/>
        <w:shd w:val="clear" w:fill="FFFFFF"/>
        <w:spacing w:after="101" w:afterAutospacing="0"/>
        <w:ind w:left="792" w:hanging="504"/>
        <w:jc w:val="both"/>
        <w:rPr>
          <w:rFonts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artículo 123, primer párrafo, de la Constitución Política de los Estados Unidos Mexicanos, establece que toda persona tiene derecho al trabajo digno y socialmente útil y que, al efecto, se promoverá la creación de empleos y la organización social para el trabajo, conforme a la Ley Federal del Trabajo.</w:t>
      </w:r>
    </w:p>
    <w:p w14:paraId="0AE3A490">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Ley Orgánica de la Administración Pública Federal determina en su artículo 40, fracción VII, que corresponde a la "SECRETARÍA" establecer y dirigir el Servicio Nacional de Empleo (en adelante SNE), y vigilar su funcionamiento.</w:t>
      </w:r>
    </w:p>
    <w:p w14:paraId="7713BC25">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Conforme a lo dispuesto en el artículo 537, fracciones I y II, de la Ley Federal del Trabajo, el SNE tiene, entre otros objetivos, estudiar y promover la operación de políticas públicas que apoyen la generación de empleos, así como promover y diseñar mecanismos para el seguimiento a la colocación de los trabajadores.</w:t>
      </w:r>
    </w:p>
    <w:p w14:paraId="485BD7AE">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términos de lo establecido en los artículos 538 y 539, de la Ley Federal del Trabajo y 15, fracción I, del Reglamento Interior de la Secretaría del Trabajo y Previsión Social, la Unidad del Servicio Nacional de Empleo (en adelante USNE), es la Unidad Administrativa encargada de coordinar la operación del SNE en los términos que establece la propia ley y reglamento en cita.</w:t>
      </w:r>
    </w:p>
    <w:p w14:paraId="1086B912">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Programa de Apoyo al Empleo (en adelante PAE), tiene el objetivo de lograr la inserción en un empleo formal de Personas Buscadoras de Trabajo, mediante acciones de intermediación laboral y movilidad laboral, con atención preferencial a quienes enfrentan mayores barreras de acceso al empleo.</w:t>
      </w:r>
    </w:p>
    <w:p w14:paraId="2023A0B5">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Reglas de Operación del PAE (en adelante Reglas), publicadas en el Diario Oficial de la Federación el 28 de diciembre de 2023, establecen en su numeral 3.16, que la coordinación de actividades entre el Ejecutivo Federal, por conducto de la "SECRETARÍA" y los gobiernos de las entidades federativas, se formaliza mediante la suscripción de convenios de coordinación, en cuyo clausulado se establece el monto específico y destino de las aportaciones, así como los compromisos de coordinación que asumen ambas partes para dar cabal cumplimiento a los programas.</w:t>
      </w:r>
    </w:p>
    <w:p w14:paraId="6158A421">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DECLARACIONES</w:t>
      </w:r>
    </w:p>
    <w:p w14:paraId="371DA87A">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La "SECRETARÍA" declara que:</w:t>
      </w:r>
    </w:p>
    <w:p w14:paraId="75F1A131">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Conforme a lo dispuesto en los artículos 90 y 134, de la Constitución Política de los Estados Unidos Mexicanos; 26, párrafo 17 y 40, de la Ley Orgánica de la Administración Pública Federal; y 537, 538 y 539, de la Ley Federal del Trabajo, es una Dependencia del Poder Ejecutivo Federal que tiene, entre otras atribuciones, las siguientes:</w:t>
      </w:r>
    </w:p>
    <w:p w14:paraId="2AB7580F">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Establecer y dirigir el SNE y vigilar su funcionamiento;</w:t>
      </w:r>
    </w:p>
    <w:p w14:paraId="23C3BAD2">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Diseñar, conducir y evaluar programas específicos para generar oportunidades de empleo para jóvenes y grupos en situación vulnerable;</w:t>
      </w:r>
    </w:p>
    <w:p w14:paraId="70D47C3E">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Practicar estudios para determinar las causas del desempleo y del subempleo de la mano de obra rural y urbana;</w:t>
      </w:r>
    </w:p>
    <w:p w14:paraId="7D51CE3D">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Proponer la celebración de convenios en materia de empleo, entre la Federación y las entidades federativas, y</w:t>
      </w:r>
    </w:p>
    <w:p w14:paraId="495F0677">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Orientar a las </w:t>
      </w:r>
      <w:r>
        <w:rPr>
          <w:rFonts w:hint="default" w:ascii="Arial" w:hAnsi="Arial" w:eastAsia="SimSun" w:cs="Arial"/>
          <w:i/>
          <w:iCs/>
          <w:caps w:val="0"/>
          <w:color w:val="2F2F2F"/>
          <w:spacing w:val="0"/>
          <w:kern w:val="0"/>
          <w:sz w:val="18"/>
          <w:szCs w:val="18"/>
          <w:shd w:val="clear" w:fill="FFFFFF"/>
          <w:lang w:val="en-US" w:eastAsia="zh-CN" w:bidi="ar"/>
        </w:rPr>
        <w:t>Personas Buscadoras de Trabajo</w:t>
      </w:r>
      <w:r>
        <w:rPr>
          <w:rFonts w:hint="default" w:ascii="Arial" w:hAnsi="Arial" w:eastAsia="SimSun" w:cs="Arial"/>
          <w:i w:val="0"/>
          <w:iCs w:val="0"/>
          <w:caps w:val="0"/>
          <w:color w:val="2F2F2F"/>
          <w:spacing w:val="0"/>
          <w:kern w:val="0"/>
          <w:sz w:val="18"/>
          <w:szCs w:val="18"/>
          <w:shd w:val="clear" w:fill="FFFFFF"/>
          <w:lang w:val="en-US" w:eastAsia="zh-CN" w:bidi="ar"/>
        </w:rPr>
        <w:t> hacia las vacantes ofertadas por los </w:t>
      </w:r>
      <w:r>
        <w:rPr>
          <w:rFonts w:hint="default" w:ascii="Arial" w:hAnsi="Arial" w:eastAsia="SimSun" w:cs="Arial"/>
          <w:i/>
          <w:iCs/>
          <w:caps w:val="0"/>
          <w:color w:val="2F2F2F"/>
          <w:spacing w:val="0"/>
          <w:kern w:val="0"/>
          <w:sz w:val="18"/>
          <w:szCs w:val="18"/>
          <w:shd w:val="clear" w:fill="FFFFFF"/>
          <w:lang w:val="en-US" w:eastAsia="zh-CN" w:bidi="ar"/>
        </w:rPr>
        <w:t>Empleadores</w:t>
      </w:r>
      <w:r>
        <w:rPr>
          <w:rFonts w:hint="default" w:ascii="Arial" w:hAnsi="Arial" w:eastAsia="SimSun" w:cs="Arial"/>
          <w:i w:val="0"/>
          <w:iCs w:val="0"/>
          <w:caps w:val="0"/>
          <w:color w:val="2F2F2F"/>
          <w:spacing w:val="0"/>
          <w:kern w:val="0"/>
          <w:sz w:val="18"/>
          <w:szCs w:val="18"/>
          <w:shd w:val="clear" w:fill="FFFFFF"/>
          <w:lang w:val="en-US" w:eastAsia="zh-CN" w:bidi="ar"/>
        </w:rPr>
        <w:t>, con base en su formación y aptitudes.</w:t>
      </w:r>
    </w:p>
    <w:p w14:paraId="3525D686">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recursos económicos que destinará al cumplimiento del objeto del presente Convenio de Coordinación, provienen de los que le son autorizados por la Secretaría de Hacienda y Crédito Público (en adelante SHCP), para el Ejercicio Fiscal 2024.</w:t>
      </w:r>
    </w:p>
    <w:p w14:paraId="2FDAA469">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Marath Baruch Bolaños López, Secretario del Trabajo y Previsión Social, cuenta con facultades para celebrar el presente instrumento, de acuerdo con lo previsto en los artículos 1, 2, 4, fracción III, y 5, del Reglamento Interior de la Secretaría del Trabajo y Previsión Social, publicado en el Diario Oficial de la Federación el 23 de agosto de 2019, cuyas últimas reformas fueron publicadas en el mismo medio de difusión oficial el 5 de junio de 2023.</w:t>
      </w:r>
    </w:p>
    <w:p w14:paraId="13739A20">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I.4.</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Quiahuitl Chávez Domínguez, Subsecretaria de Empleo y Productividad Laboral, cuenta con facultades para suscribir el presente instrumento, de acuerdo con lo previsto en los artículos 2, apartado A, fracción II, y 6, fracción IX, del Reglamento Interior de la Secretaría del Trabajo y Previsión Social, publicado en el Diario Oficial de la Federación el 23 de agosto de 2019, cuyas últimas reformas fueron publicadas en el mismo medio de difusión oficial el 5 de junio de 2023.</w:t>
      </w:r>
    </w:p>
    <w:p w14:paraId="1E9720E1">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I.5.</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Hanzel Homero Alvizar Bañuelos, Titular de la Unidad de Administración y Finanzas, asiste en la suscripción del presente instrumento, de acuerdo con lo previsto en los artículos 2, apartado A, fracción III, y 7, fracciones XIV y XXII, del Reglamento Interior de la Secretaría del Trabajo y Previsión Social, publicado en el Diario Oficial de la Federación el 23 de agosto de 2019, cuyas últimas reformas fueron publicadas en el mismo medio de difusión oficial el 5 de junio de 2023.</w:t>
      </w:r>
    </w:p>
    <w:p w14:paraId="30D3640B">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I.6.</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Donaciano Domínguez Espinosa, Jefe de la Unidad del Servicio Nacional de Empleo, asiste en la suscripción del presente instrumento, de conformidad con lo dispuesto en los artículos 2, apartado A, fracción II, inciso a), 8, 9, fracciones I y XV, y 15, fracciones I, V, VI,VII, y IX, del Reglamento Interior de la Secretaría del Trabajo y Previsión Social, publicado en el Diario Oficial de la Federación el 23 de agosto de 2019, cuyas últimas reformas fueron publicadas en el mismo medio de difusión oficial el 5 de junio de 2023, y con el artículo Único, fracción II, inciso a), del Acuerdo por el que se adscriben orgánicamente las Unidades Administrativas de la Secretaría del Trabajo y Previsión Social, publicado en el Diario Oficial de la Federación el 28 de septiembre de 2023.</w:t>
      </w:r>
    </w:p>
    <w:p w14:paraId="2A989168">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I.7.</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los efectos del presente Convenio de Coordinación, señala como domicilio el ubicado en Boulevard Adolfo López Mateos, número 1968, colonia Los Alpes, demarcación territorial Álvaro Obregón, C.P. 01010, Ciudad de México.</w:t>
      </w:r>
    </w:p>
    <w:p w14:paraId="5DDACD7C">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"EL EJECUTIVO ESTATAL" declara que:</w:t>
      </w:r>
    </w:p>
    <w:p w14:paraId="2CE256E5">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El Estado de Tabasco, es una entidad libre y soberana en lo que se refiere a su régimen interior y es parte integrante de los Estados Unidos Mexicanos, de conformidad con los artículos 40 y 43, de la Constitución Política de los Estados Unidos Mexicanos, 1 y 9, de la Constitución Política del Estado Libre y Soberano de Tabasco</w:t>
      </w:r>
      <w:r>
        <w:rPr>
          <w:rFonts w:hint="default" w:ascii="Arial" w:hAnsi="Arial" w:eastAsia="SimSun" w:cs="Arial"/>
          <w:i w:val="0"/>
          <w:iCs w:val="0"/>
          <w:caps w:val="0"/>
          <w:color w:val="2F2F2F"/>
          <w:spacing w:val="0"/>
          <w:kern w:val="0"/>
          <w:sz w:val="18"/>
          <w:szCs w:val="18"/>
          <w:shd w:val="clear" w:fill="FFFFFF"/>
          <w:lang w:val="en-US" w:eastAsia="zh-CN" w:bidi="ar"/>
        </w:rPr>
        <w:t>.</w:t>
      </w:r>
    </w:p>
    <w:p w14:paraId="46A7CD5E">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fecha 31 de agosto de 2021, Carlos Manuel Merino Campos, fue nombrado por el H. Congreso del Estado, Gobernador Interino del Estado Libre y Soberano de Tabasco, por lo que se encuentra plenamente facultado para la suscripción del presente instrumento, de conformidad con los artículos 42, 47 y 51, fracción XI, de la Constitución Política del Estado Libre y Soberano de Tabasco y 2, de la Ley Orgánica del Poder Ejecutivo del Estado de Tabasco.</w:t>
      </w:r>
    </w:p>
    <w:p w14:paraId="311A237A">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w:t>
      </w:r>
      <w:r>
        <w:rPr>
          <w:rFonts w:hint="default" w:ascii="Arial" w:hAnsi="Arial" w:eastAsia="SimSun" w:cs="Arial"/>
          <w:i w:val="0"/>
          <w:iCs w:val="0"/>
          <w:caps w:val="0"/>
          <w:color w:val="000000"/>
          <w:spacing w:val="0"/>
          <w:kern w:val="0"/>
          <w:sz w:val="18"/>
          <w:szCs w:val="18"/>
          <w:shd w:val="clear" w:fill="FFFFFF"/>
          <w:lang w:val="en-US" w:eastAsia="zh-CN" w:bidi="ar"/>
        </w:rPr>
        <w:t>a </w:t>
      </w:r>
      <w:r>
        <w:rPr>
          <w:rFonts w:hint="default" w:ascii="Arial" w:hAnsi="Arial" w:eastAsia="SimSun" w:cs="Arial"/>
          <w:i w:val="0"/>
          <w:iCs w:val="0"/>
          <w:caps w:val="0"/>
          <w:color w:val="2F2F2F"/>
          <w:spacing w:val="0"/>
          <w:kern w:val="0"/>
          <w:sz w:val="18"/>
          <w:szCs w:val="18"/>
          <w:shd w:val="clear" w:fill="FFFFFF"/>
          <w:lang w:val="en-US" w:eastAsia="zh-CN" w:bidi="ar"/>
        </w:rPr>
        <w:t>Secretaría</w:t>
      </w:r>
      <w:r>
        <w:rPr>
          <w:rFonts w:hint="default" w:ascii="Arial" w:hAnsi="Arial" w:eastAsia="SimSun" w:cs="Arial"/>
          <w:i w:val="0"/>
          <w:iCs w:val="0"/>
          <w:caps w:val="0"/>
          <w:color w:val="000000"/>
          <w:spacing w:val="0"/>
          <w:kern w:val="0"/>
          <w:sz w:val="18"/>
          <w:szCs w:val="18"/>
          <w:shd w:val="clear" w:fill="FFFFFF"/>
          <w:lang w:val="en-US" w:eastAsia="zh-CN" w:bidi="ar"/>
        </w:rPr>
        <w:t> de Gobierno, es una Dependencia de la Administración Pública Centralizada, de conformidad con los artículos 52, primer párrafo, de la Constitución Política del Estado Libre y Soberano de Tabasco, 1, 3, 4 y 29, fracción I, de la Ley Orgánica del Poder Ejecutivo del Estado de Tabasco.</w:t>
      </w:r>
    </w:p>
    <w:p w14:paraId="2E0499F7">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II.4.</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El 1 de diciembre de 2023, José Antonio Pablo De La Vega Asmitia, fue nombrado por el Gobernador Interino del Estado de Tabasco, Secretario de Gobierno, por lo que se encuentra plenamente facultado para suscribir el presente instrumento, de conformidad con los artículos 51, fracción II, de la Constitución Política del Estado Libre y Soberano de Tabasco, 5, 9, fracción VIII, 14, fracción X, 25 y 30, de la Ley Orgánica del Poder Ejecutivo del Estado de Tabasco</w:t>
      </w:r>
      <w:r>
        <w:rPr>
          <w:rFonts w:hint="default" w:ascii="Arial" w:hAnsi="Arial" w:eastAsia="SimSun" w:cs="Arial"/>
          <w:i w:val="0"/>
          <w:iCs w:val="0"/>
          <w:caps w:val="0"/>
          <w:color w:val="2F2F2F"/>
          <w:spacing w:val="0"/>
          <w:kern w:val="0"/>
          <w:sz w:val="18"/>
          <w:szCs w:val="18"/>
          <w:shd w:val="clear" w:fill="FFFFFF"/>
          <w:lang w:val="en-US" w:eastAsia="zh-CN" w:bidi="ar"/>
        </w:rPr>
        <w:t>.</w:t>
      </w:r>
    </w:p>
    <w:p w14:paraId="7B7840EC">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II.5.</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La Secretaría de Finanzas es una Dependencia de la Administración Pública Centralizada, de conformidad con los artículos 52, primer párrafo, de la Constitución Política del Estado Libre y Soberano de Tabasco, 1, 2, 3, 4 y 29, fracción III, de la Ley Orgánica del Poder Ejecutivo del Estado de Tabasco.</w:t>
      </w:r>
    </w:p>
    <w:p w14:paraId="4EA82B7E">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II.6.</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El 17 de febrero de 2024, Lili Georgina de la Cruz Arias, fue nombrada Secretaria de Finanzas por el Gobernador Interino del Estado de Tabasco, por lo que se encuentra plenamente facultado para suscribir el presente instrumento, de conformidad con los artículos 51, fracción II, de la Constitución Política del Estado Libre y Soberano de Tabasco, 5, 9, fracción VIII, 14, fracción X, 25 y 32, de la Ley Orgánica del Poder Ejecutivo del Estado de Tabasco; 8 y 9, del Reglamento Interior de la Secretaría de Finanzas</w:t>
      </w:r>
      <w:r>
        <w:rPr>
          <w:rFonts w:hint="default" w:ascii="Arial" w:hAnsi="Arial" w:eastAsia="SimSun" w:cs="Arial"/>
          <w:i w:val="0"/>
          <w:iCs w:val="0"/>
          <w:caps w:val="0"/>
          <w:color w:val="2F2F2F"/>
          <w:spacing w:val="0"/>
          <w:kern w:val="0"/>
          <w:sz w:val="18"/>
          <w:szCs w:val="18"/>
          <w:shd w:val="clear" w:fill="FFFFFF"/>
          <w:lang w:val="en-US" w:eastAsia="zh-CN" w:bidi="ar"/>
        </w:rPr>
        <w:t>.</w:t>
      </w:r>
    </w:p>
    <w:p w14:paraId="44914324">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II.7.</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La Secretaría para el Desarrollo Económico y la Competitividad del Gobierno del Estado de Tabasco, es una Dependencia de la Administración Pública Estatal Centralizada, de conformidad con lo dispuesto en los artículos 52, primer párrafo de la Constitución Política del Estado Libre y Soberano de Tabasco, 1, 3, 4, 11, 25 y 29, fracción IX, Y 38 de la Ley Orgánica del Poder Ejecutivo del Estado de Tabasco; 3, 4 y 9 fracciones I, II, XI y XVI, del Reglamento Interior de la Secretaría para el Desarrollo Económico y la Competitividad.</w:t>
      </w:r>
    </w:p>
    <w:p w14:paraId="5439EEA4">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II.8.</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11 de enero de 2021, José Friedrich García Mallitz, fue nombrado como Secretario para el Desarrollo Económico y la Competitividad por el entonces Gobernador Constitucional del Estado de Tabasco, Adán Augusto López Hernández, nombramiento vigente, de conformidad con los artículos 51, fracción II, de la Constitución Política del Estado Libre y Soberano de Tabasco, y 14, fracción X de la Ley Orgánica del Poder Ejecutivo del Estado de Tabasco.</w:t>
      </w:r>
    </w:p>
    <w:p w14:paraId="23541DFA">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II.9.</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Coordinación General de Asuntos Jurídicos, es una Dependencia de la Administración Pública Centralizada, de conformidad con lo dispuesto en los artículos 52, primer párrafo, de la Constitución Política del Estado Libre y Soberano de Tabasco, 1, 3, 4, 25, 26 y 29, fracción XVI, de la Ley Orgánica del Poder Ejecutivo del Estado de Tabasco.</w:t>
      </w:r>
    </w:p>
    <w:p w14:paraId="042777D2">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II.10.</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3 de septiembre de 2021, Karla Cantoral Domínguez, fue nombrada por el Gobernador Interino del Estado, Coordinadora General de Asuntos Jurídicos, por lo que se encuentra plenamente facultada para suscribir el presente instrumento, de conformidad con los artículos 51, fracción II, de la Constitución Política del Estado Libre y Soberano de Tabasco, 5, 9, fracción VIII, 14, fracción X, y 45, fracción XVIII, de la Ley Orgánica del Poder Ejecutivo del Estado de Tabasco.</w:t>
      </w:r>
    </w:p>
    <w:p w14:paraId="462326C4">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II.11.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Servicio Estatal de Empleo de Tabasco (en adelante OSNE</w:t>
      </w:r>
      <w:r>
        <w:rPr>
          <w:rFonts w:hint="default" w:ascii="Arial" w:hAnsi="Arial" w:eastAsia="SimSun" w:cs="Arial"/>
          <w:i/>
          <w:iCs/>
          <w:caps w:val="0"/>
          <w:color w:val="2F2F2F"/>
          <w:spacing w:val="0"/>
          <w:kern w:val="0"/>
          <w:sz w:val="18"/>
          <w:szCs w:val="18"/>
          <w:shd w:val="clear" w:fill="FFFFFF"/>
          <w:lang w:val="en-US" w:eastAsia="zh-CN" w:bidi="ar"/>
        </w:rPr>
        <w:t>)</w:t>
      </w:r>
      <w:r>
        <w:rPr>
          <w:rFonts w:hint="default" w:ascii="Arial" w:hAnsi="Arial" w:eastAsia="SimSun" w:cs="Arial"/>
          <w:i w:val="0"/>
          <w:iCs w:val="0"/>
          <w:caps w:val="0"/>
          <w:color w:val="2F2F2F"/>
          <w:spacing w:val="0"/>
          <w:kern w:val="0"/>
          <w:sz w:val="18"/>
          <w:szCs w:val="18"/>
          <w:shd w:val="clear" w:fill="FFFFFF"/>
          <w:lang w:val="en-US" w:eastAsia="zh-CN" w:bidi="ar"/>
        </w:rPr>
        <w:t>, es un Órgano Público Desconcentrado de la Administración Pública Centralizada del Estado de Tabasco, adscrito a la Secretaría de Gobierno en términos de lo dispuesto en el artículo 7, punto 6.4 y 37, fracción IV, del Reglamento Interior de la Secretaría de Gobierno y conforme al artículo 1, de su Acuerdo de Creación, publicado en el Periódico Oficial número 6387, de fecha 22 de noviembre de 2003, y la reforma publicada en el Suplemento "C", al Periódico Oficial número 6910, de fecha 26 de noviembre de 2008, para ejecutar el PAE en forma coordinada con la "SECRETARÍA".</w:t>
      </w:r>
    </w:p>
    <w:p w14:paraId="7EC26E56">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II.12.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 fecha 16 de junio de 2021, Erik Padierna Landero, fue nombrado Encargado del Despacho de la Dirección General del Servicio Estatal de Empleo de Tabasco por José Antonio Pablo De La Vega Asmitia, entonces Secretario de Gobierno, de conformidad con lo dispuesto en el artículo 5, fracción XIX, del Acuerdo de Creación del Servicio Estatal de Empleo de Tabasco, publicado en el Periódico Oficial número 6387, de fecha 22 de noviembre de 2003 y reformado conforme a lo dispuesto en el Periódico Oficial, Suplemento "C", número 6910, de fecha 26 de noviembre de 2008; por lo tanto, cuenta con las facultades suficientes para suscribir el presente Convenio de Coordinación.</w:t>
      </w:r>
    </w:p>
    <w:p w14:paraId="319AC6E6">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II.13.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efectos del presente Convenio de Coordinación, señala como domicilio el ubicado en Calle Independencia, número 2, Colonia Centro de esta Ciudad de Villahermosa, Capital del Estado de Tabasco, C.P. 86000.</w:t>
      </w:r>
    </w:p>
    <w:p w14:paraId="2307AA4E">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"LAS PARTES" declaran que:</w:t>
      </w:r>
    </w:p>
    <w:p w14:paraId="17AD9EA4">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III.1.</w:t>
      </w:r>
      <w:r>
        <w:rPr>
          <w:rFonts w:hint="default" w:ascii="Arial" w:hAnsi="Arial" w:eastAsia="SimSun" w:cs="Arial"/>
          <w:i w:val="0"/>
          <w:iCs w:val="0"/>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Conocen las disposiciones contenidas en la Ley Federal del Trabajo, así como las Reglas, los lineamientos y manuales que ha emitido la "SECRETARÍA", para la operación del PAE.</w:t>
      </w:r>
    </w:p>
    <w:p w14:paraId="0B706891">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III.2.</w:t>
      </w:r>
      <w:r>
        <w:rPr>
          <w:rFonts w:hint="default" w:ascii="Arial" w:hAnsi="Arial" w:eastAsia="SimSun" w:cs="Arial"/>
          <w:i w:val="0"/>
          <w:iCs w:val="0"/>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efectos del presente Convenio de Coordinación, adoptan los términos y abreviaturas establecidos en las Reglas, mismos que se resaltarán en letras cursivas, para mejor referencia y comprensión de lo que establece el presente instrumento.</w:t>
      </w:r>
    </w:p>
    <w:p w14:paraId="35F87F2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Expuestos los anteriores Antecedentes y Declaraciones, "LAS PARTES" están de acuerdo en celebrar 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al tenor de las siguientes:</w:t>
      </w:r>
    </w:p>
    <w:p w14:paraId="176AF3FD">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CLÁUSULAS</w:t>
      </w:r>
    </w:p>
    <w:p w14:paraId="44ED5A7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PRIMERA.- </w:t>
      </w:r>
      <w:r>
        <w:rPr>
          <w:rFonts w:hint="default" w:ascii="Arial" w:hAnsi="Arial" w:eastAsia="SimSun" w:cs="Arial"/>
          <w:i w:val="0"/>
          <w:iCs w:val="0"/>
          <w:caps w:val="0"/>
          <w:color w:val="2F2F2F"/>
          <w:spacing w:val="0"/>
          <w:kern w:val="0"/>
          <w:sz w:val="18"/>
          <w:szCs w:val="18"/>
          <w:shd w:val="clear" w:fill="FFFFFF"/>
          <w:lang w:val="en-US" w:eastAsia="zh-CN" w:bidi="ar"/>
        </w:rPr>
        <w:t>OBJETO. El presente instrumento jurídico tiene por objeto establecer las obligaciones de coordinación que asumen "LAS PARTES", con el fin de operar el</w:t>
      </w:r>
      <w:r>
        <w:rPr>
          <w:rFonts w:hint="default" w:ascii="Arial" w:hAnsi="Arial" w:eastAsia="SimSun" w:cs="Arial"/>
          <w:i/>
          <w:iCs/>
          <w:caps w:val="0"/>
          <w:color w:val="2F2F2F"/>
          <w:spacing w:val="0"/>
          <w:kern w:val="0"/>
          <w:sz w:val="18"/>
          <w:szCs w:val="18"/>
          <w:shd w:val="clear" w:fill="FFFFFF"/>
          <w:lang w:val="en-US" w:eastAsia="zh-CN" w:bidi="ar"/>
        </w:rPr>
        <w:t> PAE </w:t>
      </w:r>
      <w:r>
        <w:rPr>
          <w:rFonts w:hint="default" w:ascii="Arial" w:hAnsi="Arial" w:eastAsia="SimSun" w:cs="Arial"/>
          <w:i w:val="0"/>
          <w:iCs w:val="0"/>
          <w:caps w:val="0"/>
          <w:color w:val="2F2F2F"/>
          <w:spacing w:val="0"/>
          <w:kern w:val="0"/>
          <w:sz w:val="18"/>
          <w:szCs w:val="18"/>
          <w:shd w:val="clear" w:fill="FFFFFF"/>
          <w:lang w:val="en-US" w:eastAsia="zh-CN" w:bidi="ar"/>
        </w:rPr>
        <w:t>en el Estado de Tabasco.</w:t>
      </w:r>
    </w:p>
    <w:p w14:paraId="7D2D46F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SEGUNDA.- </w:t>
      </w:r>
      <w:r>
        <w:rPr>
          <w:rFonts w:hint="default" w:ascii="Arial" w:hAnsi="Arial" w:eastAsia="SimSun" w:cs="Arial"/>
          <w:i w:val="0"/>
          <w:iCs w:val="0"/>
          <w:caps w:val="0"/>
          <w:color w:val="2F2F2F"/>
          <w:spacing w:val="0"/>
          <w:kern w:val="0"/>
          <w:sz w:val="18"/>
          <w:szCs w:val="18"/>
          <w:shd w:val="clear" w:fill="FFFFFF"/>
          <w:lang w:val="en-US" w:eastAsia="zh-CN" w:bidi="ar"/>
        </w:rPr>
        <w:t>OBLIGACIONES DE "LAS PARTES". La "SECRETARÍA" y "EL EJECUTIVO ESTATAL", en la esfera de sus competencias, acuerdan sumar esfuerzos para el cumplimiento del objeto materia del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de conformidad con las siguientes obligaciones:</w:t>
      </w:r>
    </w:p>
    <w:p w14:paraId="5CCB3DE9">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Cumplir con las leyes, reglamentos, </w:t>
      </w:r>
      <w:r>
        <w:rPr>
          <w:rFonts w:hint="default" w:ascii="Arial" w:hAnsi="Arial" w:eastAsia="SimSun" w:cs="Arial"/>
          <w:i/>
          <w:iCs/>
          <w:caps w:val="0"/>
          <w:color w:val="2F2F2F"/>
          <w:spacing w:val="0"/>
          <w:kern w:val="0"/>
          <w:sz w:val="18"/>
          <w:szCs w:val="18"/>
          <w:shd w:val="clear" w:fill="FFFFFF"/>
          <w:lang w:val="en-US" w:eastAsia="zh-CN" w:bidi="ar"/>
        </w:rPr>
        <w:t>Reglas</w:t>
      </w:r>
      <w:r>
        <w:rPr>
          <w:rFonts w:hint="default" w:ascii="Arial" w:hAnsi="Arial" w:eastAsia="SimSun" w:cs="Arial"/>
          <w:i w:val="0"/>
          <w:iCs w:val="0"/>
          <w:caps w:val="0"/>
          <w:color w:val="2F2F2F"/>
          <w:spacing w:val="0"/>
          <w:kern w:val="0"/>
          <w:sz w:val="18"/>
          <w:szCs w:val="18"/>
          <w:shd w:val="clear" w:fill="FFFFFF"/>
          <w:lang w:val="en-US" w:eastAsia="zh-CN" w:bidi="ar"/>
        </w:rPr>
        <w:t>, lineamientos, políticas, criterios, procedimientos y demás disposiciones jurídicas de carácter federal y estatal, aplicables a la operación del </w:t>
      </w:r>
      <w:r>
        <w:rPr>
          <w:rFonts w:hint="default" w:ascii="Arial" w:hAnsi="Arial" w:eastAsia="SimSun" w:cs="Arial"/>
          <w:i/>
          <w:iCs/>
          <w:caps w:val="0"/>
          <w:color w:val="2F2F2F"/>
          <w:spacing w:val="0"/>
          <w:kern w:val="0"/>
          <w:sz w:val="18"/>
          <w:szCs w:val="18"/>
          <w:shd w:val="clear" w:fill="FFFFFF"/>
          <w:lang w:val="en-US" w:eastAsia="zh-CN" w:bidi="ar"/>
        </w:rPr>
        <w:t>PAE </w:t>
      </w:r>
      <w:r>
        <w:rPr>
          <w:rFonts w:hint="default" w:ascii="Arial" w:hAnsi="Arial" w:eastAsia="SimSun" w:cs="Arial"/>
          <w:i w:val="0"/>
          <w:iCs w:val="0"/>
          <w:caps w:val="0"/>
          <w:color w:val="2F2F2F"/>
          <w:spacing w:val="0"/>
          <w:kern w:val="0"/>
          <w:sz w:val="18"/>
          <w:szCs w:val="18"/>
          <w:shd w:val="clear" w:fill="FFFFFF"/>
          <w:lang w:val="en-US" w:eastAsia="zh-CN" w:bidi="ar"/>
        </w:rPr>
        <w:t>(en adelante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w:t>
      </w:r>
    </w:p>
    <w:p w14:paraId="640ABC9A">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Aportar los recursos que se comprometen en 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w:t>
      </w:r>
    </w:p>
    <w:p w14:paraId="1A439E83">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Asistir o designar representantes en los comités en materia de empleo, de los que sea miembro o en los que tenga la obligación de participar.</w:t>
      </w:r>
    </w:p>
    <w:p w14:paraId="72EC599E">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Capacitar al personal que participe en la ejecución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w:t>
      </w:r>
    </w:p>
    <w:p w14:paraId="54EC52C1">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Evaluar la operación de la Oficina del Servicio Nacional de Empleo (en adelante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y proporcionar información relativa a su funcionamiento.</w:t>
      </w:r>
    </w:p>
    <w:p w14:paraId="2CF209BE">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Promover y difundir 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con la finalidad de acercar alternativas de empleo para las </w:t>
      </w:r>
      <w:r>
        <w:rPr>
          <w:rFonts w:hint="default" w:ascii="Arial" w:hAnsi="Arial" w:eastAsia="SimSun" w:cs="Arial"/>
          <w:i/>
          <w:iCs/>
          <w:caps w:val="0"/>
          <w:color w:val="2F2F2F"/>
          <w:spacing w:val="0"/>
          <w:kern w:val="0"/>
          <w:sz w:val="18"/>
          <w:szCs w:val="18"/>
          <w:shd w:val="clear" w:fill="FFFFFF"/>
          <w:lang w:val="en-US" w:eastAsia="zh-CN" w:bidi="ar"/>
        </w:rPr>
        <w:t>Personas Buscadoras de Trabajo </w:t>
      </w:r>
      <w:r>
        <w:rPr>
          <w:rFonts w:hint="default" w:ascii="Arial" w:hAnsi="Arial" w:eastAsia="SimSun" w:cs="Arial"/>
          <w:i w:val="0"/>
          <w:iCs w:val="0"/>
          <w:caps w:val="0"/>
          <w:color w:val="2F2F2F"/>
          <w:spacing w:val="0"/>
          <w:kern w:val="0"/>
          <w:sz w:val="18"/>
          <w:szCs w:val="18"/>
          <w:shd w:val="clear" w:fill="FFFFFF"/>
          <w:lang w:val="en-US" w:eastAsia="zh-CN" w:bidi="ar"/>
        </w:rPr>
        <w:t>y </w:t>
      </w:r>
      <w:r>
        <w:rPr>
          <w:rFonts w:hint="default" w:ascii="Arial" w:hAnsi="Arial" w:eastAsia="SimSun" w:cs="Arial"/>
          <w:i/>
          <w:iCs/>
          <w:caps w:val="0"/>
          <w:color w:val="2F2F2F"/>
          <w:spacing w:val="0"/>
          <w:kern w:val="0"/>
          <w:sz w:val="18"/>
          <w:szCs w:val="18"/>
          <w:shd w:val="clear" w:fill="FFFFFF"/>
          <w:lang w:val="en-US" w:eastAsia="zh-CN" w:bidi="ar"/>
        </w:rPr>
        <w:t>Empleadores</w:t>
      </w:r>
      <w:r>
        <w:rPr>
          <w:rFonts w:hint="default" w:ascii="Arial" w:hAnsi="Arial" w:eastAsia="SimSun" w:cs="Arial"/>
          <w:i w:val="0"/>
          <w:iCs w:val="0"/>
          <w:caps w:val="0"/>
          <w:color w:val="2F2F2F"/>
          <w:spacing w:val="0"/>
          <w:kern w:val="0"/>
          <w:sz w:val="18"/>
          <w:szCs w:val="18"/>
          <w:shd w:val="clear" w:fill="FFFFFF"/>
          <w:lang w:val="en-US" w:eastAsia="zh-CN" w:bidi="ar"/>
        </w:rPr>
        <w:t> que solicitan la intermediación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w:t>
      </w:r>
    </w:p>
    <w:p w14:paraId="0316C994">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Priorizar la atención a personas que enfrentan barreras de acceso al empleo, tales como: mujeres; jóvenes incluidas las egresadas del </w:t>
      </w:r>
      <w:r>
        <w:rPr>
          <w:rFonts w:hint="default" w:ascii="Arial" w:hAnsi="Arial" w:eastAsia="SimSun" w:cs="Arial"/>
          <w:i/>
          <w:iCs/>
          <w:caps w:val="0"/>
          <w:color w:val="2F2F2F"/>
          <w:spacing w:val="0"/>
          <w:kern w:val="0"/>
          <w:sz w:val="18"/>
          <w:szCs w:val="18"/>
          <w:shd w:val="clear" w:fill="FFFFFF"/>
          <w:lang w:val="en-US" w:eastAsia="zh-CN" w:bidi="ar"/>
        </w:rPr>
        <w:t>Programa Jóvenes Construyendo el Futuro</w:t>
      </w:r>
      <w:r>
        <w:rPr>
          <w:rFonts w:hint="default" w:ascii="Arial" w:hAnsi="Arial" w:eastAsia="SimSun" w:cs="Arial"/>
          <w:i w:val="0"/>
          <w:iCs w:val="0"/>
          <w:caps w:val="0"/>
          <w:color w:val="2F2F2F"/>
          <w:spacing w:val="0"/>
          <w:kern w:val="0"/>
          <w:sz w:val="18"/>
          <w:szCs w:val="18"/>
          <w:shd w:val="clear" w:fill="FFFFFF"/>
          <w:lang w:val="en-US" w:eastAsia="zh-CN" w:bidi="ar"/>
        </w:rPr>
        <w:t>; mayores de 45 años; jornaleros; con alguna discapacidad; víctimas de delito o de violación de derechos humanos; preliberadas; migrantes solicitantes de la condición de refugiado; refugiados y beneficiarios de protección complementaria y asilo político.</w:t>
      </w:r>
    </w:p>
    <w:p w14:paraId="5D9FD208">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Contribuir al cumplimiento de los objetivos y prioridades nacionales.</w:t>
      </w:r>
    </w:p>
    <w:p w14:paraId="41C7964B">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Participar en los eventos que, con motivo de la operación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se organicen.</w:t>
      </w:r>
    </w:p>
    <w:p w14:paraId="0667289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TERCERA.-</w:t>
      </w:r>
      <w:r>
        <w:rPr>
          <w:rFonts w:hint="default" w:ascii="Arial" w:hAnsi="Arial" w:eastAsia="SimSun" w:cs="Arial"/>
          <w:i w:val="0"/>
          <w:iCs w:val="0"/>
          <w:caps w:val="0"/>
          <w:color w:val="2F2F2F"/>
          <w:spacing w:val="0"/>
          <w:kern w:val="0"/>
          <w:sz w:val="18"/>
          <w:szCs w:val="18"/>
          <w:shd w:val="clear" w:fill="FFFFFF"/>
          <w:lang w:val="en-US" w:eastAsia="zh-CN" w:bidi="ar"/>
        </w:rPr>
        <w:t> OBLIGACIONES DE LA "SECRETARÍA". La "SECRETARÍA", por conducto 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se obliga a lo siguiente:</w:t>
      </w:r>
    </w:p>
    <w:p w14:paraId="2BA7F38F">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Dar a conocer la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 de carácter federal aplicable al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y proporcionar asesoría, asistencia técnica y capacitación/profesionalización al personal que participe en su ejecución, en particular, a las </w:t>
      </w:r>
      <w:r>
        <w:rPr>
          <w:rFonts w:hint="default" w:ascii="Arial" w:hAnsi="Arial" w:eastAsia="SimSun" w:cs="Arial"/>
          <w:i/>
          <w:iCs/>
          <w:caps w:val="0"/>
          <w:color w:val="2F2F2F"/>
          <w:spacing w:val="0"/>
          <w:kern w:val="0"/>
          <w:sz w:val="18"/>
          <w:szCs w:val="18"/>
          <w:shd w:val="clear" w:fill="FFFFFF"/>
          <w:lang w:val="en-US" w:eastAsia="zh-CN" w:bidi="ar"/>
        </w:rPr>
        <w:t>Personas Consejeras Laborales</w:t>
      </w:r>
      <w:r>
        <w:rPr>
          <w:rFonts w:hint="default" w:ascii="Arial" w:hAnsi="Arial" w:eastAsia="SimSun" w:cs="Arial"/>
          <w:i w:val="0"/>
          <w:iCs w:val="0"/>
          <w:caps w:val="0"/>
          <w:color w:val="2F2F2F"/>
          <w:spacing w:val="0"/>
          <w:kern w:val="0"/>
          <w:sz w:val="18"/>
          <w:szCs w:val="18"/>
          <w:shd w:val="clear" w:fill="FFFFFF"/>
          <w:lang w:val="en-US" w:eastAsia="zh-CN" w:bidi="ar"/>
        </w:rPr>
        <w:t> adscritas 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w:t>
      </w:r>
    </w:p>
    <w:p w14:paraId="7BFEEEC9">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Dar a conocer la estructura organizacional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que se requiera para implementar la operación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w:t>
      </w:r>
    </w:p>
    <w:p w14:paraId="3BDEC686">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Gestionar la disponibilidad de los recursos presupuestales que se indican en la cláusula QUINTA del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conforme a la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 federal, con el propósito de llevar a cabo su aplicación en la entidad federativa.</w:t>
      </w:r>
    </w:p>
    <w:p w14:paraId="53861241">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Dar acceso 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a sus Sistemas informáticos para realizar el registro, control, seguimiento y generación de información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w:t>
      </w:r>
    </w:p>
    <w:p w14:paraId="30BD9E78">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Proveer 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en coordinación con las unidades administrativas facultadas para ello y conforme a la disponibilidad presupuestal de éstas, de: enlaces digitales para los servicios de Internet; correo electrónico; red de voz y datos; equipos de cómputo para el personal, y equipos para identificación de habilidades y capacidades de personas con discapacidad y/o adultos mayores.</w:t>
      </w:r>
    </w:p>
    <w:p w14:paraId="6A114FAF">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Promover y fomentar la capacitación/profesionalización del personal adscrito 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que participe en la ejecución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para mejorar sus conocimientos, habilidades y destrezas laborales.</w:t>
      </w:r>
    </w:p>
    <w:p w14:paraId="6C8C3748">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Supervisar y dar seguimiento a la operación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para verificar su estricto apego a la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 aplicable y el cumplimiento de sus objetivos y metas.</w:t>
      </w:r>
    </w:p>
    <w:p w14:paraId="3EACE6CE">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Promover la implementación de las acciones de </w:t>
      </w:r>
      <w:r>
        <w:rPr>
          <w:rFonts w:hint="default" w:ascii="Arial" w:hAnsi="Arial" w:eastAsia="SimSun" w:cs="Arial"/>
          <w:i/>
          <w:iCs/>
          <w:caps w:val="0"/>
          <w:color w:val="2F2F2F"/>
          <w:spacing w:val="0"/>
          <w:kern w:val="0"/>
          <w:sz w:val="18"/>
          <w:szCs w:val="18"/>
          <w:shd w:val="clear" w:fill="FFFFFF"/>
          <w:lang w:val="en-US" w:eastAsia="zh-CN" w:bidi="ar"/>
        </w:rPr>
        <w:t>Contraloría Social</w:t>
      </w:r>
      <w:r>
        <w:rPr>
          <w:rFonts w:hint="default" w:ascii="Arial" w:hAnsi="Arial" w:eastAsia="SimSun" w:cs="Arial"/>
          <w:i w:val="0"/>
          <w:iCs w:val="0"/>
          <w:caps w:val="0"/>
          <w:color w:val="2F2F2F"/>
          <w:spacing w:val="0"/>
          <w:kern w:val="0"/>
          <w:sz w:val="18"/>
          <w:szCs w:val="18"/>
          <w:shd w:val="clear" w:fill="FFFFFF"/>
          <w:lang w:val="en-US" w:eastAsia="zh-CN" w:bidi="ar"/>
        </w:rPr>
        <w:t> que resulten aplicables conforme a los Lineamientos para la Promoción y Operación de la Contraloría Social en los Programas Federales de Desarrollo Social, los documentos de </w:t>
      </w:r>
      <w:r>
        <w:rPr>
          <w:rFonts w:hint="default" w:ascii="Arial" w:hAnsi="Arial" w:eastAsia="SimSun" w:cs="Arial"/>
          <w:i/>
          <w:iCs/>
          <w:caps w:val="0"/>
          <w:color w:val="2F2F2F"/>
          <w:spacing w:val="0"/>
          <w:kern w:val="0"/>
          <w:sz w:val="18"/>
          <w:szCs w:val="18"/>
          <w:shd w:val="clear" w:fill="FFFFFF"/>
          <w:lang w:val="en-US" w:eastAsia="zh-CN" w:bidi="ar"/>
        </w:rPr>
        <w:t>Contraloría Social</w:t>
      </w:r>
      <w:r>
        <w:rPr>
          <w:rFonts w:hint="default" w:ascii="Arial" w:hAnsi="Arial" w:eastAsia="SimSun" w:cs="Arial"/>
          <w:i w:val="0"/>
          <w:iCs w:val="0"/>
          <w:caps w:val="0"/>
          <w:color w:val="2F2F2F"/>
          <w:spacing w:val="0"/>
          <w:kern w:val="0"/>
          <w:sz w:val="18"/>
          <w:szCs w:val="18"/>
          <w:shd w:val="clear" w:fill="FFFFFF"/>
          <w:lang w:val="en-US" w:eastAsia="zh-CN" w:bidi="ar"/>
        </w:rPr>
        <w:t> autorizados por la Secretaría de la Función Pública y demás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 en la materia.</w:t>
      </w:r>
    </w:p>
    <w:p w14:paraId="6D4D98F2">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Canalizar para atención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las peticiones ciudadanas que, en materia de empleo u ocupación productiva, se presenten ante la "SECRETARÍA", cuando así corresponda.</w:t>
      </w:r>
    </w:p>
    <w:p w14:paraId="148B61BB">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Evaluar el desempeño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a fin de mejorar la eficiencia en la ejecución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w:t>
      </w:r>
    </w:p>
    <w:p w14:paraId="7F8BE4C8">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Promover y difundir las disposiciones de blindaje electoral emitidas por la autoridad competente</w:t>
      </w:r>
      <w:r>
        <w:rPr>
          <w:rFonts w:hint="default" w:ascii="Arial" w:hAnsi="Arial" w:eastAsia="SimSun" w:cs="Arial"/>
          <w:i/>
          <w:iCs/>
          <w:caps w:val="0"/>
          <w:color w:val="2F2F2F"/>
          <w:spacing w:val="0"/>
          <w:kern w:val="0"/>
          <w:sz w:val="18"/>
          <w:szCs w:val="18"/>
          <w:shd w:val="clear" w:fill="FFFFFF"/>
          <w:lang w:val="en-US" w:eastAsia="zh-CN" w:bidi="ar"/>
        </w:rPr>
        <w:t>,</w:t>
      </w:r>
      <w:r>
        <w:rPr>
          <w:rFonts w:hint="default" w:ascii="Arial" w:hAnsi="Arial" w:eastAsia="SimSun" w:cs="Arial"/>
          <w:i w:val="0"/>
          <w:iCs w:val="0"/>
          <w:caps w:val="0"/>
          <w:color w:val="2F2F2F"/>
          <w:spacing w:val="0"/>
          <w:kern w:val="0"/>
          <w:sz w:val="18"/>
          <w:szCs w:val="18"/>
          <w:shd w:val="clear" w:fill="FFFFFF"/>
          <w:lang w:val="en-US" w:eastAsia="zh-CN" w:bidi="ar"/>
        </w:rPr>
        <w:t> a efecto de que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se apegue a éstas y se coadyuve a transparentar la operación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w:t>
      </w:r>
    </w:p>
    <w:p w14:paraId="6C5AA0D9">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Dar seguimiento a los resultados de la fiscalización que se realice a la operación y aplicación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en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por parte de las instancias facultadas para ello, con el fin de procurar su debida atención.</w:t>
      </w:r>
    </w:p>
    <w:p w14:paraId="5A857831">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Solicitar la intervención del Órgano Interno de Control en la "SECRETARÍA", de la Secretaría de la Función Pública del Gobierno Federal y/o de las Instancias de Fiscalización Estatales, cuando se identifique que se incumple con las disposiciones normativas, a efecto de que se realicen las acciones conducentes.</w:t>
      </w:r>
    </w:p>
    <w:p w14:paraId="2BD870B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CUARTA.- </w:t>
      </w:r>
      <w:r>
        <w:rPr>
          <w:rFonts w:hint="default" w:ascii="Arial" w:hAnsi="Arial" w:eastAsia="SimSun" w:cs="Arial"/>
          <w:i w:val="0"/>
          <w:iCs w:val="0"/>
          <w:caps w:val="0"/>
          <w:color w:val="2F2F2F"/>
          <w:spacing w:val="0"/>
          <w:kern w:val="0"/>
          <w:sz w:val="18"/>
          <w:szCs w:val="18"/>
          <w:shd w:val="clear" w:fill="FFFFFF"/>
          <w:lang w:val="en-US" w:eastAsia="zh-CN" w:bidi="ar"/>
        </w:rPr>
        <w:t>OBLIGACIONES DE "EL EJECUTIVO ESTATAL". "EL EJECUTIVO ESTATAL" se obliga a:</w:t>
      </w:r>
    </w:p>
    <w:p w14:paraId="7DE5D9EA">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Operar en la entidad federativa 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para ello deberá:</w:t>
      </w:r>
    </w:p>
    <w:p w14:paraId="08B8EA4B">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Disponer de una estructura organizacional en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con base en el modelo que le dé a conocer la "SECRETARÍA", a través 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w:t>
      </w:r>
    </w:p>
    <w:p w14:paraId="5E5F22EA">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Adoptar la denominación oficial de "Servicio Nacional de Empleo de Tabasco" para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o en su caso, realizar las gestiones conducentes para ello.</w:t>
      </w:r>
    </w:p>
    <w:p w14:paraId="5AD47C79">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Proporcionar espacios físicos para uso exclusivo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que cuenten con las dimensiones y condiciones de accesibilidad, necesarias para la atención de </w:t>
      </w:r>
      <w:r>
        <w:rPr>
          <w:rFonts w:hint="default" w:ascii="Arial" w:hAnsi="Arial" w:eastAsia="SimSun" w:cs="Arial"/>
          <w:i/>
          <w:iCs/>
          <w:caps w:val="0"/>
          <w:color w:val="2F2F2F"/>
          <w:spacing w:val="0"/>
          <w:kern w:val="0"/>
          <w:sz w:val="18"/>
          <w:szCs w:val="18"/>
          <w:shd w:val="clear" w:fill="FFFFFF"/>
          <w:lang w:val="en-US" w:eastAsia="zh-CN" w:bidi="ar"/>
        </w:rPr>
        <w:t>Personas Buscadoras de Trabajo</w:t>
      </w:r>
      <w:r>
        <w:rPr>
          <w:rFonts w:hint="default" w:ascii="Arial" w:hAnsi="Arial" w:eastAsia="SimSun" w:cs="Arial"/>
          <w:i w:val="0"/>
          <w:iCs w:val="0"/>
          <w:caps w:val="0"/>
          <w:color w:val="2F2F2F"/>
          <w:spacing w:val="0"/>
          <w:kern w:val="0"/>
          <w:sz w:val="18"/>
          <w:szCs w:val="18"/>
          <w:shd w:val="clear" w:fill="FFFFFF"/>
          <w:lang w:val="en-US" w:eastAsia="zh-CN" w:bidi="ar"/>
        </w:rPr>
        <w:t> y </w:t>
      </w:r>
      <w:r>
        <w:rPr>
          <w:rFonts w:hint="default" w:ascii="Arial" w:hAnsi="Arial" w:eastAsia="SimSun" w:cs="Arial"/>
          <w:i/>
          <w:iCs/>
          <w:caps w:val="0"/>
          <w:color w:val="2F2F2F"/>
          <w:spacing w:val="0"/>
          <w:kern w:val="0"/>
          <w:sz w:val="18"/>
          <w:szCs w:val="18"/>
          <w:shd w:val="clear" w:fill="FFFFFF"/>
          <w:lang w:val="en-US" w:eastAsia="zh-CN" w:bidi="ar"/>
        </w:rPr>
        <w:t>Empleadores</w:t>
      </w:r>
      <w:r>
        <w:rPr>
          <w:rFonts w:hint="default" w:ascii="Arial" w:hAnsi="Arial" w:eastAsia="SimSun" w:cs="Arial"/>
          <w:i w:val="0"/>
          <w:iCs w:val="0"/>
          <w:caps w:val="0"/>
          <w:color w:val="2F2F2F"/>
          <w:spacing w:val="0"/>
          <w:kern w:val="0"/>
          <w:sz w:val="18"/>
          <w:szCs w:val="18"/>
          <w:shd w:val="clear" w:fill="FFFFFF"/>
          <w:lang w:val="en-US" w:eastAsia="zh-CN" w:bidi="ar"/>
        </w:rPr>
        <w:t>, incluidas personas con discapacidad y adultos mayores, en los que se desarrolle de manera eficiente la intermediación laboral descrita en las </w:t>
      </w:r>
      <w:r>
        <w:rPr>
          <w:rFonts w:hint="default" w:ascii="Arial" w:hAnsi="Arial" w:eastAsia="SimSun" w:cs="Arial"/>
          <w:i/>
          <w:iCs/>
          <w:caps w:val="0"/>
          <w:color w:val="2F2F2F"/>
          <w:spacing w:val="0"/>
          <w:kern w:val="0"/>
          <w:sz w:val="18"/>
          <w:szCs w:val="18"/>
          <w:shd w:val="clear" w:fill="FFFFFF"/>
          <w:lang w:val="en-US" w:eastAsia="zh-CN" w:bidi="ar"/>
        </w:rPr>
        <w:t>Reglas</w:t>
      </w:r>
      <w:r>
        <w:rPr>
          <w:rFonts w:hint="default" w:ascii="Arial" w:hAnsi="Arial" w:eastAsia="SimSun" w:cs="Arial"/>
          <w:i w:val="0"/>
          <w:iCs w:val="0"/>
          <w:caps w:val="0"/>
          <w:color w:val="2F2F2F"/>
          <w:spacing w:val="0"/>
          <w:kern w:val="0"/>
          <w:sz w:val="18"/>
          <w:szCs w:val="18"/>
          <w:shd w:val="clear" w:fill="FFFFFF"/>
          <w:lang w:val="en-US" w:eastAsia="zh-CN" w:bidi="ar"/>
        </w:rPr>
        <w:t>, tales como Bolsa de Trabajo; Talleres para Personas Buscadoras de Empleo; Talleres para Empleadores; Centros de Evaluación de Habilidades (Valpar). Asimismo, destinar espacios físicos para apoyar la operación del </w:t>
      </w:r>
      <w:r>
        <w:rPr>
          <w:rFonts w:hint="default" w:ascii="Arial" w:hAnsi="Arial" w:eastAsia="SimSun" w:cs="Arial"/>
          <w:i/>
          <w:iCs/>
          <w:caps w:val="0"/>
          <w:color w:val="2F2F2F"/>
          <w:spacing w:val="0"/>
          <w:kern w:val="0"/>
          <w:sz w:val="18"/>
          <w:szCs w:val="18"/>
          <w:shd w:val="clear" w:fill="FFFFFF"/>
          <w:lang w:val="en-US" w:eastAsia="zh-CN" w:bidi="ar"/>
        </w:rPr>
        <w:t>Programa Jóvenes Construyendo el Futuro</w:t>
      </w:r>
      <w:r>
        <w:rPr>
          <w:rFonts w:hint="default" w:ascii="Arial" w:hAnsi="Arial" w:eastAsia="SimSun" w:cs="Arial"/>
          <w:i w:val="0"/>
          <w:iCs w:val="0"/>
          <w:caps w:val="0"/>
          <w:color w:val="2F2F2F"/>
          <w:spacing w:val="0"/>
          <w:kern w:val="0"/>
          <w:sz w:val="18"/>
          <w:szCs w:val="18"/>
          <w:shd w:val="clear" w:fill="FFFFFF"/>
          <w:lang w:val="en-US" w:eastAsia="zh-CN" w:bidi="ar"/>
        </w:rPr>
        <w:t>, así como, para el resguardo de la documentación que se genere con motivo de la operación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w:t>
      </w:r>
    </w:p>
    <w:p w14:paraId="04FD0D23">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Designar a una persona servidora pública de tiempo completo, con jerarquía mayor o igual a Director de Área, como Titular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con facultades para conducir el funcionamiento de ésta; administrar los recursos que en el marco del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asignen "LAS PARTES"; realizar actividades de concertación empresarial de alto nivel y gestionar los apoyos necesarios para el funcionamiento de la </w:t>
      </w:r>
      <w:r>
        <w:rPr>
          <w:rFonts w:hint="default" w:ascii="Arial" w:hAnsi="Arial" w:eastAsia="SimSun" w:cs="Arial"/>
          <w:i/>
          <w:iCs/>
          <w:caps w:val="0"/>
          <w:color w:val="2F2F2F"/>
          <w:spacing w:val="0"/>
          <w:kern w:val="0"/>
          <w:sz w:val="18"/>
          <w:szCs w:val="18"/>
          <w:shd w:val="clear" w:fill="FFFFFF"/>
          <w:lang w:val="en-US" w:eastAsia="zh-CN" w:bidi="ar"/>
        </w:rPr>
        <w:t>OSNE.</w:t>
      </w:r>
    </w:p>
    <w:p w14:paraId="6FD3C9DA">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Designar de manera oficial, a través de la persona Titular de la Secretaría de Gobierno, a la persona titular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a la de su área administrativa, así como a otra persona servidora pública de la misma, como responsables del ejercicio, control y seguimiento de los recursos que "LAS PARTES" destinen para la operación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en la entidad federativa, de acuerdo a lo establecido en la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w:t>
      </w:r>
    </w:p>
    <w:p w14:paraId="6E39A81D">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Asignar recursos para el funcionamiento exclusivo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que incluyan:</w:t>
      </w:r>
    </w:p>
    <w:p w14:paraId="2A6F9238">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Contratar personal que labore de tiempo completo y exclusivamente para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a fin de llevar a cabo las actividades relativas a la operación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conforme lo establecen las </w:t>
      </w:r>
      <w:r>
        <w:rPr>
          <w:rFonts w:hint="default" w:ascii="Arial" w:hAnsi="Arial" w:eastAsia="SimSun" w:cs="Arial"/>
          <w:i/>
          <w:iCs/>
          <w:caps w:val="0"/>
          <w:color w:val="2F2F2F"/>
          <w:spacing w:val="0"/>
          <w:kern w:val="0"/>
          <w:sz w:val="18"/>
          <w:szCs w:val="18"/>
          <w:shd w:val="clear" w:fill="FFFFFF"/>
          <w:lang w:val="en-US" w:eastAsia="zh-CN" w:bidi="ar"/>
        </w:rPr>
        <w:t>Reglas</w:t>
      </w:r>
      <w:r>
        <w:rPr>
          <w:rFonts w:hint="default" w:ascii="Arial" w:hAnsi="Arial" w:eastAsia="SimSun" w:cs="Arial"/>
          <w:i w:val="0"/>
          <w:iCs w:val="0"/>
          <w:caps w:val="0"/>
          <w:color w:val="2F2F2F"/>
          <w:spacing w:val="0"/>
          <w:kern w:val="0"/>
          <w:sz w:val="18"/>
          <w:szCs w:val="18"/>
          <w:shd w:val="clear" w:fill="FFFFFF"/>
          <w:lang w:val="en-US" w:eastAsia="zh-CN" w:bidi="ar"/>
        </w:rPr>
        <w:t>, incluidas las de carácter técnico, operativo y administrativo que complementen lo anterior. Las contrataciones de las </w:t>
      </w:r>
      <w:r>
        <w:rPr>
          <w:rFonts w:hint="default" w:ascii="Arial" w:hAnsi="Arial" w:eastAsia="SimSun" w:cs="Arial"/>
          <w:i/>
          <w:iCs/>
          <w:caps w:val="0"/>
          <w:color w:val="2F2F2F"/>
          <w:spacing w:val="0"/>
          <w:kern w:val="0"/>
          <w:sz w:val="18"/>
          <w:szCs w:val="18"/>
          <w:shd w:val="clear" w:fill="FFFFFF"/>
          <w:lang w:val="en-US" w:eastAsia="zh-CN" w:bidi="ar"/>
        </w:rPr>
        <w:t>Personas Consejeras Laborales </w:t>
      </w:r>
      <w:r>
        <w:rPr>
          <w:rFonts w:hint="default" w:ascii="Arial" w:hAnsi="Arial" w:eastAsia="SimSun" w:cs="Arial"/>
          <w:i w:val="0"/>
          <w:iCs w:val="0"/>
          <w:caps w:val="0"/>
          <w:color w:val="2F2F2F"/>
          <w:spacing w:val="0"/>
          <w:kern w:val="0"/>
          <w:sz w:val="18"/>
          <w:szCs w:val="18"/>
          <w:shd w:val="clear" w:fill="FFFFFF"/>
          <w:lang w:val="en-US" w:eastAsia="zh-CN" w:bidi="ar"/>
        </w:rPr>
        <w:t>que se realicen con cargo a los recursos consignados en la Cláusula QUINTA del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deberán cumplir con las disposiciones emitidas por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en materia de descripción de puesto y perfil ocupacional; el contrato a utilizar será bajo el Régimen de Sueldos y Salarios o el de Sueldos Asimilados a Salarios, podrá ser por tiempo indeterminado o determinado y deberá incluir, al menos, asistencia médica como un concepto de Seguridad Social; las condiciones del contrato serán establecidas por el "EL EJECUTIVO ESTATAL" quien asume la responsabilidad total de las obligaciones que se deriven del mismo.</w:t>
      </w:r>
    </w:p>
    <w:p w14:paraId="5F59871C">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Dotar 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de presupuesto para: viáticos; pasajes; servicio telefónico; combustible; arrendamiento de inmuebles; material y útiles de oficina; luz; material de consumo informático; instalación de redes informáticas; gastos y comisiones bancarias que se generen a nivel local, y acciones relativas a la realización de campañas de difusión.</w:t>
      </w:r>
    </w:p>
    <w:p w14:paraId="70A9B363">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Asignar mobiliario; equipo; vehículos y los insumos necesarios para su adecuado funcionamiento, así como cubrir el mantenimiento preventivo y correctivo necesario y, en su caso, los seguros correspondientes de todos estos bienes, incluido el que se requiera para aquellos que la "SECRETARÍA" proporcione 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en comodato o cesión de derechos de uso.</w:t>
      </w:r>
    </w:p>
    <w:p w14:paraId="292142BB">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Dotar a todas las áreas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en la entidad</w:t>
      </w:r>
      <w:r>
        <w:rPr>
          <w:rFonts w:hint="default" w:ascii="Arial" w:hAnsi="Arial" w:eastAsia="SimSun" w:cs="Arial"/>
          <w:i/>
          <w:iCs/>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federativa, de la infraestructura tecnológica necesaria para comunicar y operar los Sistemas de información que le proporcione la "SECRETARÍA", así como realizar el mantenimiento necesario para su operación. Dicha infraestructura tecnológica deberá apegarse a lo que determine la "SECRETARÍA", por conducto 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w:t>
      </w:r>
    </w:p>
    <w:p w14:paraId="6C3DA474">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Supervisar y dar seguimiento a la operación del</w:t>
      </w:r>
      <w:r>
        <w:rPr>
          <w:rFonts w:hint="default" w:ascii="Arial" w:hAnsi="Arial" w:eastAsia="SimSun" w:cs="Arial"/>
          <w:i/>
          <w:iCs/>
          <w:caps w:val="0"/>
          <w:color w:val="2F2F2F"/>
          <w:spacing w:val="0"/>
          <w:kern w:val="0"/>
          <w:sz w:val="18"/>
          <w:szCs w:val="18"/>
          <w:shd w:val="clear" w:fill="FFFFFF"/>
          <w:lang w:val="en-US" w:eastAsia="zh-CN" w:bidi="ar"/>
        </w:rPr>
        <w:t> PAE </w:t>
      </w:r>
      <w:r>
        <w:rPr>
          <w:rFonts w:hint="default" w:ascii="Arial" w:hAnsi="Arial" w:eastAsia="SimSun" w:cs="Arial"/>
          <w:i w:val="0"/>
          <w:iCs w:val="0"/>
          <w:caps w:val="0"/>
          <w:color w:val="2F2F2F"/>
          <w:spacing w:val="0"/>
          <w:kern w:val="0"/>
          <w:sz w:val="18"/>
          <w:szCs w:val="18"/>
          <w:shd w:val="clear" w:fill="FFFFFF"/>
          <w:lang w:val="en-US" w:eastAsia="zh-CN" w:bidi="ar"/>
        </w:rPr>
        <w:t>en la entidad</w:t>
      </w:r>
      <w:r>
        <w:rPr>
          <w:rFonts w:hint="default" w:ascii="Arial" w:hAnsi="Arial" w:eastAsia="SimSun" w:cs="Arial"/>
          <w:i/>
          <w:iCs/>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federativa</w:t>
      </w:r>
      <w:r>
        <w:rPr>
          <w:rFonts w:hint="default" w:ascii="Arial" w:hAnsi="Arial" w:eastAsia="SimSun" w:cs="Arial"/>
          <w:i/>
          <w:iCs/>
          <w:caps w:val="0"/>
          <w:color w:val="2F2F2F"/>
          <w:spacing w:val="0"/>
          <w:kern w:val="0"/>
          <w:sz w:val="18"/>
          <w:szCs w:val="18"/>
          <w:shd w:val="clear" w:fill="FFFFFF"/>
          <w:lang w:val="en-US" w:eastAsia="zh-CN" w:bidi="ar"/>
        </w:rPr>
        <w:t>,</w:t>
      </w:r>
      <w:r>
        <w:rPr>
          <w:rFonts w:hint="default" w:ascii="Arial" w:hAnsi="Arial" w:eastAsia="SimSun" w:cs="Arial"/>
          <w:i w:val="0"/>
          <w:iCs w:val="0"/>
          <w:caps w:val="0"/>
          <w:color w:val="2F2F2F"/>
          <w:spacing w:val="0"/>
          <w:kern w:val="0"/>
          <w:sz w:val="18"/>
          <w:szCs w:val="18"/>
          <w:shd w:val="clear" w:fill="FFFFFF"/>
          <w:lang w:val="en-US" w:eastAsia="zh-CN" w:bidi="ar"/>
        </w:rPr>
        <w:t> para verificar la estricta aplicación de la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 y, en su caso, solicitar la intervención de las Instancias de Fiscalización Estatales, cuando se identifique que se incumple con las disposiciones normativas, a efecto de que se realicen las acciones conducentes.</w:t>
      </w:r>
    </w:p>
    <w:p w14:paraId="06F3C131">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Asignar recursos destinados a la realización de </w:t>
      </w:r>
      <w:r>
        <w:rPr>
          <w:rFonts w:hint="default" w:ascii="Arial" w:hAnsi="Arial" w:eastAsia="SimSun" w:cs="Arial"/>
          <w:i/>
          <w:iCs/>
          <w:caps w:val="0"/>
          <w:color w:val="2F2F2F"/>
          <w:spacing w:val="0"/>
          <w:kern w:val="0"/>
          <w:sz w:val="18"/>
          <w:szCs w:val="18"/>
          <w:shd w:val="clear" w:fill="FFFFFF"/>
          <w:lang w:val="en-US" w:eastAsia="zh-CN" w:bidi="ar"/>
        </w:rPr>
        <w:t>Ferias de Empleo</w:t>
      </w:r>
      <w:r>
        <w:rPr>
          <w:rFonts w:hint="default" w:ascii="Arial" w:hAnsi="Arial" w:eastAsia="SimSun" w:cs="Arial"/>
          <w:i w:val="0"/>
          <w:iCs w:val="0"/>
          <w:caps w:val="0"/>
          <w:color w:val="2F2F2F"/>
          <w:spacing w:val="0"/>
          <w:kern w:val="0"/>
          <w:sz w:val="18"/>
          <w:szCs w:val="18"/>
          <w:shd w:val="clear" w:fill="FFFFFF"/>
          <w:lang w:val="en-US" w:eastAsia="zh-CN" w:bidi="ar"/>
        </w:rPr>
        <w:t> en la entidad federativa.</w:t>
      </w:r>
    </w:p>
    <w:p w14:paraId="51301063">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Mantener adscrito para uso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independientemente de cualquier cambio de autoridades administrativas y del tipo de recurso estatal con que se adquieran, los bienes descritos en el numeral 2, inciso C), de la presente cláusula, así como aquellos que la "SECRETARÍA" proporcione 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ya sea en comodato o cesión de derechos de uso, estos últimos se someterán al proceso normativo vigente de desincorporación de bienes.</w:t>
      </w:r>
    </w:p>
    <w:p w14:paraId="02750A88">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Elaborar diagnósticos locales que identifiquen y valoren, posibles alianzas con dependencias públicas y otras organizaciones relacionadas con la intermediación laboral y capacitación para la empleabilidad, así como promover, cuando se considere conveniente, la celebración de convenios con las autoridades municipales, para establecer oficinas de empleo que operen como parte de la red de oficinas del </w:t>
      </w:r>
      <w:r>
        <w:rPr>
          <w:rFonts w:hint="default" w:ascii="Arial" w:hAnsi="Arial" w:eastAsia="SimSun" w:cs="Arial"/>
          <w:i/>
          <w:iCs/>
          <w:caps w:val="0"/>
          <w:color w:val="2F2F2F"/>
          <w:spacing w:val="0"/>
          <w:kern w:val="0"/>
          <w:sz w:val="18"/>
          <w:szCs w:val="18"/>
          <w:shd w:val="clear" w:fill="FFFFFF"/>
          <w:lang w:val="en-US" w:eastAsia="zh-CN" w:bidi="ar"/>
        </w:rPr>
        <w:t>SNE</w:t>
      </w:r>
      <w:r>
        <w:rPr>
          <w:rFonts w:hint="default" w:ascii="Arial" w:hAnsi="Arial" w:eastAsia="SimSun" w:cs="Arial"/>
          <w:i w:val="0"/>
          <w:iCs w:val="0"/>
          <w:caps w:val="0"/>
          <w:color w:val="2F2F2F"/>
          <w:spacing w:val="0"/>
          <w:kern w:val="0"/>
          <w:sz w:val="18"/>
          <w:szCs w:val="18"/>
          <w:shd w:val="clear" w:fill="FFFFFF"/>
          <w:lang w:val="en-US" w:eastAsia="zh-CN" w:bidi="ar"/>
        </w:rPr>
        <w:t>, siempre que esto no comprometa la aportación de recursos federales, y una vez cumplida la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 y previa autorización del Jefe de la Unidad del Servicio Nacional de Empleo, incrementen la cobertura del</w:t>
      </w:r>
      <w:r>
        <w:rPr>
          <w:rFonts w:hint="default" w:ascii="Arial" w:hAnsi="Arial" w:eastAsia="SimSun" w:cs="Arial"/>
          <w:i/>
          <w:iCs/>
          <w:caps w:val="0"/>
          <w:color w:val="2F2F2F"/>
          <w:spacing w:val="0"/>
          <w:kern w:val="0"/>
          <w:sz w:val="18"/>
          <w:szCs w:val="18"/>
          <w:shd w:val="clear" w:fill="FFFFFF"/>
          <w:lang w:val="en-US" w:eastAsia="zh-CN" w:bidi="ar"/>
        </w:rPr>
        <w:t> PAE</w:t>
      </w:r>
      <w:r>
        <w:rPr>
          <w:rFonts w:hint="default" w:ascii="Arial" w:hAnsi="Arial" w:eastAsia="SimSun" w:cs="Arial"/>
          <w:i w:val="0"/>
          <w:iCs w:val="0"/>
          <w:caps w:val="0"/>
          <w:color w:val="2F2F2F"/>
          <w:spacing w:val="0"/>
          <w:kern w:val="0"/>
          <w:sz w:val="18"/>
          <w:szCs w:val="18"/>
          <w:shd w:val="clear" w:fill="FFFFFF"/>
          <w:lang w:val="en-US" w:eastAsia="zh-CN" w:bidi="ar"/>
        </w:rPr>
        <w:t>.</w:t>
      </w:r>
    </w:p>
    <w:p w14:paraId="1EAC089C">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este caso, "EL EJECUTIVO ESTATAL" deberá garantizar que se cuenta con los recursos necesarios para sufragar los gastos de operación que implicará la nueva oficina, la cual deberá apegarse en todo momento a la </w:t>
      </w:r>
      <w:r>
        <w:rPr>
          <w:rFonts w:hint="default" w:ascii="Arial" w:hAnsi="Arial" w:eastAsia="SimSun" w:cs="Arial"/>
          <w:i/>
          <w:iCs/>
          <w:caps w:val="0"/>
          <w:color w:val="2F2F2F"/>
          <w:spacing w:val="0"/>
          <w:kern w:val="0"/>
          <w:sz w:val="18"/>
          <w:szCs w:val="18"/>
          <w:shd w:val="clear" w:fill="FFFFFF"/>
          <w:lang w:val="en-US" w:eastAsia="zh-CN" w:bidi="ar"/>
        </w:rPr>
        <w:t>Normatividad </w:t>
      </w:r>
      <w:r>
        <w:rPr>
          <w:rFonts w:hint="default" w:ascii="Arial" w:hAnsi="Arial" w:eastAsia="SimSun" w:cs="Arial"/>
          <w:i w:val="0"/>
          <w:iCs w:val="0"/>
          <w:caps w:val="0"/>
          <w:color w:val="2F2F2F"/>
          <w:spacing w:val="0"/>
          <w:kern w:val="0"/>
          <w:sz w:val="18"/>
          <w:szCs w:val="18"/>
          <w:shd w:val="clear" w:fill="FFFFFF"/>
          <w:lang w:val="en-US" w:eastAsia="zh-CN" w:bidi="ar"/>
        </w:rPr>
        <w:t>aplicable.</w:t>
      </w:r>
    </w:p>
    <w:p w14:paraId="4F928660">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Vincular 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con dependencias de desarrollo económico que faciliten la coordinación con </w:t>
      </w:r>
      <w:r>
        <w:rPr>
          <w:rFonts w:hint="default" w:ascii="Arial" w:hAnsi="Arial" w:eastAsia="SimSun" w:cs="Arial"/>
          <w:i/>
          <w:iCs/>
          <w:caps w:val="0"/>
          <w:color w:val="2F2F2F"/>
          <w:spacing w:val="0"/>
          <w:kern w:val="0"/>
          <w:sz w:val="18"/>
          <w:szCs w:val="18"/>
          <w:shd w:val="clear" w:fill="FFFFFF"/>
          <w:lang w:val="en-US" w:eastAsia="zh-CN" w:bidi="ar"/>
        </w:rPr>
        <w:t>Empleadores</w:t>
      </w:r>
      <w:r>
        <w:rPr>
          <w:rFonts w:hint="default" w:ascii="Arial" w:hAnsi="Arial" w:eastAsia="SimSun" w:cs="Arial"/>
          <w:i w:val="0"/>
          <w:iCs w:val="0"/>
          <w:caps w:val="0"/>
          <w:color w:val="2F2F2F"/>
          <w:spacing w:val="0"/>
          <w:kern w:val="0"/>
          <w:sz w:val="18"/>
          <w:szCs w:val="18"/>
          <w:shd w:val="clear" w:fill="FFFFFF"/>
          <w:lang w:val="en-US" w:eastAsia="zh-CN" w:bidi="ar"/>
        </w:rPr>
        <w:t>, inversionistas y organismos empresariales, que aporten información sobre los </w:t>
      </w:r>
      <w:r>
        <w:rPr>
          <w:rFonts w:hint="default" w:ascii="Arial" w:hAnsi="Arial" w:eastAsia="SimSun" w:cs="Arial"/>
          <w:i/>
          <w:iCs/>
          <w:caps w:val="0"/>
          <w:color w:val="2F2F2F"/>
          <w:spacing w:val="0"/>
          <w:kern w:val="0"/>
          <w:sz w:val="18"/>
          <w:szCs w:val="18"/>
          <w:shd w:val="clear" w:fill="FFFFFF"/>
          <w:lang w:val="en-US" w:eastAsia="zh-CN" w:bidi="ar"/>
        </w:rPr>
        <w:t>Puestos de Trabajo Vacantes</w:t>
      </w:r>
      <w:r>
        <w:rPr>
          <w:rFonts w:hint="default" w:ascii="Arial" w:hAnsi="Arial" w:eastAsia="SimSun" w:cs="Arial"/>
          <w:i w:val="0"/>
          <w:iCs w:val="0"/>
          <w:caps w:val="0"/>
          <w:color w:val="2F2F2F"/>
          <w:spacing w:val="0"/>
          <w:kern w:val="0"/>
          <w:sz w:val="18"/>
          <w:szCs w:val="18"/>
          <w:shd w:val="clear" w:fill="FFFFFF"/>
          <w:lang w:val="en-US" w:eastAsia="zh-CN" w:bidi="ar"/>
        </w:rPr>
        <w:t>, así como con instituciones de educación técnica y formación profesional, que cuenten con instalaciones y recursos humanos para impartir cursos de capacitación y proporcionen información de las personas egresadas que se incorporen al mercado laboral.</w:t>
      </w:r>
    </w:p>
    <w:p w14:paraId="50F26B1A">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Por conducto de la </w:t>
      </w:r>
      <w:r>
        <w:rPr>
          <w:rFonts w:hint="default" w:ascii="Arial" w:hAnsi="Arial" w:eastAsia="SimSun" w:cs="Arial"/>
          <w:i/>
          <w:iCs/>
          <w:caps w:val="0"/>
          <w:color w:val="2F2F2F"/>
          <w:spacing w:val="0"/>
          <w:kern w:val="0"/>
          <w:sz w:val="18"/>
          <w:szCs w:val="18"/>
          <w:shd w:val="clear" w:fill="FFFFFF"/>
          <w:lang w:val="en-US" w:eastAsia="zh-CN" w:bidi="ar"/>
        </w:rPr>
        <w:t>OSNE </w:t>
      </w:r>
      <w:r>
        <w:rPr>
          <w:rFonts w:hint="default" w:ascii="Arial" w:hAnsi="Arial" w:eastAsia="SimSun" w:cs="Arial"/>
          <w:i w:val="0"/>
          <w:iCs w:val="0"/>
          <w:caps w:val="0"/>
          <w:color w:val="2F2F2F"/>
          <w:spacing w:val="0"/>
          <w:kern w:val="0"/>
          <w:sz w:val="18"/>
          <w:szCs w:val="18"/>
          <w:shd w:val="clear" w:fill="FFFFFF"/>
          <w:lang w:val="en-US" w:eastAsia="zh-CN" w:bidi="ar"/>
        </w:rPr>
        <w:t>se obliga a:</w:t>
      </w:r>
    </w:p>
    <w:p w14:paraId="0E7D62FC">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Operar 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de conformidad con la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 aplicable.</w:t>
      </w:r>
    </w:p>
    <w:p w14:paraId="6308718A">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Destinar los recursos consignados en las cláusulas TERCERA, numeral 5, y QUINTA, del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única y exclusivamente a la operación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con estricto apego a la </w:t>
      </w:r>
      <w:r>
        <w:rPr>
          <w:rFonts w:hint="default" w:ascii="Arial" w:hAnsi="Arial" w:eastAsia="SimSun" w:cs="Arial"/>
          <w:i/>
          <w:iCs/>
          <w:caps w:val="0"/>
          <w:color w:val="2F2F2F"/>
          <w:spacing w:val="0"/>
          <w:kern w:val="0"/>
          <w:sz w:val="18"/>
          <w:szCs w:val="18"/>
          <w:shd w:val="clear" w:fill="FFFFFF"/>
          <w:lang w:val="en-US" w:eastAsia="zh-CN" w:bidi="ar"/>
        </w:rPr>
        <w:t>Normatividad </w:t>
      </w:r>
      <w:r>
        <w:rPr>
          <w:rFonts w:hint="default" w:ascii="Arial" w:hAnsi="Arial" w:eastAsia="SimSun" w:cs="Arial"/>
          <w:i w:val="0"/>
          <w:iCs w:val="0"/>
          <w:caps w:val="0"/>
          <w:color w:val="2F2F2F"/>
          <w:spacing w:val="0"/>
          <w:kern w:val="0"/>
          <w:sz w:val="18"/>
          <w:szCs w:val="18"/>
          <w:shd w:val="clear" w:fill="FFFFFF"/>
          <w:lang w:val="en-US" w:eastAsia="zh-CN" w:bidi="ar"/>
        </w:rPr>
        <w:t>aplicable.</w:t>
      </w:r>
    </w:p>
    <w:p w14:paraId="2D65A850">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Supervisar y dar seguimiento a la operación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conforme a la </w:t>
      </w:r>
      <w:r>
        <w:rPr>
          <w:rFonts w:hint="default" w:ascii="Arial" w:hAnsi="Arial" w:eastAsia="SimSun" w:cs="Arial"/>
          <w:i/>
          <w:iCs/>
          <w:caps w:val="0"/>
          <w:color w:val="2F2F2F"/>
          <w:spacing w:val="0"/>
          <w:kern w:val="0"/>
          <w:sz w:val="18"/>
          <w:szCs w:val="18"/>
          <w:shd w:val="clear" w:fill="FFFFFF"/>
          <w:lang w:val="en-US" w:eastAsia="zh-CN" w:bidi="ar"/>
        </w:rPr>
        <w:t>Normatividad </w:t>
      </w:r>
      <w:r>
        <w:rPr>
          <w:rFonts w:hint="default" w:ascii="Arial" w:hAnsi="Arial" w:eastAsia="SimSun" w:cs="Arial"/>
          <w:i w:val="0"/>
          <w:iCs w:val="0"/>
          <w:caps w:val="0"/>
          <w:color w:val="2F2F2F"/>
          <w:spacing w:val="0"/>
          <w:kern w:val="0"/>
          <w:sz w:val="18"/>
          <w:szCs w:val="18"/>
          <w:shd w:val="clear" w:fill="FFFFFF"/>
          <w:lang w:val="en-US" w:eastAsia="zh-CN" w:bidi="ar"/>
        </w:rPr>
        <w:t>aplicable, así como, atender las acciones de fiscalización que lleven a cabo las instancias facultadas para ello.</w:t>
      </w:r>
    </w:p>
    <w:p w14:paraId="675E7F49">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Notificar a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los movimientos del personal que labora en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y registrarlos en el Sistema de información que al efecto ponga a disposición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w:t>
      </w:r>
    </w:p>
    <w:p w14:paraId="7B840834">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Profesionalizar mediante acciones de capacitación y actualización al personal adscrito 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atendiendo las disposiciones que emita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así como proporcionar la inducción necesaria al personal de nuevo ingreso, o en su caso, solicitar asesoría y asistencia técnica a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w:t>
      </w:r>
    </w:p>
    <w:p w14:paraId="74507888">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Comprobar e informar a la "SECRETARÍA", a través 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el ejercicio de los recursos federales, así como reintegrar a la </w:t>
      </w:r>
      <w:r>
        <w:rPr>
          <w:rFonts w:hint="default" w:ascii="Arial" w:hAnsi="Arial" w:eastAsia="SimSun" w:cs="Arial"/>
          <w:i/>
          <w:iCs/>
          <w:caps w:val="0"/>
          <w:color w:val="2F2F2F"/>
          <w:spacing w:val="0"/>
          <w:kern w:val="0"/>
          <w:sz w:val="18"/>
          <w:szCs w:val="18"/>
          <w:shd w:val="clear" w:fill="FFFFFF"/>
          <w:lang w:val="en-US" w:eastAsia="zh-CN" w:bidi="ar"/>
        </w:rPr>
        <w:t>TESOFE</w:t>
      </w:r>
      <w:r>
        <w:rPr>
          <w:rFonts w:hint="default" w:ascii="Arial" w:hAnsi="Arial" w:eastAsia="SimSun" w:cs="Arial"/>
          <w:i w:val="0"/>
          <w:iCs w:val="0"/>
          <w:caps w:val="0"/>
          <w:color w:val="2F2F2F"/>
          <w:spacing w:val="0"/>
          <w:kern w:val="0"/>
          <w:sz w:val="18"/>
          <w:szCs w:val="18"/>
          <w:shd w:val="clear" w:fill="FFFFFF"/>
          <w:lang w:val="en-US" w:eastAsia="zh-CN" w:bidi="ar"/>
        </w:rPr>
        <w:t> los montos ministrados no ejercidos, que no se encuentren devengados al 31 de diciembre del Ejercicio Fiscal correspondiente, lo anterior, en apego a la </w:t>
      </w:r>
      <w:r>
        <w:rPr>
          <w:rFonts w:hint="default" w:ascii="Arial" w:hAnsi="Arial" w:eastAsia="SimSun" w:cs="Arial"/>
          <w:i/>
          <w:iCs/>
          <w:caps w:val="0"/>
          <w:color w:val="2F2F2F"/>
          <w:spacing w:val="0"/>
          <w:kern w:val="0"/>
          <w:sz w:val="18"/>
          <w:szCs w:val="18"/>
          <w:shd w:val="clear" w:fill="FFFFFF"/>
          <w:lang w:val="en-US" w:eastAsia="zh-CN" w:bidi="ar"/>
        </w:rPr>
        <w:t>Normatividad </w:t>
      </w:r>
      <w:r>
        <w:rPr>
          <w:rFonts w:hint="default" w:ascii="Arial" w:hAnsi="Arial" w:eastAsia="SimSun" w:cs="Arial"/>
          <w:i w:val="0"/>
          <w:iCs w:val="0"/>
          <w:caps w:val="0"/>
          <w:color w:val="2F2F2F"/>
          <w:spacing w:val="0"/>
          <w:kern w:val="0"/>
          <w:sz w:val="18"/>
          <w:szCs w:val="18"/>
          <w:shd w:val="clear" w:fill="FFFFFF"/>
          <w:lang w:val="en-US" w:eastAsia="zh-CN" w:bidi="ar"/>
        </w:rPr>
        <w:t>aplicable.</w:t>
      </w:r>
    </w:p>
    <w:p w14:paraId="54EA90A0">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G)</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Utilizar como herramienta para el registro, control, seguimiento y generación de información del</w:t>
      </w:r>
      <w:r>
        <w:rPr>
          <w:rFonts w:hint="default" w:ascii="Arial" w:hAnsi="Arial" w:eastAsia="SimSun" w:cs="Arial"/>
          <w:i/>
          <w:iCs/>
          <w:caps w:val="0"/>
          <w:color w:val="2F2F2F"/>
          <w:spacing w:val="0"/>
          <w:kern w:val="0"/>
          <w:sz w:val="18"/>
          <w:szCs w:val="18"/>
          <w:shd w:val="clear" w:fill="FFFFFF"/>
          <w:lang w:val="en-US" w:eastAsia="zh-CN" w:bidi="ar"/>
        </w:rPr>
        <w:t> PAE</w:t>
      </w:r>
      <w:r>
        <w:rPr>
          <w:rFonts w:hint="default" w:ascii="Arial" w:hAnsi="Arial" w:eastAsia="SimSun" w:cs="Arial"/>
          <w:i w:val="0"/>
          <w:iCs w:val="0"/>
          <w:caps w:val="0"/>
          <w:color w:val="2F2F2F"/>
          <w:spacing w:val="0"/>
          <w:kern w:val="0"/>
          <w:sz w:val="18"/>
          <w:szCs w:val="18"/>
          <w:shd w:val="clear" w:fill="FFFFFF"/>
          <w:lang w:val="en-US" w:eastAsia="zh-CN" w:bidi="ar"/>
        </w:rPr>
        <w:t>, los Sistemas que la "SECRETARÍA" determine por conducto de la </w:t>
      </w:r>
      <w:r>
        <w:rPr>
          <w:rFonts w:hint="default" w:ascii="Arial" w:hAnsi="Arial" w:eastAsia="SimSun" w:cs="Arial"/>
          <w:i/>
          <w:iCs/>
          <w:caps w:val="0"/>
          <w:color w:val="2F2F2F"/>
          <w:spacing w:val="0"/>
          <w:kern w:val="0"/>
          <w:sz w:val="18"/>
          <w:szCs w:val="18"/>
          <w:shd w:val="clear" w:fill="FFFFFF"/>
          <w:lang w:val="en-US" w:eastAsia="zh-CN" w:bidi="ar"/>
        </w:rPr>
        <w:t>USNE.</w:t>
      </w:r>
    </w:p>
    <w:p w14:paraId="4AE1C7C2">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H)</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Garantizar el registro de información en los Sistemas que al efecto ponga a disposición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y asegurarse que sea fidedigna.</w:t>
      </w:r>
    </w:p>
    <w:p w14:paraId="6666C102">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Cumplir las disposiciones aplicables en materia de transparencia, acceso a la información y protección de </w:t>
      </w:r>
      <w:r>
        <w:rPr>
          <w:rFonts w:hint="default" w:ascii="Arial" w:hAnsi="Arial" w:eastAsia="SimSun" w:cs="Arial"/>
          <w:i/>
          <w:iCs/>
          <w:caps w:val="0"/>
          <w:color w:val="2F2F2F"/>
          <w:spacing w:val="0"/>
          <w:kern w:val="0"/>
          <w:sz w:val="18"/>
          <w:szCs w:val="18"/>
          <w:shd w:val="clear" w:fill="FFFFFF"/>
          <w:lang w:val="en-US" w:eastAsia="zh-CN" w:bidi="ar"/>
        </w:rPr>
        <w:t>Datos Personales</w:t>
      </w:r>
      <w:r>
        <w:rPr>
          <w:rFonts w:hint="default" w:ascii="Arial" w:hAnsi="Arial" w:eastAsia="SimSun" w:cs="Arial"/>
          <w:i w:val="0"/>
          <w:iCs w:val="0"/>
          <w:caps w:val="0"/>
          <w:color w:val="2F2F2F"/>
          <w:spacing w:val="0"/>
          <w:kern w:val="0"/>
          <w:sz w:val="18"/>
          <w:szCs w:val="18"/>
          <w:shd w:val="clear" w:fill="FFFFFF"/>
          <w:lang w:val="en-US" w:eastAsia="zh-CN" w:bidi="ar"/>
        </w:rPr>
        <w:t>, en su carácter de responsable del uso y manejo de la información disponible en los Sistemas que la "SECRETARÍA"</w:t>
      </w:r>
      <w:r>
        <w:rPr>
          <w:rFonts w:hint="default" w:ascii="Arial" w:hAnsi="Arial" w:eastAsia="SimSun" w:cs="Arial"/>
          <w:i/>
          <w:iCs/>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pone a disposición de la </w:t>
      </w:r>
      <w:r>
        <w:rPr>
          <w:rFonts w:hint="default" w:ascii="Arial" w:hAnsi="Arial" w:eastAsia="SimSun" w:cs="Arial"/>
          <w:i/>
          <w:iCs/>
          <w:caps w:val="0"/>
          <w:color w:val="2F2F2F"/>
          <w:spacing w:val="0"/>
          <w:kern w:val="0"/>
          <w:sz w:val="18"/>
          <w:szCs w:val="18"/>
          <w:shd w:val="clear" w:fill="FFFFFF"/>
          <w:lang w:val="en-US" w:eastAsia="zh-CN" w:bidi="ar"/>
        </w:rPr>
        <w:t>OSNE.</w:t>
      </w:r>
    </w:p>
    <w:p w14:paraId="788BAE17">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J)</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Aplicar los procedimientos establecidos por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en materia de control de usuarios y accesos a los Sistemas de información</w:t>
      </w:r>
      <w:r>
        <w:rPr>
          <w:rFonts w:hint="default" w:ascii="Arial" w:hAnsi="Arial" w:eastAsia="SimSun" w:cs="Arial"/>
          <w:i/>
          <w:iCs/>
          <w:caps w:val="0"/>
          <w:color w:val="2F2F2F"/>
          <w:spacing w:val="0"/>
          <w:kern w:val="0"/>
          <w:sz w:val="18"/>
          <w:szCs w:val="18"/>
          <w:shd w:val="clear" w:fill="FFFFFF"/>
          <w:lang w:val="en-US" w:eastAsia="zh-CN" w:bidi="ar"/>
        </w:rPr>
        <w:t>.</w:t>
      </w:r>
    </w:p>
    <w:p w14:paraId="2AA66031">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K)</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Difundir y promover entre la población de la entidad</w:t>
      </w:r>
      <w:r>
        <w:rPr>
          <w:rFonts w:hint="default" w:ascii="Arial" w:hAnsi="Arial" w:eastAsia="SimSun" w:cs="Arial"/>
          <w:i/>
          <w:iCs/>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federativa</w:t>
      </w:r>
      <w:r>
        <w:rPr>
          <w:rFonts w:hint="default" w:ascii="Arial" w:hAnsi="Arial" w:eastAsia="SimSun" w:cs="Arial"/>
          <w:i/>
          <w:iCs/>
          <w:caps w:val="0"/>
          <w:color w:val="2F2F2F"/>
          <w:spacing w:val="0"/>
          <w:kern w:val="0"/>
          <w:sz w:val="18"/>
          <w:szCs w:val="18"/>
          <w:shd w:val="clear" w:fill="FFFFFF"/>
          <w:lang w:val="en-US" w:eastAsia="zh-CN" w:bidi="ar"/>
        </w:rPr>
        <w:t>,</w:t>
      </w:r>
      <w:r>
        <w:rPr>
          <w:rFonts w:hint="default" w:ascii="Arial" w:hAnsi="Arial" w:eastAsia="SimSun" w:cs="Arial"/>
          <w:i w:val="0"/>
          <w:iCs w:val="0"/>
          <w:caps w:val="0"/>
          <w:color w:val="2F2F2F"/>
          <w:spacing w:val="0"/>
          <w:kern w:val="0"/>
          <w:sz w:val="18"/>
          <w:szCs w:val="18"/>
          <w:shd w:val="clear" w:fill="FFFFFF"/>
          <w:lang w:val="en-US" w:eastAsia="zh-CN" w:bidi="ar"/>
        </w:rPr>
        <w:t> el uso de los portales informáticos y centros de contacto para intermediación laboral no presencial, que pone a disposición la "SECRETARÍA".</w:t>
      </w:r>
    </w:p>
    <w:p w14:paraId="0A73FCD1">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L)</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Participar en los comités en los que por disposición normativa deba intervenir o formar parte.</w:t>
      </w:r>
    </w:p>
    <w:p w14:paraId="53ED872B">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M)</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Implementar acciones de </w:t>
      </w:r>
      <w:r>
        <w:rPr>
          <w:rFonts w:hint="default" w:ascii="Arial" w:hAnsi="Arial" w:eastAsia="SimSun" w:cs="Arial"/>
          <w:i/>
          <w:iCs/>
          <w:caps w:val="0"/>
          <w:color w:val="2F2F2F"/>
          <w:spacing w:val="0"/>
          <w:kern w:val="0"/>
          <w:sz w:val="18"/>
          <w:szCs w:val="18"/>
          <w:shd w:val="clear" w:fill="FFFFFF"/>
          <w:lang w:val="en-US" w:eastAsia="zh-CN" w:bidi="ar"/>
        </w:rPr>
        <w:t>Contraloría Social</w:t>
      </w:r>
      <w:r>
        <w:rPr>
          <w:rFonts w:hint="default" w:ascii="Arial" w:hAnsi="Arial" w:eastAsia="SimSun" w:cs="Arial"/>
          <w:i w:val="0"/>
          <w:iCs w:val="0"/>
          <w:caps w:val="0"/>
          <w:color w:val="2F2F2F"/>
          <w:spacing w:val="0"/>
          <w:kern w:val="0"/>
          <w:sz w:val="18"/>
          <w:szCs w:val="18"/>
          <w:shd w:val="clear" w:fill="FFFFFF"/>
          <w:lang w:val="en-US" w:eastAsia="zh-CN" w:bidi="ar"/>
        </w:rPr>
        <w:t>,</w:t>
      </w:r>
      <w:r>
        <w:rPr>
          <w:rFonts w:hint="default" w:ascii="Arial" w:hAnsi="Arial" w:eastAsia="SimSun" w:cs="Arial"/>
          <w:i/>
          <w:iCs/>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conforme a los Lineamientos para la Promoción y Operación de la Contraloría Social en los Programas Federales de Desarrollo Social y los documentos de </w:t>
      </w:r>
      <w:r>
        <w:rPr>
          <w:rFonts w:hint="default" w:ascii="Arial" w:hAnsi="Arial" w:eastAsia="SimSun" w:cs="Arial"/>
          <w:i/>
          <w:iCs/>
          <w:caps w:val="0"/>
          <w:color w:val="2F2F2F"/>
          <w:spacing w:val="0"/>
          <w:kern w:val="0"/>
          <w:sz w:val="18"/>
          <w:szCs w:val="18"/>
          <w:shd w:val="clear" w:fill="FFFFFF"/>
          <w:lang w:val="en-US" w:eastAsia="zh-CN" w:bidi="ar"/>
        </w:rPr>
        <w:t>Contraloría Social</w:t>
      </w:r>
      <w:r>
        <w:rPr>
          <w:rFonts w:hint="default" w:ascii="Arial" w:hAnsi="Arial" w:eastAsia="SimSun" w:cs="Arial"/>
          <w:i w:val="0"/>
          <w:iCs w:val="0"/>
          <w:caps w:val="0"/>
          <w:color w:val="2F2F2F"/>
          <w:spacing w:val="0"/>
          <w:kern w:val="0"/>
          <w:sz w:val="18"/>
          <w:szCs w:val="18"/>
          <w:shd w:val="clear" w:fill="FFFFFF"/>
          <w:lang w:val="en-US" w:eastAsia="zh-CN" w:bidi="ar"/>
        </w:rPr>
        <w:t> autorizados por la </w:t>
      </w:r>
      <w:r>
        <w:rPr>
          <w:rFonts w:hint="default" w:ascii="Arial" w:hAnsi="Arial" w:eastAsia="SimSun" w:cs="Arial"/>
          <w:i/>
          <w:iCs/>
          <w:caps w:val="0"/>
          <w:color w:val="2F2F2F"/>
          <w:spacing w:val="0"/>
          <w:kern w:val="0"/>
          <w:sz w:val="18"/>
          <w:szCs w:val="18"/>
          <w:shd w:val="clear" w:fill="FFFFFF"/>
          <w:lang w:val="en-US" w:eastAsia="zh-CN" w:bidi="ar"/>
        </w:rPr>
        <w:t>SFP</w:t>
      </w:r>
      <w:r>
        <w:rPr>
          <w:rFonts w:hint="default" w:ascii="Arial" w:hAnsi="Arial" w:eastAsia="SimSun" w:cs="Arial"/>
          <w:i w:val="0"/>
          <w:iCs w:val="0"/>
          <w:caps w:val="0"/>
          <w:color w:val="2F2F2F"/>
          <w:spacing w:val="0"/>
          <w:kern w:val="0"/>
          <w:sz w:val="18"/>
          <w:szCs w:val="18"/>
          <w:shd w:val="clear" w:fill="FFFFFF"/>
          <w:lang w:val="en-US" w:eastAsia="zh-CN" w:bidi="ar"/>
        </w:rPr>
        <w:t>.</w:t>
      </w:r>
    </w:p>
    <w:p w14:paraId="434EF515">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N)</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Cumplir puntualmente con las disposiciones que en materia de imagen institucional establezca la "SECRETARÍA", por conducto 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w:t>
      </w:r>
    </w:p>
    <w:p w14:paraId="44083CF1">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Cumplir con las disposiciones legales y normativas de carácter federal y estatal en materia de blindaje electoral, incluidas las que se enuncian en las </w:t>
      </w:r>
      <w:r>
        <w:rPr>
          <w:rFonts w:hint="default" w:ascii="Arial" w:hAnsi="Arial" w:eastAsia="SimSun" w:cs="Arial"/>
          <w:i/>
          <w:iCs/>
          <w:caps w:val="0"/>
          <w:color w:val="2F2F2F"/>
          <w:spacing w:val="0"/>
          <w:kern w:val="0"/>
          <w:sz w:val="18"/>
          <w:szCs w:val="18"/>
          <w:shd w:val="clear" w:fill="FFFFFF"/>
          <w:lang w:val="en-US" w:eastAsia="zh-CN" w:bidi="ar"/>
        </w:rPr>
        <w:t>Reglas</w:t>
      </w:r>
      <w:r>
        <w:rPr>
          <w:rFonts w:hint="default" w:ascii="Arial" w:hAnsi="Arial" w:eastAsia="SimSun" w:cs="Arial"/>
          <w:i w:val="0"/>
          <w:iCs w:val="0"/>
          <w:caps w:val="0"/>
          <w:color w:val="2F2F2F"/>
          <w:spacing w:val="0"/>
          <w:kern w:val="0"/>
          <w:sz w:val="18"/>
          <w:szCs w:val="18"/>
          <w:shd w:val="clear" w:fill="FFFFFF"/>
          <w:lang w:val="en-US" w:eastAsia="zh-CN" w:bidi="ar"/>
        </w:rPr>
        <w:t>.</w:t>
      </w:r>
    </w:p>
    <w:p w14:paraId="07065D94">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Planear, organizar y dar seguimiento a la operación de evaluación de habilidades y capacidades de personas con discapacidad y/o adultos mayores, y en su caso, la vinculación laboral de éstas, así como vigilar e informar periódicamente los resultados de su funcionamiento.</w:t>
      </w:r>
    </w:p>
    <w:p w14:paraId="2A3FF621">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Q)</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Cumplir con las disposiciones federales en materia de archivos y control documental difundidas por conducto 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y las estatales que correspondan según el origen de los recursos, así como aquellas relacionadas con la protección de </w:t>
      </w:r>
      <w:r>
        <w:rPr>
          <w:rFonts w:hint="default" w:ascii="Arial" w:hAnsi="Arial" w:eastAsia="SimSun" w:cs="Arial"/>
          <w:i/>
          <w:iCs/>
          <w:caps w:val="0"/>
          <w:color w:val="2F2F2F"/>
          <w:spacing w:val="0"/>
          <w:kern w:val="0"/>
          <w:sz w:val="18"/>
          <w:szCs w:val="18"/>
          <w:shd w:val="clear" w:fill="FFFFFF"/>
          <w:lang w:val="en-US" w:eastAsia="zh-CN" w:bidi="ar"/>
        </w:rPr>
        <w:t>Datos Personales</w:t>
      </w:r>
      <w:r>
        <w:rPr>
          <w:rFonts w:hint="default" w:ascii="Arial" w:hAnsi="Arial" w:eastAsia="SimSun" w:cs="Arial"/>
          <w:i w:val="0"/>
          <w:iCs w:val="0"/>
          <w:caps w:val="0"/>
          <w:color w:val="2F2F2F"/>
          <w:spacing w:val="0"/>
          <w:kern w:val="0"/>
          <w:sz w:val="18"/>
          <w:szCs w:val="18"/>
          <w:shd w:val="clear" w:fill="FFFFFF"/>
          <w:lang w:val="en-US" w:eastAsia="zh-CN" w:bidi="ar"/>
        </w:rPr>
        <w:t>.</w:t>
      </w:r>
    </w:p>
    <w:p w14:paraId="5FD6354E">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R)</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Informar sobre el ejercicio de los recursos de origen estatal considerados en la cláusula SEXTA, así como el cierre de los mismos.</w:t>
      </w:r>
    </w:p>
    <w:p w14:paraId="0B47F85F">
      <w:pPr>
        <w:keepNext w:val="0"/>
        <w:keepLines w:val="0"/>
        <w:widowControl/>
        <w:suppressLineNumbers w:val="0"/>
        <w:shd w:val="clear" w:fill="FFFFFF"/>
        <w:spacing w:after="101" w:afterAutospacing="0"/>
        <w:ind w:left="123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Observar las medidas y/o lineamientos federales, en materia de Tecnologías de Información y Comunicación (TIC), incluyendo la designación de enlaces informáticos y los movimientos que se deriven.</w:t>
      </w:r>
    </w:p>
    <w:p w14:paraId="1BF11B3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QUINTA.-</w:t>
      </w:r>
      <w:r>
        <w:rPr>
          <w:rFonts w:hint="default" w:ascii="Arial" w:hAnsi="Arial" w:eastAsia="SimSun" w:cs="Arial"/>
          <w:i w:val="0"/>
          <w:iCs w:val="0"/>
          <w:caps w:val="0"/>
          <w:color w:val="2F2F2F"/>
          <w:spacing w:val="0"/>
          <w:kern w:val="0"/>
          <w:sz w:val="18"/>
          <w:szCs w:val="18"/>
          <w:shd w:val="clear" w:fill="FFFFFF"/>
          <w:lang w:val="en-US" w:eastAsia="zh-CN" w:bidi="ar"/>
        </w:rPr>
        <w:t> APORTACIONES DE LA "SECRETARÍA". Para la ejecución del</w:t>
      </w:r>
      <w:r>
        <w:rPr>
          <w:rFonts w:hint="default" w:ascii="Arial" w:hAnsi="Arial" w:eastAsia="SimSun" w:cs="Arial"/>
          <w:i/>
          <w:iCs/>
          <w:caps w:val="0"/>
          <w:color w:val="2F2F2F"/>
          <w:spacing w:val="0"/>
          <w:kern w:val="0"/>
          <w:sz w:val="18"/>
          <w:szCs w:val="18"/>
          <w:shd w:val="clear" w:fill="FFFFFF"/>
          <w:lang w:val="en-US" w:eastAsia="zh-CN" w:bidi="ar"/>
        </w:rPr>
        <w:t> PAE </w:t>
      </w:r>
      <w:r>
        <w:rPr>
          <w:rFonts w:hint="default" w:ascii="Arial" w:hAnsi="Arial" w:eastAsia="SimSun" w:cs="Arial"/>
          <w:i w:val="0"/>
          <w:iCs w:val="0"/>
          <w:caps w:val="0"/>
          <w:color w:val="2F2F2F"/>
          <w:spacing w:val="0"/>
          <w:kern w:val="0"/>
          <w:sz w:val="18"/>
          <w:szCs w:val="18"/>
          <w:shd w:val="clear" w:fill="FFFFFF"/>
          <w:lang w:val="en-US" w:eastAsia="zh-CN" w:bidi="ar"/>
        </w:rPr>
        <w:t>en la entidad federativa, la "SECRETARÍA" destina la cantidad de $7'967,706.67 (SIETE MILLONES NOVECIENTOS SESENTA Y SIETE MIL SETECIENTOS SEIS PESOS 67/100 M.N.), proveniente del </w:t>
      </w:r>
      <w:r>
        <w:rPr>
          <w:rFonts w:hint="default" w:ascii="Arial" w:hAnsi="Arial" w:eastAsia="SimSun" w:cs="Arial"/>
          <w:i/>
          <w:iCs/>
          <w:caps w:val="0"/>
          <w:color w:val="2F2F2F"/>
          <w:spacing w:val="0"/>
          <w:kern w:val="0"/>
          <w:sz w:val="18"/>
          <w:szCs w:val="18"/>
          <w:shd w:val="clear" w:fill="FFFFFF"/>
          <w:lang w:val="en-US" w:eastAsia="zh-CN" w:bidi="ar"/>
        </w:rPr>
        <w:t>Presupuesto Aprobado</w:t>
      </w:r>
      <w:r>
        <w:rPr>
          <w:rFonts w:hint="default" w:ascii="Arial" w:hAnsi="Arial" w:eastAsia="SimSun" w:cs="Arial"/>
          <w:i w:val="0"/>
          <w:iCs w:val="0"/>
          <w:caps w:val="0"/>
          <w:color w:val="2F2F2F"/>
          <w:spacing w:val="0"/>
          <w:kern w:val="0"/>
          <w:sz w:val="18"/>
          <w:szCs w:val="18"/>
          <w:shd w:val="clear" w:fill="FFFFFF"/>
          <w:lang w:val="en-US" w:eastAsia="zh-CN" w:bidi="ar"/>
        </w:rPr>
        <w:t> </w:t>
      </w:r>
      <w:r>
        <w:rPr>
          <w:rFonts w:hint="default" w:ascii="Arial" w:hAnsi="Arial" w:eastAsia="SimSun" w:cs="Arial"/>
          <w:i/>
          <w:iCs/>
          <w:caps w:val="0"/>
          <w:color w:val="2F2F2F"/>
          <w:spacing w:val="0"/>
          <w:kern w:val="0"/>
          <w:sz w:val="18"/>
          <w:szCs w:val="18"/>
          <w:shd w:val="clear" w:fill="FFFFFF"/>
          <w:lang w:val="en-US" w:eastAsia="zh-CN" w:bidi="ar"/>
        </w:rPr>
        <w:t>al PAE</w:t>
      </w:r>
      <w:r>
        <w:rPr>
          <w:rFonts w:hint="default" w:ascii="Arial" w:hAnsi="Arial" w:eastAsia="SimSun" w:cs="Arial"/>
          <w:i w:val="0"/>
          <w:iCs w:val="0"/>
          <w:caps w:val="0"/>
          <w:color w:val="2F2F2F"/>
          <w:spacing w:val="0"/>
          <w:kern w:val="0"/>
          <w:sz w:val="18"/>
          <w:szCs w:val="18"/>
          <w:shd w:val="clear" w:fill="FFFFFF"/>
          <w:lang w:val="en-US" w:eastAsia="zh-CN" w:bidi="ar"/>
        </w:rPr>
        <w:t> durante el Ejercicio Fiscal 2024, en el capítulo de gasto "4000 TRANSFERENCIAS, ASIGNACIONES, SUBSIDIOS Y OTRAS AYUDAS", partida "43401 Subsidios a la Prestación de Servicios Públicos". Estos recursos deberán utilizarse en </w:t>
      </w:r>
      <w:r>
        <w:rPr>
          <w:rFonts w:hint="default" w:ascii="Arial" w:hAnsi="Arial" w:eastAsia="SimSun" w:cs="Arial"/>
          <w:i/>
          <w:iCs/>
          <w:caps w:val="0"/>
          <w:color w:val="2F2F2F"/>
          <w:spacing w:val="0"/>
          <w:kern w:val="0"/>
          <w:sz w:val="18"/>
          <w:szCs w:val="18"/>
          <w:shd w:val="clear" w:fill="FFFFFF"/>
          <w:lang w:val="en-US" w:eastAsia="zh-CN" w:bidi="ar"/>
        </w:rPr>
        <w:t>Acciones </w:t>
      </w:r>
      <w:r>
        <w:rPr>
          <w:rFonts w:hint="default" w:ascii="Arial" w:hAnsi="Arial" w:eastAsia="SimSun" w:cs="Arial"/>
          <w:i w:val="0"/>
          <w:iCs w:val="0"/>
          <w:caps w:val="0"/>
          <w:color w:val="2F2F2F"/>
          <w:spacing w:val="0"/>
          <w:kern w:val="0"/>
          <w:sz w:val="18"/>
          <w:szCs w:val="18"/>
          <w:shd w:val="clear" w:fill="FFFFFF"/>
          <w:lang w:val="en-US" w:eastAsia="zh-CN" w:bidi="ar"/>
        </w:rPr>
        <w:t>de</w:t>
      </w:r>
      <w:r>
        <w:rPr>
          <w:rFonts w:hint="default" w:ascii="Arial" w:hAnsi="Arial" w:eastAsia="SimSun" w:cs="Arial"/>
          <w:i/>
          <w:iCs/>
          <w:caps w:val="0"/>
          <w:color w:val="2F2F2F"/>
          <w:spacing w:val="0"/>
          <w:kern w:val="0"/>
          <w:sz w:val="18"/>
          <w:szCs w:val="18"/>
          <w:shd w:val="clear" w:fill="FFFFFF"/>
          <w:lang w:val="en-US" w:eastAsia="zh-CN" w:bidi="ar"/>
        </w:rPr>
        <w:t> "Consejeros Laborales"</w:t>
      </w:r>
      <w:r>
        <w:rPr>
          <w:rFonts w:hint="default" w:ascii="Arial" w:hAnsi="Arial" w:eastAsia="SimSun" w:cs="Arial"/>
          <w:i w:val="0"/>
          <w:iCs w:val="0"/>
          <w:caps w:val="0"/>
          <w:color w:val="2F2F2F"/>
          <w:spacing w:val="0"/>
          <w:kern w:val="0"/>
          <w:sz w:val="18"/>
          <w:szCs w:val="18"/>
          <w:shd w:val="clear" w:fill="FFFFFF"/>
          <w:lang w:val="en-US" w:eastAsia="zh-CN" w:bidi="ar"/>
        </w:rPr>
        <w:t> y </w:t>
      </w:r>
      <w:r>
        <w:rPr>
          <w:rFonts w:hint="default" w:ascii="Arial" w:hAnsi="Arial" w:eastAsia="SimSun" w:cs="Arial"/>
          <w:i/>
          <w:iCs/>
          <w:caps w:val="0"/>
          <w:color w:val="2F2F2F"/>
          <w:spacing w:val="0"/>
          <w:kern w:val="0"/>
          <w:sz w:val="18"/>
          <w:szCs w:val="18"/>
          <w:shd w:val="clear" w:fill="FFFFFF"/>
          <w:lang w:val="en-US" w:eastAsia="zh-CN" w:bidi="ar"/>
        </w:rPr>
        <w:t>"Ferias de Empleo"</w:t>
      </w:r>
      <w:r>
        <w:rPr>
          <w:rFonts w:hint="default" w:ascii="Arial" w:hAnsi="Arial" w:eastAsia="SimSun" w:cs="Arial"/>
          <w:i w:val="0"/>
          <w:iCs w:val="0"/>
          <w:caps w:val="0"/>
          <w:color w:val="2F2F2F"/>
          <w:spacing w:val="0"/>
          <w:kern w:val="0"/>
          <w:sz w:val="18"/>
          <w:szCs w:val="18"/>
          <w:shd w:val="clear" w:fill="FFFFFF"/>
          <w:lang w:val="en-US" w:eastAsia="zh-CN" w:bidi="ar"/>
        </w:rPr>
        <w:t>.</w:t>
      </w:r>
    </w:p>
    <w:p w14:paraId="744346C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"EL EJECUTIVO ESTATAL", a través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será responsable de la correcta aplicación de los recursos, sin que por ello se pierda el carácter federal de los mismos, atendiendo lo establecido en la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 federal aplicable.</w:t>
      </w:r>
    </w:p>
    <w:p w14:paraId="47DFD82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 ministración de recursos se lleva a cabo por medio del Sistema de Contabilidad y Presupuesto y del Sistema Integral de Administración Financiera Federal de la </w:t>
      </w:r>
      <w:r>
        <w:rPr>
          <w:rFonts w:hint="default" w:ascii="Arial" w:hAnsi="Arial" w:eastAsia="SimSun" w:cs="Arial"/>
          <w:i/>
          <w:iCs/>
          <w:caps w:val="0"/>
          <w:color w:val="2F2F2F"/>
          <w:spacing w:val="0"/>
          <w:kern w:val="0"/>
          <w:sz w:val="18"/>
          <w:szCs w:val="18"/>
          <w:shd w:val="clear" w:fill="FFFFFF"/>
          <w:lang w:val="en-US" w:eastAsia="zh-CN" w:bidi="ar"/>
        </w:rPr>
        <w:t>SHCP</w:t>
      </w:r>
      <w:r>
        <w:rPr>
          <w:rFonts w:hint="default" w:ascii="Arial" w:hAnsi="Arial" w:eastAsia="SimSun" w:cs="Arial"/>
          <w:i w:val="0"/>
          <w:iCs w:val="0"/>
          <w:caps w:val="0"/>
          <w:color w:val="2F2F2F"/>
          <w:spacing w:val="0"/>
          <w:kern w:val="0"/>
          <w:sz w:val="18"/>
          <w:szCs w:val="18"/>
          <w:shd w:val="clear" w:fill="FFFFFF"/>
          <w:lang w:val="en-US" w:eastAsia="zh-CN" w:bidi="ar"/>
        </w:rPr>
        <w:t>, con base en las </w:t>
      </w:r>
      <w:r>
        <w:rPr>
          <w:rFonts w:hint="default" w:ascii="Arial" w:hAnsi="Arial" w:eastAsia="SimSun" w:cs="Arial"/>
          <w:i/>
          <w:iCs/>
          <w:caps w:val="0"/>
          <w:color w:val="2F2F2F"/>
          <w:spacing w:val="0"/>
          <w:kern w:val="0"/>
          <w:sz w:val="18"/>
          <w:szCs w:val="18"/>
          <w:shd w:val="clear" w:fill="FFFFFF"/>
          <w:lang w:val="en-US" w:eastAsia="zh-CN" w:bidi="ar"/>
        </w:rPr>
        <w:t>SR</w:t>
      </w:r>
      <w:r>
        <w:rPr>
          <w:rFonts w:hint="default" w:ascii="Arial" w:hAnsi="Arial" w:eastAsia="SimSun" w:cs="Arial"/>
          <w:i w:val="0"/>
          <w:iCs w:val="0"/>
          <w:caps w:val="0"/>
          <w:color w:val="2F2F2F"/>
          <w:spacing w:val="0"/>
          <w:kern w:val="0"/>
          <w:sz w:val="18"/>
          <w:szCs w:val="18"/>
          <w:shd w:val="clear" w:fill="FFFFFF"/>
          <w:lang w:val="en-US" w:eastAsia="zh-CN" w:bidi="ar"/>
        </w:rPr>
        <w:t> que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presente a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de conformidad con los compromisos de pago y/o las previsiones de gasto definidas para un periodo determinado. Ésta se realiza conforme a lo establecido en los </w:t>
      </w:r>
      <w:r>
        <w:rPr>
          <w:rFonts w:hint="default" w:ascii="Arial" w:hAnsi="Arial" w:eastAsia="SimSun" w:cs="Arial"/>
          <w:i/>
          <w:iCs/>
          <w:caps w:val="0"/>
          <w:color w:val="2F2F2F"/>
          <w:spacing w:val="0"/>
          <w:kern w:val="0"/>
          <w:sz w:val="18"/>
          <w:szCs w:val="18"/>
          <w:shd w:val="clear" w:fill="FFFFFF"/>
          <w:lang w:val="en-US" w:eastAsia="zh-CN" w:bidi="ar"/>
        </w:rPr>
        <w:t>Lineamientos para Administrar el Presupuesto de los Programas del Servicio Nacional de Empleo</w:t>
      </w:r>
      <w:r>
        <w:rPr>
          <w:rFonts w:hint="default" w:ascii="Arial" w:hAnsi="Arial" w:eastAsia="SimSun" w:cs="Arial"/>
          <w:i w:val="0"/>
          <w:iCs w:val="0"/>
          <w:caps w:val="0"/>
          <w:color w:val="2F2F2F"/>
          <w:spacing w:val="0"/>
          <w:kern w:val="0"/>
          <w:sz w:val="18"/>
          <w:szCs w:val="18"/>
          <w:shd w:val="clear" w:fill="FFFFFF"/>
          <w:lang w:val="en-US" w:eastAsia="zh-CN" w:bidi="ar"/>
        </w:rPr>
        <w:t>.</w:t>
      </w:r>
    </w:p>
    <w:p w14:paraId="038DDDB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El ejercicio de los recursos se llevará a cabo mediante la utilización de medios electrónicos o de manera excepcional, por medio de cheques por parte de las </w:t>
      </w:r>
      <w:r>
        <w:rPr>
          <w:rFonts w:hint="default" w:ascii="Arial" w:hAnsi="Arial" w:eastAsia="SimSun" w:cs="Arial"/>
          <w:i/>
          <w:iCs/>
          <w:caps w:val="0"/>
          <w:color w:val="2F2F2F"/>
          <w:spacing w:val="0"/>
          <w:kern w:val="0"/>
          <w:sz w:val="18"/>
          <w:szCs w:val="18"/>
          <w:shd w:val="clear" w:fill="FFFFFF"/>
          <w:lang w:val="en-US" w:eastAsia="zh-CN" w:bidi="ar"/>
        </w:rPr>
        <w:t>OSNE.</w:t>
      </w:r>
    </w:p>
    <w:p w14:paraId="1FF8AE84">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CALENDARIZACIÓN DE RECURSOS</w:t>
      </w:r>
    </w:p>
    <w:p w14:paraId="6932930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El monto total de recursos indicados en esta cláusula deberá ser ejercido conforme al calendario que para tal efecto emita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w:t>
      </w:r>
    </w:p>
    <w:p w14:paraId="3892A527">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AJUSTES DURANTE EL EJERCICIO PRESUPUESTARIO</w:t>
      </w:r>
    </w:p>
    <w:p w14:paraId="45CAD7D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Conforme lo establecen las </w:t>
      </w:r>
      <w:r>
        <w:rPr>
          <w:rFonts w:hint="default" w:ascii="Arial" w:hAnsi="Arial" w:eastAsia="SimSun" w:cs="Arial"/>
          <w:i/>
          <w:iCs/>
          <w:caps w:val="0"/>
          <w:color w:val="2F2F2F"/>
          <w:spacing w:val="0"/>
          <w:kern w:val="0"/>
          <w:sz w:val="18"/>
          <w:szCs w:val="18"/>
          <w:shd w:val="clear" w:fill="FFFFFF"/>
          <w:lang w:val="en-US" w:eastAsia="zh-CN" w:bidi="ar"/>
        </w:rPr>
        <w:t>Reglas</w:t>
      </w:r>
      <w:r>
        <w:rPr>
          <w:rFonts w:hint="default" w:ascii="Arial" w:hAnsi="Arial" w:eastAsia="SimSun" w:cs="Arial"/>
          <w:i w:val="0"/>
          <w:iCs w:val="0"/>
          <w:caps w:val="0"/>
          <w:color w:val="2F2F2F"/>
          <w:spacing w:val="0"/>
          <w:kern w:val="0"/>
          <w:sz w:val="18"/>
          <w:szCs w:val="18"/>
          <w:shd w:val="clear" w:fill="FFFFFF"/>
          <w:lang w:val="en-US" w:eastAsia="zh-CN" w:bidi="ar"/>
        </w:rPr>
        <w:t> en su numeral 4.3., para lograr el mayor nivel de ejercicio y aprovechamiento de los recursos antes señalados, a partir del segundo trimestre del año, la "SECRETARÍA", por conducto 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podrá iniciar el monitoreo de su ejercicio, a fin de determinar los ajustes presupuestarios necesarios, con el objeto de canalizar los recursos disponibles que no se hubieran ejercido a la fecha de corte, hacia aquellas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con mayor ritmo en su ejercicio, para evitar recortes presupuestarios a la "SECRETARÍA" y asegurar el cumplimiento de las metas nacionales. La "SECRETARÍA", a través 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dará a conocer de manera oficial dichos ajustes a "EL EJECUTIVO ESTATAL", por medio del Titular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w:t>
      </w:r>
    </w:p>
    <w:p w14:paraId="2A42135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Con independencia de lo mencionado en el párrafo anterior, la ministración de recursos señalados en la presente cláusula, estará condicionada a la disponibilidad presupuestaria que tenga la "SECRETARÍA", por lo que podrán sufrir reducciones en el transcurso del Ejercicio Fiscal, derivadas de los ajustes que, en su caso, realicen la </w:t>
      </w:r>
      <w:r>
        <w:rPr>
          <w:rFonts w:hint="default" w:ascii="Arial" w:hAnsi="Arial" w:eastAsia="SimSun" w:cs="Arial"/>
          <w:i/>
          <w:iCs/>
          <w:caps w:val="0"/>
          <w:color w:val="2F2F2F"/>
          <w:spacing w:val="0"/>
          <w:kern w:val="0"/>
          <w:sz w:val="18"/>
          <w:szCs w:val="18"/>
          <w:shd w:val="clear" w:fill="FFFFFF"/>
          <w:lang w:val="en-US" w:eastAsia="zh-CN" w:bidi="ar"/>
        </w:rPr>
        <w:t>SHCP </w:t>
      </w:r>
      <w:r>
        <w:rPr>
          <w:rFonts w:hint="default" w:ascii="Arial" w:hAnsi="Arial" w:eastAsia="SimSun" w:cs="Arial"/>
          <w:i w:val="0"/>
          <w:iCs w:val="0"/>
          <w:caps w:val="0"/>
          <w:color w:val="2F2F2F"/>
          <w:spacing w:val="0"/>
          <w:kern w:val="0"/>
          <w:sz w:val="18"/>
          <w:szCs w:val="18"/>
          <w:shd w:val="clear" w:fill="FFFFFF"/>
          <w:lang w:val="en-US" w:eastAsia="zh-CN" w:bidi="ar"/>
        </w:rPr>
        <w:t>o bien las autoridades en materia de control presupuestario, de conformidad con sus atribuciones y lo establecido en la Ley Federal de Presupuesto y Responsabilidad Hacendaria y demás disposiciones jurídicas aplicables, lo cual no será considerado como incumplimiento del presente instrumento imputable a la "SECRETARÍA", ni implicará la suscripción de un nuevo convenio. En caso de presentarse alguna reducción, la "SECRETARÍA", a través 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lo hará del conocimiento de "EL EJECUTIVO ESTATAL", a través del Titular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junto con los ajustes que apliquen.</w:t>
      </w:r>
    </w:p>
    <w:p w14:paraId="48E1CF9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SEXTA.- </w:t>
      </w:r>
      <w:r>
        <w:rPr>
          <w:rFonts w:hint="default" w:ascii="Arial" w:hAnsi="Arial" w:eastAsia="SimSun" w:cs="Arial"/>
          <w:i w:val="0"/>
          <w:iCs w:val="0"/>
          <w:caps w:val="0"/>
          <w:color w:val="2F2F2F"/>
          <w:spacing w:val="0"/>
          <w:kern w:val="0"/>
          <w:sz w:val="18"/>
          <w:szCs w:val="18"/>
          <w:shd w:val="clear" w:fill="FFFFFF"/>
          <w:lang w:val="en-US" w:eastAsia="zh-CN" w:bidi="ar"/>
        </w:rPr>
        <w:t>APORTACIONES DE "EL EJECUTIVO ESTATAL". Para garantizar la ejecución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y los </w:t>
      </w:r>
      <w:r>
        <w:rPr>
          <w:rFonts w:hint="default" w:ascii="Arial" w:hAnsi="Arial" w:eastAsia="SimSun" w:cs="Arial"/>
          <w:i/>
          <w:iCs/>
          <w:caps w:val="0"/>
          <w:color w:val="2F2F2F"/>
          <w:spacing w:val="0"/>
          <w:kern w:val="0"/>
          <w:sz w:val="18"/>
          <w:szCs w:val="18"/>
          <w:shd w:val="clear" w:fill="FFFFFF"/>
          <w:lang w:val="en-US" w:eastAsia="zh-CN" w:bidi="ar"/>
        </w:rPr>
        <w:t>Programas Complementarios</w:t>
      </w:r>
      <w:r>
        <w:rPr>
          <w:rFonts w:hint="default" w:ascii="Arial" w:hAnsi="Arial" w:eastAsia="SimSun" w:cs="Arial"/>
          <w:i w:val="0"/>
          <w:iCs w:val="0"/>
          <w:caps w:val="0"/>
          <w:color w:val="2F2F2F"/>
          <w:spacing w:val="0"/>
          <w:kern w:val="0"/>
          <w:sz w:val="18"/>
          <w:szCs w:val="18"/>
          <w:shd w:val="clear" w:fill="FFFFFF"/>
          <w:lang w:val="en-US" w:eastAsia="zh-CN" w:bidi="ar"/>
        </w:rPr>
        <w:t> a que se alude en las </w:t>
      </w:r>
      <w:r>
        <w:rPr>
          <w:rFonts w:hint="default" w:ascii="Arial" w:hAnsi="Arial" w:eastAsia="SimSun" w:cs="Arial"/>
          <w:i/>
          <w:iCs/>
          <w:caps w:val="0"/>
          <w:color w:val="2F2F2F"/>
          <w:spacing w:val="0"/>
          <w:kern w:val="0"/>
          <w:sz w:val="18"/>
          <w:szCs w:val="18"/>
          <w:shd w:val="clear" w:fill="FFFFFF"/>
          <w:lang w:val="en-US" w:eastAsia="zh-CN" w:bidi="ar"/>
        </w:rPr>
        <w:t>Reglas</w:t>
      </w:r>
      <w:r>
        <w:rPr>
          <w:rFonts w:hint="default" w:ascii="Arial" w:hAnsi="Arial" w:eastAsia="SimSun" w:cs="Arial"/>
          <w:i w:val="0"/>
          <w:iCs w:val="0"/>
          <w:caps w:val="0"/>
          <w:color w:val="2F2F2F"/>
          <w:spacing w:val="0"/>
          <w:kern w:val="0"/>
          <w:sz w:val="18"/>
          <w:szCs w:val="18"/>
          <w:shd w:val="clear" w:fill="FFFFFF"/>
          <w:lang w:val="en-US" w:eastAsia="zh-CN" w:bidi="ar"/>
        </w:rPr>
        <w:t>, "EL EJECUTIVO ESTATAL" se compromete a aportar los recursos que a continuación se indican:</w:t>
      </w:r>
    </w:p>
    <w:p w14:paraId="222D0B2A">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cantidad de $20'397,406.00 (VEINTE MILLONES TRESCIENTOS NOVENTA Y SIETE MIL CUATROCIENTOS SEIS PESOS 00/100 M.N.), para el funcionamiento y administración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monto que deberá aplicarse para dar cumplimiento a lo establecido en la cláusula CUARTA, del presente instrumento, y</w:t>
      </w:r>
    </w:p>
    <w:p w14:paraId="361F2AFB">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cantidad de $1'935,285.00 (UN MILLÓN NOVECIENTOS TREINTA Y CINCO MIL DOSCIENTOS OCHENTA Y CINCO PESOS 00/100 M.N.), para el fortalecimiento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a fin de potenciar y ampliar la cobertura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y los </w:t>
      </w:r>
      <w:r>
        <w:rPr>
          <w:rFonts w:hint="default" w:ascii="Arial" w:hAnsi="Arial" w:eastAsia="SimSun" w:cs="Arial"/>
          <w:i/>
          <w:iCs/>
          <w:caps w:val="0"/>
          <w:color w:val="2F2F2F"/>
          <w:spacing w:val="0"/>
          <w:kern w:val="0"/>
          <w:sz w:val="18"/>
          <w:szCs w:val="18"/>
          <w:shd w:val="clear" w:fill="FFFFFF"/>
          <w:lang w:val="en-US" w:eastAsia="zh-CN" w:bidi="ar"/>
        </w:rPr>
        <w:t>Programas Complementarios</w:t>
      </w:r>
      <w:r>
        <w:rPr>
          <w:rFonts w:hint="default" w:ascii="Arial" w:hAnsi="Arial" w:eastAsia="SimSun" w:cs="Arial"/>
          <w:i w:val="0"/>
          <w:iCs w:val="0"/>
          <w:caps w:val="0"/>
          <w:color w:val="2F2F2F"/>
          <w:spacing w:val="0"/>
          <w:kern w:val="0"/>
          <w:sz w:val="18"/>
          <w:szCs w:val="18"/>
          <w:shd w:val="clear" w:fill="FFFFFF"/>
          <w:lang w:val="en-US" w:eastAsia="zh-CN" w:bidi="ar"/>
        </w:rPr>
        <w:t> en la atención a las </w:t>
      </w:r>
      <w:r>
        <w:rPr>
          <w:rFonts w:hint="default" w:ascii="Arial" w:hAnsi="Arial" w:eastAsia="SimSun" w:cs="Arial"/>
          <w:i/>
          <w:iCs/>
          <w:caps w:val="0"/>
          <w:color w:val="2F2F2F"/>
          <w:spacing w:val="0"/>
          <w:kern w:val="0"/>
          <w:sz w:val="18"/>
          <w:szCs w:val="18"/>
          <w:shd w:val="clear" w:fill="FFFFFF"/>
          <w:lang w:val="en-US" w:eastAsia="zh-CN" w:bidi="ar"/>
        </w:rPr>
        <w:t>Personas Buscadoras de Trabajo</w:t>
      </w:r>
      <w:r>
        <w:rPr>
          <w:rFonts w:hint="default" w:ascii="Arial" w:hAnsi="Arial" w:eastAsia="SimSun" w:cs="Arial"/>
          <w:i w:val="0"/>
          <w:iCs w:val="0"/>
          <w:caps w:val="0"/>
          <w:color w:val="2F2F2F"/>
          <w:spacing w:val="0"/>
          <w:kern w:val="0"/>
          <w:sz w:val="18"/>
          <w:szCs w:val="18"/>
          <w:shd w:val="clear" w:fill="FFFFFF"/>
          <w:lang w:val="en-US" w:eastAsia="zh-CN" w:bidi="ar"/>
        </w:rPr>
        <w:t> y los </w:t>
      </w:r>
      <w:r>
        <w:rPr>
          <w:rFonts w:hint="default" w:ascii="Arial" w:hAnsi="Arial" w:eastAsia="SimSun" w:cs="Arial"/>
          <w:i/>
          <w:iCs/>
          <w:caps w:val="0"/>
          <w:color w:val="2F2F2F"/>
          <w:spacing w:val="0"/>
          <w:kern w:val="0"/>
          <w:sz w:val="18"/>
          <w:szCs w:val="18"/>
          <w:shd w:val="clear" w:fill="FFFFFF"/>
          <w:lang w:val="en-US" w:eastAsia="zh-CN" w:bidi="ar"/>
        </w:rPr>
        <w:t>Empleadores</w:t>
      </w:r>
      <w:r>
        <w:rPr>
          <w:rFonts w:hint="default" w:ascii="Arial" w:hAnsi="Arial" w:eastAsia="SimSun" w:cs="Arial"/>
          <w:i w:val="0"/>
          <w:iCs w:val="0"/>
          <w:caps w:val="0"/>
          <w:color w:val="2F2F2F"/>
          <w:spacing w:val="0"/>
          <w:kern w:val="0"/>
          <w:sz w:val="18"/>
          <w:szCs w:val="18"/>
          <w:shd w:val="clear" w:fill="FFFFFF"/>
          <w:lang w:val="en-US" w:eastAsia="zh-CN" w:bidi="ar"/>
        </w:rPr>
        <w:t>.</w:t>
      </w:r>
    </w:p>
    <w:p w14:paraId="586D0A4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Los recursos señalados en el numeral 2, deberán ejercerse conforme a los montos y calendario que al efecto acuerde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con "EL EJECUTIVO ESTATAL", a través de la persona a cargo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w:t>
      </w:r>
    </w:p>
    <w:p w14:paraId="2D528299">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CALENDARIZACIÓN DE LOS RECURSOS</w:t>
      </w:r>
    </w:p>
    <w:p w14:paraId="1F06E85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"EL EJECUTIVO ESTATAL" se obliga a transferir 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y/o a ejercer oportunamente en beneficio de ésta, los recursos estatales convenidos y a supervisar que los aplique en los tiempos y montos que para el efecto acuerde con la "SECRETARÍA". El calendario respectivo deberá considerar en su programación, que al mes de diciembre se haya aportado y ejercido el 100% de los recursos estatales establecidos en la presente cláusula, incluyendo los correspondientes al pago del personal contratado.</w:t>
      </w:r>
    </w:p>
    <w:p w14:paraId="1F3C55C3">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COMPROBACIÓN DE EROGACIONES</w:t>
      </w:r>
    </w:p>
    <w:p w14:paraId="18704C3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El ejercicio de recursos estatales que "EL EJECUTIVO ESTATAL" realice por conducto de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en los conceptos señalados en la presente cláusula, serán reconocidos por la "SECRETARÍA", contra los documentos y/o formatos remitidos por vía electrónica a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que amparen las erogaciones realizadas.</w:t>
      </w:r>
    </w:p>
    <w:p w14:paraId="51E9FCB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El procedimiento para la comprobación de las aportaciones de la presente cláusula se detalla en los </w:t>
      </w:r>
      <w:r>
        <w:rPr>
          <w:rFonts w:hint="default" w:ascii="Arial" w:hAnsi="Arial" w:eastAsia="SimSun" w:cs="Arial"/>
          <w:i/>
          <w:iCs/>
          <w:caps w:val="0"/>
          <w:color w:val="2F2F2F"/>
          <w:spacing w:val="0"/>
          <w:kern w:val="0"/>
          <w:sz w:val="18"/>
          <w:szCs w:val="18"/>
          <w:shd w:val="clear" w:fill="FFFFFF"/>
          <w:lang w:val="en-US" w:eastAsia="zh-CN" w:bidi="ar"/>
        </w:rPr>
        <w:t>Lineamientos para Administrar el Presupuesto de los Programas del Servicio Nacional de Empleo</w:t>
      </w:r>
      <w:r>
        <w:rPr>
          <w:rFonts w:hint="default" w:ascii="Arial" w:hAnsi="Arial" w:eastAsia="SimSun" w:cs="Arial"/>
          <w:i w:val="0"/>
          <w:iCs w:val="0"/>
          <w:caps w:val="0"/>
          <w:color w:val="2F2F2F"/>
          <w:spacing w:val="0"/>
          <w:kern w:val="0"/>
          <w:sz w:val="18"/>
          <w:szCs w:val="18"/>
          <w:shd w:val="clear" w:fill="FFFFFF"/>
          <w:lang w:val="en-US" w:eastAsia="zh-CN" w:bidi="ar"/>
        </w:rPr>
        <w:t>.</w:t>
      </w:r>
    </w:p>
    <w:p w14:paraId="0BD4236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SÉPTIMA.- </w:t>
      </w:r>
      <w:r>
        <w:rPr>
          <w:rFonts w:hint="default" w:ascii="Arial" w:hAnsi="Arial" w:eastAsia="SimSun" w:cs="Arial"/>
          <w:i w:val="0"/>
          <w:iCs w:val="0"/>
          <w:caps w:val="0"/>
          <w:color w:val="2F2F2F"/>
          <w:spacing w:val="0"/>
          <w:kern w:val="0"/>
          <w:sz w:val="18"/>
          <w:szCs w:val="18"/>
          <w:shd w:val="clear" w:fill="FFFFFF"/>
          <w:lang w:val="en-US" w:eastAsia="zh-CN" w:bidi="ar"/>
        </w:rPr>
        <w:t>GRATUIDAD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Los </w:t>
      </w:r>
      <w:r>
        <w:rPr>
          <w:rFonts w:hint="default" w:ascii="Arial" w:hAnsi="Arial" w:eastAsia="SimSun" w:cs="Arial"/>
          <w:i/>
          <w:iCs/>
          <w:caps w:val="0"/>
          <w:color w:val="2F2F2F"/>
          <w:spacing w:val="0"/>
          <w:kern w:val="0"/>
          <w:sz w:val="18"/>
          <w:szCs w:val="18"/>
          <w:shd w:val="clear" w:fill="FFFFFF"/>
          <w:lang w:val="en-US" w:eastAsia="zh-CN" w:bidi="ar"/>
        </w:rPr>
        <w:t>Apoyos</w:t>
      </w:r>
      <w:r>
        <w:rPr>
          <w:rFonts w:hint="default" w:ascii="Arial" w:hAnsi="Arial" w:eastAsia="SimSun" w:cs="Arial"/>
          <w:i w:val="0"/>
          <w:iCs w:val="0"/>
          <w:caps w:val="0"/>
          <w:color w:val="2F2F2F"/>
          <w:spacing w:val="0"/>
          <w:kern w:val="0"/>
          <w:sz w:val="18"/>
          <w:szCs w:val="18"/>
          <w:shd w:val="clear" w:fill="FFFFFF"/>
          <w:lang w:val="en-US" w:eastAsia="zh-CN" w:bidi="ar"/>
        </w:rPr>
        <w:t>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se proporcionan de manera gratuita, una vez cumplidos los requisitos y documentación establecida en las </w:t>
      </w:r>
      <w:r>
        <w:rPr>
          <w:rFonts w:hint="default" w:ascii="Arial" w:hAnsi="Arial" w:eastAsia="SimSun" w:cs="Arial"/>
          <w:i/>
          <w:iCs/>
          <w:caps w:val="0"/>
          <w:color w:val="2F2F2F"/>
          <w:spacing w:val="0"/>
          <w:kern w:val="0"/>
          <w:sz w:val="18"/>
          <w:szCs w:val="18"/>
          <w:shd w:val="clear" w:fill="FFFFFF"/>
          <w:lang w:val="en-US" w:eastAsia="zh-CN" w:bidi="ar"/>
        </w:rPr>
        <w:t>Reglas</w:t>
      </w:r>
      <w:r>
        <w:rPr>
          <w:rFonts w:hint="default" w:ascii="Arial" w:hAnsi="Arial" w:eastAsia="SimSun" w:cs="Arial"/>
          <w:i w:val="0"/>
          <w:iCs w:val="0"/>
          <w:caps w:val="0"/>
          <w:color w:val="2F2F2F"/>
          <w:spacing w:val="0"/>
          <w:kern w:val="0"/>
          <w:sz w:val="18"/>
          <w:szCs w:val="18"/>
          <w:shd w:val="clear" w:fill="FFFFFF"/>
          <w:lang w:val="en-US" w:eastAsia="zh-CN" w:bidi="ar"/>
        </w:rPr>
        <w:t>, por lo que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y "EL EJECUTIVO ESTATAL" no deberán cobrar cantidad alguna, ya sea en dinero o en especie, ni imponer a las </w:t>
      </w:r>
      <w:r>
        <w:rPr>
          <w:rFonts w:hint="default" w:ascii="Arial" w:hAnsi="Arial" w:eastAsia="SimSun" w:cs="Arial"/>
          <w:i/>
          <w:iCs/>
          <w:caps w:val="0"/>
          <w:color w:val="2F2F2F"/>
          <w:spacing w:val="0"/>
          <w:kern w:val="0"/>
          <w:sz w:val="18"/>
          <w:szCs w:val="18"/>
          <w:shd w:val="clear" w:fill="FFFFFF"/>
          <w:lang w:val="en-US" w:eastAsia="zh-CN" w:bidi="ar"/>
        </w:rPr>
        <w:t>Personas Buscadoras de Trabajo</w:t>
      </w:r>
      <w:r>
        <w:rPr>
          <w:rFonts w:hint="default" w:ascii="Arial" w:hAnsi="Arial" w:eastAsia="SimSun" w:cs="Arial"/>
          <w:i w:val="0"/>
          <w:iCs w:val="0"/>
          <w:caps w:val="0"/>
          <w:color w:val="2F2F2F"/>
          <w:spacing w:val="0"/>
          <w:kern w:val="0"/>
          <w:sz w:val="18"/>
          <w:szCs w:val="18"/>
          <w:shd w:val="clear" w:fill="FFFFFF"/>
          <w:lang w:val="en-US" w:eastAsia="zh-CN" w:bidi="ar"/>
        </w:rPr>
        <w:t> y </w:t>
      </w:r>
      <w:r>
        <w:rPr>
          <w:rFonts w:hint="default" w:ascii="Arial" w:hAnsi="Arial" w:eastAsia="SimSun" w:cs="Arial"/>
          <w:i/>
          <w:iCs/>
          <w:caps w:val="0"/>
          <w:color w:val="2F2F2F"/>
          <w:spacing w:val="0"/>
          <w:kern w:val="0"/>
          <w:sz w:val="18"/>
          <w:szCs w:val="18"/>
          <w:shd w:val="clear" w:fill="FFFFFF"/>
          <w:lang w:val="en-US" w:eastAsia="zh-CN" w:bidi="ar"/>
        </w:rPr>
        <w:t>Empleadores</w:t>
      </w:r>
      <w:r>
        <w:rPr>
          <w:rFonts w:hint="default" w:ascii="Arial" w:hAnsi="Arial" w:eastAsia="SimSun" w:cs="Arial"/>
          <w:i w:val="0"/>
          <w:iCs w:val="0"/>
          <w:caps w:val="0"/>
          <w:color w:val="2F2F2F"/>
          <w:spacing w:val="0"/>
          <w:kern w:val="0"/>
          <w:sz w:val="18"/>
          <w:szCs w:val="18"/>
          <w:shd w:val="clear" w:fill="FFFFFF"/>
          <w:lang w:val="en-US" w:eastAsia="zh-CN" w:bidi="ar"/>
        </w:rPr>
        <w:t>, alguna obligación o la realización de servicios personales, ni condiciones de carácter electoral o político.</w:t>
      </w:r>
    </w:p>
    <w:p w14:paraId="2ED5A38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OCTAVA.- </w:t>
      </w:r>
      <w:r>
        <w:rPr>
          <w:rFonts w:hint="default" w:ascii="Arial" w:hAnsi="Arial" w:eastAsia="SimSun" w:cs="Arial"/>
          <w:i w:val="0"/>
          <w:iCs w:val="0"/>
          <w:caps w:val="0"/>
          <w:color w:val="2F2F2F"/>
          <w:spacing w:val="0"/>
          <w:kern w:val="0"/>
          <w:sz w:val="18"/>
          <w:szCs w:val="18"/>
          <w:shd w:val="clear" w:fill="FFFFFF"/>
          <w:lang w:val="en-US" w:eastAsia="zh-CN" w:bidi="ar"/>
        </w:rPr>
        <w:t>CAUSAS DE RESCISIÓN. 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podrá rescindirse por las siguientes causas:</w:t>
      </w:r>
    </w:p>
    <w:p w14:paraId="4680EAFB">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Cuando se determine que los recursos presupuestarios aportados por "LAS PARTES" se utilizaron con fines distintos a los previstos en el presente instrumento, o</w:t>
      </w:r>
    </w:p>
    <w:p w14:paraId="70584BB8">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Por el incumplimiento de cualquiera de las obligaciones contraídas en el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w:t>
      </w:r>
    </w:p>
    <w:p w14:paraId="2B0CB7A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En el supuesto de rescisión de este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suspenderá el registro de </w:t>
      </w:r>
      <w:r>
        <w:rPr>
          <w:rFonts w:hint="default" w:ascii="Arial" w:hAnsi="Arial" w:eastAsia="SimSun" w:cs="Arial"/>
          <w:i/>
          <w:iCs/>
          <w:caps w:val="0"/>
          <w:color w:val="2F2F2F"/>
          <w:spacing w:val="0"/>
          <w:kern w:val="0"/>
          <w:sz w:val="18"/>
          <w:szCs w:val="18"/>
          <w:shd w:val="clear" w:fill="FFFFFF"/>
          <w:lang w:val="en-US" w:eastAsia="zh-CN" w:bidi="ar"/>
        </w:rPr>
        <w:t>Acciones</w:t>
      </w:r>
      <w:r>
        <w:rPr>
          <w:rFonts w:hint="default" w:ascii="Arial" w:hAnsi="Arial" w:eastAsia="SimSun" w:cs="Arial"/>
          <w:i w:val="0"/>
          <w:iCs w:val="0"/>
          <w:caps w:val="0"/>
          <w:color w:val="2F2F2F"/>
          <w:spacing w:val="0"/>
          <w:kern w:val="0"/>
          <w:sz w:val="18"/>
          <w:szCs w:val="18"/>
          <w:shd w:val="clear" w:fill="FFFFFF"/>
          <w:lang w:val="en-US" w:eastAsia="zh-CN" w:bidi="ar"/>
        </w:rPr>
        <w:t> y/o la gestión para ministrar recursos a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b/>
          <w:bCs/>
          <w:i w:val="0"/>
          <w:iCs w:val="0"/>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 manera inmediata.</w:t>
      </w:r>
    </w:p>
    <w:p w14:paraId="2E32C13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NOVENA.- </w:t>
      </w:r>
      <w:r>
        <w:rPr>
          <w:rFonts w:hint="default" w:ascii="Arial" w:hAnsi="Arial" w:eastAsia="SimSun" w:cs="Arial"/>
          <w:i w:val="0"/>
          <w:iCs w:val="0"/>
          <w:caps w:val="0"/>
          <w:color w:val="2F2F2F"/>
          <w:spacing w:val="0"/>
          <w:kern w:val="0"/>
          <w:sz w:val="18"/>
          <w:szCs w:val="18"/>
          <w:shd w:val="clear" w:fill="FFFFFF"/>
          <w:lang w:val="en-US" w:eastAsia="zh-CN" w:bidi="ar"/>
        </w:rPr>
        <w:t>INCUMPLIMIENTO POR CASO FORTUITO O FUERZA MAYOR. En el supuesto de que se presentaran casos fortuitos o de fuerza mayor que motiven el incumplimiento de lo pactado en este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tal circunstancia deberá hacerse del conocimiento en forma inmediata y por escrito a la otra parte.</w:t>
      </w:r>
    </w:p>
    <w:p w14:paraId="54C5EC0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DÉCIMA.- </w:t>
      </w:r>
      <w:r>
        <w:rPr>
          <w:rFonts w:hint="default" w:ascii="Arial" w:hAnsi="Arial" w:eastAsia="SimSun" w:cs="Arial"/>
          <w:i w:val="0"/>
          <w:iCs w:val="0"/>
          <w:caps w:val="0"/>
          <w:color w:val="2F2F2F"/>
          <w:spacing w:val="0"/>
          <w:kern w:val="0"/>
          <w:sz w:val="18"/>
          <w:szCs w:val="18"/>
          <w:shd w:val="clear" w:fill="FFFFFF"/>
          <w:lang w:val="en-US" w:eastAsia="zh-CN" w:bidi="ar"/>
        </w:rPr>
        <w:t>DETERMINACIÓN DE RESPONSABILIDADES. Los actos u omisiones que impliquen el incumplimiento de las obligaciones pactadas en 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quedan sujetas a lo previsto en el Título Cuarto, de la Constitución Política de los Estados Unidos Mexicanos; la Ley General de Responsabilidades Administrativas; la Ley Federal de Presupuesto y Responsabilidad Hacendaria y su Reglamento; la Ley General de Archivos y demás disposiciones legales aplicables, así como la normatividad estatal que en el caso aplique.</w:t>
      </w:r>
    </w:p>
    <w:p w14:paraId="3E39414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PRIMERA.- </w:t>
      </w:r>
      <w:r>
        <w:rPr>
          <w:rFonts w:hint="default" w:ascii="Arial" w:hAnsi="Arial" w:eastAsia="SimSun" w:cs="Arial"/>
          <w:i w:val="0"/>
          <w:iCs w:val="0"/>
          <w:caps w:val="0"/>
          <w:color w:val="2F2F2F"/>
          <w:spacing w:val="0"/>
          <w:kern w:val="0"/>
          <w:sz w:val="18"/>
          <w:szCs w:val="18"/>
          <w:shd w:val="clear" w:fill="FFFFFF"/>
          <w:lang w:val="en-US" w:eastAsia="zh-CN" w:bidi="ar"/>
        </w:rPr>
        <w:t>SEGUIMIENTO. La "SECRETARÍA", a través 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y "EL EJECUTIVO ESTATAL", por conducto de la dependencia estatal que tenga a su cargo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serán responsables de vigilar la aplicación y efectividad del presente instrumento, y en su caso, adoptarán las medidas necesarias para establecer el enlace y la comunicación requerida para dar el debido seguimiento a las obligaciones adquiridas.</w:t>
      </w:r>
    </w:p>
    <w:p w14:paraId="6AB8F3B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SEGUNDA.- </w:t>
      </w:r>
      <w:r>
        <w:rPr>
          <w:rFonts w:hint="default" w:ascii="Arial" w:hAnsi="Arial" w:eastAsia="SimSun" w:cs="Arial"/>
          <w:i w:val="0"/>
          <w:iCs w:val="0"/>
          <w:caps w:val="0"/>
          <w:color w:val="2F2F2F"/>
          <w:spacing w:val="0"/>
          <w:kern w:val="0"/>
          <w:sz w:val="18"/>
          <w:szCs w:val="18"/>
          <w:shd w:val="clear" w:fill="FFFFFF"/>
          <w:lang w:val="en-US" w:eastAsia="zh-CN" w:bidi="ar"/>
        </w:rPr>
        <w:t>FISCALIZACIÓN Y CONTROL. La fiscalización y control se realizará conforme a lo siguiente:</w:t>
      </w:r>
    </w:p>
    <w:p w14:paraId="4C37986C">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ejercicio de sus atribuciones, la "SECRETARÍA", por conducto de la </w:t>
      </w:r>
      <w:r>
        <w:rPr>
          <w:rFonts w:hint="default" w:ascii="Arial" w:hAnsi="Arial" w:eastAsia="SimSun" w:cs="Arial"/>
          <w:i/>
          <w:iCs/>
          <w:caps w:val="0"/>
          <w:color w:val="2F2F2F"/>
          <w:spacing w:val="0"/>
          <w:kern w:val="0"/>
          <w:sz w:val="18"/>
          <w:szCs w:val="18"/>
          <w:shd w:val="clear" w:fill="FFFFFF"/>
          <w:lang w:val="en-US" w:eastAsia="zh-CN" w:bidi="ar"/>
        </w:rPr>
        <w:t>USNE</w:t>
      </w:r>
      <w:r>
        <w:rPr>
          <w:rFonts w:hint="default" w:ascii="Arial" w:hAnsi="Arial" w:eastAsia="SimSun" w:cs="Arial"/>
          <w:i w:val="0"/>
          <w:iCs w:val="0"/>
          <w:caps w:val="0"/>
          <w:color w:val="2F2F2F"/>
          <w:spacing w:val="0"/>
          <w:kern w:val="0"/>
          <w:sz w:val="18"/>
          <w:szCs w:val="18"/>
          <w:shd w:val="clear" w:fill="FFFFFF"/>
          <w:lang w:val="en-US" w:eastAsia="zh-CN" w:bidi="ar"/>
        </w:rPr>
        <w:t>, supervisará y dará seguimiento a la operación del</w:t>
      </w:r>
      <w:r>
        <w:rPr>
          <w:rFonts w:hint="default" w:ascii="Arial" w:hAnsi="Arial" w:eastAsia="SimSun" w:cs="Arial"/>
          <w:i/>
          <w:iCs/>
          <w:caps w:val="0"/>
          <w:color w:val="2F2F2F"/>
          <w:spacing w:val="0"/>
          <w:kern w:val="0"/>
          <w:sz w:val="18"/>
          <w:szCs w:val="18"/>
          <w:shd w:val="clear" w:fill="FFFFFF"/>
          <w:lang w:val="en-US" w:eastAsia="zh-CN" w:bidi="ar"/>
        </w:rPr>
        <w:t> PAE </w:t>
      </w:r>
      <w:r>
        <w:rPr>
          <w:rFonts w:hint="default" w:ascii="Arial" w:hAnsi="Arial" w:eastAsia="SimSun" w:cs="Arial"/>
          <w:i w:val="0"/>
          <w:iCs w:val="0"/>
          <w:caps w:val="0"/>
          <w:color w:val="2F2F2F"/>
          <w:spacing w:val="0"/>
          <w:kern w:val="0"/>
          <w:sz w:val="18"/>
          <w:szCs w:val="18"/>
          <w:shd w:val="clear" w:fill="FFFFFF"/>
          <w:lang w:val="en-US" w:eastAsia="zh-CN" w:bidi="ar"/>
        </w:rPr>
        <w:t>en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así como el debido cumplimiento de lo establecido en 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y la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 aplicable, y para tal efecto, solicitará a "EL EJECUTIVO ESTATAL"</w:t>
      </w:r>
      <w:r>
        <w:rPr>
          <w:rFonts w:hint="default" w:ascii="Arial" w:hAnsi="Arial" w:eastAsia="SimSun" w:cs="Arial"/>
          <w:i/>
          <w:iCs/>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información que corresponda. En caso de ser necesario, dará parte al Órgano Interno de Control en la "SECRETARÍA", a la </w:t>
      </w:r>
      <w:r>
        <w:rPr>
          <w:rFonts w:hint="default" w:ascii="Arial" w:hAnsi="Arial" w:eastAsia="SimSun" w:cs="Arial"/>
          <w:i/>
          <w:iCs/>
          <w:caps w:val="0"/>
          <w:color w:val="2F2F2F"/>
          <w:spacing w:val="0"/>
          <w:kern w:val="0"/>
          <w:sz w:val="18"/>
          <w:szCs w:val="18"/>
          <w:shd w:val="clear" w:fill="FFFFFF"/>
          <w:lang w:val="en-US" w:eastAsia="zh-CN" w:bidi="ar"/>
        </w:rPr>
        <w:t>SFP</w:t>
      </w:r>
      <w:r>
        <w:rPr>
          <w:rFonts w:hint="default" w:ascii="Arial" w:hAnsi="Arial" w:eastAsia="SimSun" w:cs="Arial"/>
          <w:i w:val="0"/>
          <w:iCs w:val="0"/>
          <w:caps w:val="0"/>
          <w:color w:val="2F2F2F"/>
          <w:spacing w:val="0"/>
          <w:kern w:val="0"/>
          <w:sz w:val="18"/>
          <w:szCs w:val="18"/>
          <w:shd w:val="clear" w:fill="FFFFFF"/>
          <w:lang w:val="en-US" w:eastAsia="zh-CN" w:bidi="ar"/>
        </w:rPr>
        <w:t> y/o a las Instancias de Fiscalización Estatales que corresponda conforme a la </w:t>
      </w:r>
      <w:r>
        <w:rPr>
          <w:rFonts w:hint="default" w:ascii="Arial" w:hAnsi="Arial" w:eastAsia="SimSun" w:cs="Arial"/>
          <w:i/>
          <w:iCs/>
          <w:caps w:val="0"/>
          <w:color w:val="2F2F2F"/>
          <w:spacing w:val="0"/>
          <w:kern w:val="0"/>
          <w:sz w:val="18"/>
          <w:szCs w:val="18"/>
          <w:shd w:val="clear" w:fill="FFFFFF"/>
          <w:lang w:val="en-US" w:eastAsia="zh-CN" w:bidi="ar"/>
        </w:rPr>
        <w:t>Normatividad </w:t>
      </w:r>
      <w:r>
        <w:rPr>
          <w:rFonts w:hint="default" w:ascii="Arial" w:hAnsi="Arial" w:eastAsia="SimSun" w:cs="Arial"/>
          <w:i w:val="0"/>
          <w:iCs w:val="0"/>
          <w:caps w:val="0"/>
          <w:color w:val="2F2F2F"/>
          <w:spacing w:val="0"/>
          <w:kern w:val="0"/>
          <w:sz w:val="18"/>
          <w:szCs w:val="18"/>
          <w:shd w:val="clear" w:fill="FFFFFF"/>
          <w:lang w:val="en-US" w:eastAsia="zh-CN" w:bidi="ar"/>
        </w:rPr>
        <w:t>aplicable.</w:t>
      </w:r>
    </w:p>
    <w:p w14:paraId="5E146BE5">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EJECUTIVO ESTATAL" se obliga a sujetarse al control, auditoría y seguimiento de los recursos materia de este instrumento, que realicen las Instancias de Fiscalización y Control que, conforme a las disposiciones legales aplicables, resulten competentes.</w:t>
      </w:r>
    </w:p>
    <w:p w14:paraId="3FDC1758">
      <w:pPr>
        <w:keepNext w:val="0"/>
        <w:keepLines w:val="0"/>
        <w:widowControl/>
        <w:suppressLineNumbers w:val="0"/>
        <w:shd w:val="clear" w:fill="FFFFFF"/>
        <w:spacing w:after="101" w:afterAutospacing="0"/>
        <w:ind w:left="792" w:hanging="504"/>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EJECUTIVO ESTATAL" se obliga a permitir y facilitar la realización de auditorías al ejercicio de los recursos y acciones que se llevan a cabo con recursos de crédito externo, para lo cual la "SECRETARÍA", a través de la unidad administrativa facultada para ello, establecerá la coordinación necesaria.</w:t>
      </w:r>
    </w:p>
    <w:p w14:paraId="73AA10F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TERCERA.- </w:t>
      </w:r>
      <w:r>
        <w:rPr>
          <w:rFonts w:hint="default" w:ascii="Arial" w:hAnsi="Arial" w:eastAsia="SimSun" w:cs="Arial"/>
          <w:i w:val="0"/>
          <w:iCs w:val="0"/>
          <w:caps w:val="0"/>
          <w:color w:val="2F2F2F"/>
          <w:spacing w:val="0"/>
          <w:kern w:val="0"/>
          <w:sz w:val="18"/>
          <w:szCs w:val="18"/>
          <w:shd w:val="clear" w:fill="FFFFFF"/>
          <w:lang w:val="en-US" w:eastAsia="zh-CN" w:bidi="ar"/>
        </w:rPr>
        <w:t>RELACIÓN LABORAL. "LAS PARTES" convienen que la relación laboral se mantendrá en todos los casos entre la parte contratante y su personal respectivo, aún en aquellos trabajos realizados en forma conjunta o desarrollados en instalaciones o equipo de cualquiera de las mismas y, de ningún modo, serán consideradas como patrones solidarios o sustitutos, por lo que las personas que contrate "EL EJECUTIVO ESTATAL" con recursos asignados por la "SECRETARÍA", no serán clasificados como trabajadores de esta última.</w:t>
      </w:r>
    </w:p>
    <w:p w14:paraId="59B75AA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CUARTA.- </w:t>
      </w:r>
      <w:r>
        <w:rPr>
          <w:rFonts w:hint="default" w:ascii="Arial" w:hAnsi="Arial" w:eastAsia="SimSun" w:cs="Arial"/>
          <w:i w:val="0"/>
          <w:iCs w:val="0"/>
          <w:caps w:val="0"/>
          <w:color w:val="2F2F2F"/>
          <w:spacing w:val="0"/>
          <w:kern w:val="0"/>
          <w:sz w:val="18"/>
          <w:szCs w:val="18"/>
          <w:shd w:val="clear" w:fill="FFFFFF"/>
          <w:lang w:val="en-US" w:eastAsia="zh-CN" w:bidi="ar"/>
        </w:rPr>
        <w:t>TRANSPARENCIA Y PUBLICIDAD. La "SECRETARÍA", conforme a lo dispuesto en los artículos 28, fracción I, inciso m), del Presupuesto de Egresos de la Federación para el Ejercicio Fiscal 2024; 70 y 71, de la Ley General de Transparencia y Acceso a la Información Pública; y 3, de la Ley Federal de Transparencia y Acceso a la Información Pública, difundirá las acciones desarrolladas con los recursos a que se refiere la cláusula QUINTA de este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incluyendo sus avances físico-financieros. "EL EJECUTIVO ESTATAL" por su parte, se obliga a publicar al interior de la entidad federativa dicha información, en los términos de lo dispuesto en los artículos 1 y 2, fracciones I, II, V, 76 y 77, de la Ley de Transparencia y Acceso a la Información Pública del Estado de Tabasco.</w:t>
      </w:r>
    </w:p>
    <w:p w14:paraId="73F19C8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QUINTA.- </w:t>
      </w:r>
      <w:r>
        <w:rPr>
          <w:rFonts w:hint="default" w:ascii="Arial" w:hAnsi="Arial" w:eastAsia="SimSun" w:cs="Arial"/>
          <w:i w:val="0"/>
          <w:iCs w:val="0"/>
          <w:caps w:val="0"/>
          <w:color w:val="2F2F2F"/>
          <w:spacing w:val="0"/>
          <w:kern w:val="0"/>
          <w:sz w:val="18"/>
          <w:szCs w:val="18"/>
          <w:shd w:val="clear" w:fill="FFFFFF"/>
          <w:lang w:val="en-US" w:eastAsia="zh-CN" w:bidi="ar"/>
        </w:rPr>
        <w:t>CONFIDENCIALIDAD. "LAS PARTES" manifiestan que darán cumplimiento respecto a la confidencialidad de la información, así como al tratamiento de </w:t>
      </w:r>
      <w:r>
        <w:rPr>
          <w:rFonts w:hint="default" w:ascii="Arial" w:hAnsi="Arial" w:eastAsia="SimSun" w:cs="Arial"/>
          <w:i/>
          <w:iCs/>
          <w:caps w:val="0"/>
          <w:color w:val="2F2F2F"/>
          <w:spacing w:val="0"/>
          <w:kern w:val="0"/>
          <w:sz w:val="18"/>
          <w:szCs w:val="18"/>
          <w:shd w:val="clear" w:fill="FFFFFF"/>
          <w:lang w:val="en-US" w:eastAsia="zh-CN" w:bidi="ar"/>
        </w:rPr>
        <w:t>Datos Personales</w:t>
      </w:r>
      <w:r>
        <w:rPr>
          <w:rFonts w:hint="default" w:ascii="Arial" w:hAnsi="Arial" w:eastAsia="SimSun" w:cs="Arial"/>
          <w:i w:val="0"/>
          <w:iCs w:val="0"/>
          <w:caps w:val="0"/>
          <w:color w:val="2F2F2F"/>
          <w:spacing w:val="0"/>
          <w:kern w:val="0"/>
          <w:sz w:val="18"/>
          <w:szCs w:val="18"/>
          <w:shd w:val="clear" w:fill="FFFFFF"/>
          <w:lang w:val="en-US" w:eastAsia="zh-CN" w:bidi="ar"/>
        </w:rPr>
        <w:t> que se generen en la </w:t>
      </w:r>
      <w:r>
        <w:rPr>
          <w:rFonts w:hint="default" w:ascii="Arial" w:hAnsi="Arial" w:eastAsia="SimSun" w:cs="Arial"/>
          <w:i/>
          <w:iCs/>
          <w:caps w:val="0"/>
          <w:color w:val="2F2F2F"/>
          <w:spacing w:val="0"/>
          <w:kern w:val="0"/>
          <w:sz w:val="18"/>
          <w:szCs w:val="18"/>
          <w:shd w:val="clear" w:fill="FFFFFF"/>
          <w:lang w:val="en-US" w:eastAsia="zh-CN" w:bidi="ar"/>
        </w:rPr>
        <w:t>OSNE</w:t>
      </w:r>
      <w:r>
        <w:rPr>
          <w:rFonts w:hint="default" w:ascii="Arial" w:hAnsi="Arial" w:eastAsia="SimSun" w:cs="Arial"/>
          <w:i w:val="0"/>
          <w:iCs w:val="0"/>
          <w:caps w:val="0"/>
          <w:color w:val="2F2F2F"/>
          <w:spacing w:val="0"/>
          <w:kern w:val="0"/>
          <w:sz w:val="18"/>
          <w:szCs w:val="18"/>
          <w:shd w:val="clear" w:fill="FFFFFF"/>
          <w:lang w:val="en-US" w:eastAsia="zh-CN" w:bidi="ar"/>
        </w:rPr>
        <w:t> con motivo de la operación del </w:t>
      </w:r>
      <w:r>
        <w:rPr>
          <w:rFonts w:hint="default" w:ascii="Arial" w:hAnsi="Arial" w:eastAsia="SimSun" w:cs="Arial"/>
          <w:i/>
          <w:iCs/>
          <w:caps w:val="0"/>
          <w:color w:val="2F2F2F"/>
          <w:spacing w:val="0"/>
          <w:kern w:val="0"/>
          <w:sz w:val="18"/>
          <w:szCs w:val="18"/>
          <w:shd w:val="clear" w:fill="FFFFFF"/>
          <w:lang w:val="en-US" w:eastAsia="zh-CN" w:bidi="ar"/>
        </w:rPr>
        <w:t>PAE</w:t>
      </w:r>
      <w:r>
        <w:rPr>
          <w:rFonts w:hint="default" w:ascii="Arial" w:hAnsi="Arial" w:eastAsia="SimSun" w:cs="Arial"/>
          <w:i w:val="0"/>
          <w:iCs w:val="0"/>
          <w:caps w:val="0"/>
          <w:color w:val="2F2F2F"/>
          <w:spacing w:val="0"/>
          <w:kern w:val="0"/>
          <w:sz w:val="18"/>
          <w:szCs w:val="18"/>
          <w:shd w:val="clear" w:fill="FFFFFF"/>
          <w:lang w:val="en-US" w:eastAsia="zh-CN" w:bidi="ar"/>
        </w:rPr>
        <w:t>, respectivamente, de conformidad con lo establecido en los artículos 116, de la Ley General de Transparencia y Acceso a la Información Pública; 113, de la Ley Federal de Transparencia y Acceso a la Información Pública; 4 y 31, de la Ley General de Protección de </w:t>
      </w:r>
      <w:r>
        <w:rPr>
          <w:rFonts w:hint="default" w:ascii="Arial" w:hAnsi="Arial" w:eastAsia="SimSun" w:cs="Arial"/>
          <w:i/>
          <w:iCs/>
          <w:caps w:val="0"/>
          <w:color w:val="2F2F2F"/>
          <w:spacing w:val="0"/>
          <w:kern w:val="0"/>
          <w:sz w:val="18"/>
          <w:szCs w:val="18"/>
          <w:shd w:val="clear" w:fill="FFFFFF"/>
          <w:lang w:val="en-US" w:eastAsia="zh-CN" w:bidi="ar"/>
        </w:rPr>
        <w:t>Datos Personales</w:t>
      </w:r>
      <w:r>
        <w:rPr>
          <w:rFonts w:hint="default" w:ascii="Arial" w:hAnsi="Arial" w:eastAsia="SimSun" w:cs="Arial"/>
          <w:i w:val="0"/>
          <w:iCs w:val="0"/>
          <w:caps w:val="0"/>
          <w:color w:val="2F2F2F"/>
          <w:spacing w:val="0"/>
          <w:kern w:val="0"/>
          <w:sz w:val="18"/>
          <w:szCs w:val="18"/>
          <w:shd w:val="clear" w:fill="FFFFFF"/>
          <w:lang w:val="en-US" w:eastAsia="zh-CN" w:bidi="ar"/>
        </w:rPr>
        <w:t> en Posesión de Sujetos Obligados; y en términos de lo dispuesto en los artículos 124, de la Ley de Transparencia y Acceso a la Información Pública del Estado de Tabasco y 1, 14, 15 y 16, de la Ley de Protección en Posesión de Sujetos Obligados del Estado de Tabasco.</w:t>
      </w:r>
    </w:p>
    <w:p w14:paraId="36676F3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SEXTA.- </w:t>
      </w:r>
      <w:r>
        <w:rPr>
          <w:rFonts w:hint="default" w:ascii="Arial" w:hAnsi="Arial" w:eastAsia="SimSun" w:cs="Arial"/>
          <w:i w:val="0"/>
          <w:iCs w:val="0"/>
          <w:caps w:val="0"/>
          <w:color w:val="2F2F2F"/>
          <w:spacing w:val="0"/>
          <w:kern w:val="0"/>
          <w:sz w:val="18"/>
          <w:szCs w:val="18"/>
          <w:shd w:val="clear" w:fill="FFFFFF"/>
          <w:lang w:val="en-US" w:eastAsia="zh-CN" w:bidi="ar"/>
        </w:rPr>
        <w:t>DIFUSIÓN. "LAS PARTES" se obligan, conforme a lo dispuesto en el artículo 28, fracción II, inciso a), del Presupuesto de Egresos de la Federación para el Ejercicio Fiscal 2024, a que la publicidad que adquieran para la difusión del</w:t>
      </w:r>
      <w:r>
        <w:rPr>
          <w:rFonts w:hint="default" w:ascii="Arial" w:hAnsi="Arial" w:eastAsia="SimSun" w:cs="Arial"/>
          <w:i/>
          <w:iCs/>
          <w:caps w:val="0"/>
          <w:color w:val="2F2F2F"/>
          <w:spacing w:val="0"/>
          <w:kern w:val="0"/>
          <w:sz w:val="18"/>
          <w:szCs w:val="18"/>
          <w:shd w:val="clear" w:fill="FFFFFF"/>
          <w:lang w:val="en-US" w:eastAsia="zh-CN" w:bidi="ar"/>
        </w:rPr>
        <w:t> PAE</w:t>
      </w:r>
      <w:r>
        <w:rPr>
          <w:rFonts w:hint="default" w:ascii="Arial" w:hAnsi="Arial" w:eastAsia="SimSun" w:cs="Arial"/>
          <w:i w:val="0"/>
          <w:iCs w:val="0"/>
          <w:caps w:val="0"/>
          <w:color w:val="2F2F2F"/>
          <w:spacing w:val="0"/>
          <w:kern w:val="0"/>
          <w:sz w:val="18"/>
          <w:szCs w:val="18"/>
          <w:shd w:val="clear" w:fill="FFFFFF"/>
          <w:lang w:val="en-US" w:eastAsia="zh-CN" w:bidi="ar"/>
        </w:rPr>
        <w:t>, incluya clara, visible y/o audiblemente, la siguiente leyenda: "Este programa es público, ajeno a cualquier partido político. Queda prohibido el uso para fines distintos a los establecidos en el programa".</w:t>
      </w:r>
    </w:p>
    <w:p w14:paraId="54FCFC8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SÉPTIMA.- </w:t>
      </w:r>
      <w:r>
        <w:rPr>
          <w:rFonts w:hint="default" w:ascii="Arial" w:hAnsi="Arial" w:eastAsia="SimSun" w:cs="Arial"/>
          <w:i w:val="0"/>
          <w:iCs w:val="0"/>
          <w:caps w:val="0"/>
          <w:color w:val="2F2F2F"/>
          <w:spacing w:val="0"/>
          <w:kern w:val="0"/>
          <w:sz w:val="18"/>
          <w:szCs w:val="18"/>
          <w:shd w:val="clear" w:fill="FFFFFF"/>
          <w:lang w:val="en-US" w:eastAsia="zh-CN" w:bidi="ar"/>
        </w:rPr>
        <w:t>VIGENCIA. 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estará vigente durante el Ejercicio Fiscal 2024, y permanecerá así hasta en tanto se suscriba el correspondiente al del siguiente Ejercicio Fiscal, salvo lo dispuesto en las cláusulas QUINTA y SEXTA, respecto a la disponibilidad presupuestaria, y siempre que esa continuidad no se oponga, ni contravenga alguna disposición legal o normativa aplicable.</w:t>
      </w:r>
    </w:p>
    <w:p w14:paraId="2D3D591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 suscripción del presente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deja sin efectos el "CONVENIO DE COORDINACIÓN PARA LA OPERACIÓN DEL PROGRAMA DE APOYO AL EMPLEO..." que suscribieron "LAS PARTES" el 28 de febrero de 2023, que fue publicado en el Diario Oficial de la Federación el 13 de abril del mismo año, y en el Periódico Oficial de "EL EJECUTIVO ESTATAL" el 24 de junio de 2023.</w:t>
      </w:r>
    </w:p>
    <w:p w14:paraId="30FA5A3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OCTAVA.- </w:t>
      </w:r>
      <w:r>
        <w:rPr>
          <w:rFonts w:hint="default" w:ascii="Arial" w:hAnsi="Arial" w:eastAsia="SimSun" w:cs="Arial"/>
          <w:i w:val="0"/>
          <w:iCs w:val="0"/>
          <w:caps w:val="0"/>
          <w:color w:val="2F2F2F"/>
          <w:spacing w:val="0"/>
          <w:kern w:val="0"/>
          <w:sz w:val="18"/>
          <w:szCs w:val="18"/>
          <w:shd w:val="clear" w:fill="FFFFFF"/>
          <w:lang w:val="en-US" w:eastAsia="zh-CN" w:bidi="ar"/>
        </w:rPr>
        <w:t>TERMINACIÓN ANTICIPADA. El presente instrumento jurídico podrá terminarse con antelación a su vencimiento, siempre que medie escrito de aviso por parte de la "SECRETARÍA", por conducto del Jefe de la Unidad del Servicio Nacional de Empleo, o por "EL EJECUTIVO ESTATAL", por conducto del Secretario de Gobierno, comunicando los motivos que la originan, con treinta días naturales de anticipación a la fecha en que se pretenda surta efecto la terminación, en cuyo caso, tomarán las medidas necesarias para evitar perjuicios tanto a ellas como a terceros, en el entendido de que las </w:t>
      </w:r>
      <w:r>
        <w:rPr>
          <w:rFonts w:hint="default" w:ascii="Arial" w:hAnsi="Arial" w:eastAsia="SimSun" w:cs="Arial"/>
          <w:i/>
          <w:iCs/>
          <w:caps w:val="0"/>
          <w:color w:val="2F2F2F"/>
          <w:spacing w:val="0"/>
          <w:kern w:val="0"/>
          <w:sz w:val="18"/>
          <w:szCs w:val="18"/>
          <w:shd w:val="clear" w:fill="FFFFFF"/>
          <w:lang w:val="en-US" w:eastAsia="zh-CN" w:bidi="ar"/>
        </w:rPr>
        <w:t>Acciones</w:t>
      </w:r>
      <w:r>
        <w:rPr>
          <w:rFonts w:hint="default" w:ascii="Arial" w:hAnsi="Arial" w:eastAsia="SimSun" w:cs="Arial"/>
          <w:i w:val="0"/>
          <w:iCs w:val="0"/>
          <w:caps w:val="0"/>
          <w:color w:val="2F2F2F"/>
          <w:spacing w:val="0"/>
          <w:kern w:val="0"/>
          <w:sz w:val="18"/>
          <w:szCs w:val="18"/>
          <w:shd w:val="clear" w:fill="FFFFFF"/>
          <w:lang w:val="en-US" w:eastAsia="zh-CN" w:bidi="ar"/>
        </w:rPr>
        <w:t> iniciadas deberán ser concluidas y "EL EJECUTIVO ESTATAL" se obliga a emitir un informe a la "SECRETARÍA", en el que se precisen las gestiones de los recursos que le fueron asignados y ministrados.</w:t>
      </w:r>
    </w:p>
    <w:p w14:paraId="602FF7E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NOVENA.- </w:t>
      </w:r>
      <w:r>
        <w:rPr>
          <w:rFonts w:hint="default" w:ascii="Arial" w:hAnsi="Arial" w:eastAsia="SimSun" w:cs="Arial"/>
          <w:i w:val="0"/>
          <w:iCs w:val="0"/>
          <w:caps w:val="0"/>
          <w:color w:val="2F2F2F"/>
          <w:spacing w:val="0"/>
          <w:kern w:val="0"/>
          <w:sz w:val="18"/>
          <w:szCs w:val="18"/>
          <w:shd w:val="clear" w:fill="FFFFFF"/>
          <w:lang w:val="en-US" w:eastAsia="zh-CN" w:bidi="ar"/>
        </w:rPr>
        <w:t>INTERPRETACIÓN. "LAS PARTES" manifiestan su conformidad para que, en caso de duda sobre la interpretación de este </w:t>
      </w:r>
      <w:r>
        <w:rPr>
          <w:rFonts w:hint="default" w:ascii="Arial" w:hAnsi="Arial" w:eastAsia="SimSun" w:cs="Arial"/>
          <w:i/>
          <w:iCs/>
          <w:caps w:val="0"/>
          <w:color w:val="2F2F2F"/>
          <w:spacing w:val="0"/>
          <w:kern w:val="0"/>
          <w:sz w:val="18"/>
          <w:szCs w:val="18"/>
          <w:shd w:val="clear" w:fill="FFFFFF"/>
          <w:lang w:val="en-US" w:eastAsia="zh-CN" w:bidi="ar"/>
        </w:rPr>
        <w:t>Convenio de Coordinación</w:t>
      </w:r>
      <w:r>
        <w:rPr>
          <w:rFonts w:hint="default" w:ascii="Arial" w:hAnsi="Arial" w:eastAsia="SimSun" w:cs="Arial"/>
          <w:i w:val="0"/>
          <w:iCs w:val="0"/>
          <w:caps w:val="0"/>
          <w:color w:val="2F2F2F"/>
          <w:spacing w:val="0"/>
          <w:kern w:val="0"/>
          <w:sz w:val="18"/>
          <w:szCs w:val="18"/>
          <w:shd w:val="clear" w:fill="FFFFFF"/>
          <w:lang w:val="en-US" w:eastAsia="zh-CN" w:bidi="ar"/>
        </w:rPr>
        <w:t>, se observe lo previsto en la </w:t>
      </w:r>
      <w:r>
        <w:rPr>
          <w:rFonts w:hint="default" w:ascii="Arial" w:hAnsi="Arial" w:eastAsia="SimSun" w:cs="Arial"/>
          <w:i/>
          <w:iCs/>
          <w:caps w:val="0"/>
          <w:color w:val="2F2F2F"/>
          <w:spacing w:val="0"/>
          <w:kern w:val="0"/>
          <w:sz w:val="18"/>
          <w:szCs w:val="18"/>
          <w:shd w:val="clear" w:fill="FFFFFF"/>
          <w:lang w:val="en-US" w:eastAsia="zh-CN" w:bidi="ar"/>
        </w:rPr>
        <w:t>Normatividad</w:t>
      </w:r>
      <w:r>
        <w:rPr>
          <w:rFonts w:hint="default" w:ascii="Arial" w:hAnsi="Arial" w:eastAsia="SimSun" w:cs="Arial"/>
          <w:i w:val="0"/>
          <w:iCs w:val="0"/>
          <w:caps w:val="0"/>
          <w:color w:val="2F2F2F"/>
          <w:spacing w:val="0"/>
          <w:kern w:val="0"/>
          <w:sz w:val="18"/>
          <w:szCs w:val="18"/>
          <w:shd w:val="clear" w:fill="FFFFFF"/>
          <w:lang w:val="en-US" w:eastAsia="zh-CN" w:bidi="ar"/>
        </w:rPr>
        <w:t> para la ejecución del</w:t>
      </w:r>
      <w:r>
        <w:rPr>
          <w:rFonts w:hint="default" w:ascii="Arial" w:hAnsi="Arial" w:eastAsia="SimSun" w:cs="Arial"/>
          <w:i/>
          <w:iCs/>
          <w:caps w:val="0"/>
          <w:color w:val="2F2F2F"/>
          <w:spacing w:val="0"/>
          <w:kern w:val="0"/>
          <w:sz w:val="18"/>
          <w:szCs w:val="18"/>
          <w:shd w:val="clear" w:fill="FFFFFF"/>
          <w:lang w:val="en-US" w:eastAsia="zh-CN" w:bidi="ar"/>
        </w:rPr>
        <w:t> PAE</w:t>
      </w:r>
      <w:r>
        <w:rPr>
          <w:rFonts w:hint="default" w:ascii="Arial" w:hAnsi="Arial" w:eastAsia="SimSun" w:cs="Arial"/>
          <w:i w:val="0"/>
          <w:iCs w:val="0"/>
          <w:caps w:val="0"/>
          <w:color w:val="2F2F2F"/>
          <w:spacing w:val="0"/>
          <w:kern w:val="0"/>
          <w:sz w:val="18"/>
          <w:szCs w:val="18"/>
          <w:shd w:val="clear" w:fill="FFFFFF"/>
          <w:lang w:val="en-US" w:eastAsia="zh-CN" w:bidi="ar"/>
        </w:rPr>
        <w:t>.</w:t>
      </w:r>
    </w:p>
    <w:p w14:paraId="460E079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VIGÉSIMA.- </w:t>
      </w:r>
      <w:r>
        <w:rPr>
          <w:rFonts w:hint="default" w:ascii="Arial" w:hAnsi="Arial" w:eastAsia="SimSun" w:cs="Arial"/>
          <w:i w:val="0"/>
          <w:iCs w:val="0"/>
          <w:caps w:val="0"/>
          <w:color w:val="2F2F2F"/>
          <w:spacing w:val="0"/>
          <w:kern w:val="0"/>
          <w:sz w:val="18"/>
          <w:szCs w:val="18"/>
          <w:shd w:val="clear" w:fill="FFFFFF"/>
          <w:lang w:val="en-US" w:eastAsia="zh-CN" w:bidi="ar"/>
        </w:rPr>
        <w:t>SOLUCIÓN DE CONTROVERSIAS. "LAS PARTES" convienen en que el presente instrumento jurídico es producto de la buena fe, por lo que toda duda o diferencia de opinión respecto a la formalización, interpretación y/o cumplimiento, buscarán resolverla de común acuerdo, sin perjuicio de la competencia que corresponda a los Tribunales de la Federación, en términos de lo dispuesto por el artículo 104, fracción V, de la Constitución Política de los Estados Unidos Mexicanos.</w:t>
      </w:r>
    </w:p>
    <w:p w14:paraId="76C8D1D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VIGÉSIMO PRIMERA.- </w:t>
      </w:r>
      <w:r>
        <w:rPr>
          <w:rFonts w:hint="default" w:ascii="Arial" w:hAnsi="Arial" w:eastAsia="SimSun" w:cs="Arial"/>
          <w:i w:val="0"/>
          <w:iCs w:val="0"/>
          <w:caps w:val="0"/>
          <w:color w:val="2F2F2F"/>
          <w:spacing w:val="0"/>
          <w:kern w:val="0"/>
          <w:sz w:val="18"/>
          <w:szCs w:val="18"/>
          <w:shd w:val="clear" w:fill="FFFFFF"/>
          <w:lang w:val="en-US" w:eastAsia="zh-CN" w:bidi="ar"/>
        </w:rPr>
        <w:t>PUBLICACIÓN. Con fundamento en lo dispuesto en el artículo 36, de la Ley de Planeación, el presente documento deberá ser publicado en el Diario Oficial de la Federación; por su parte, de acuerdo con los artículos 1, 3 y 10, fracción II, del Reglamento para la Edición, Publicación, Distribución y Resguardo del Periódico Oficial del Estado de Tabasco.</w:t>
      </w:r>
    </w:p>
    <w:p w14:paraId="1B8681D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Enteradas "LAS PARTES" del contenido y efectos legales del presente Convenio de Coordinación, lo firman de conformidad en seis tantos, a los 28 días del mes de febrero de 2024.- Por la Secretaría: Secretario del Trabajo y Previsión Social, </w:t>
      </w:r>
      <w:r>
        <w:rPr>
          <w:rFonts w:hint="default" w:ascii="Arial" w:hAnsi="Arial" w:eastAsia="SimSun" w:cs="Arial"/>
          <w:b/>
          <w:bCs/>
          <w:i w:val="0"/>
          <w:iCs w:val="0"/>
          <w:caps w:val="0"/>
          <w:color w:val="2F2F2F"/>
          <w:spacing w:val="0"/>
          <w:kern w:val="0"/>
          <w:sz w:val="18"/>
          <w:szCs w:val="18"/>
          <w:shd w:val="clear" w:fill="FFFFFF"/>
          <w:lang w:val="en-US" w:eastAsia="zh-CN" w:bidi="ar"/>
        </w:rPr>
        <w:t>Marath Baruch Bolaños López</w:t>
      </w:r>
      <w:r>
        <w:rPr>
          <w:rFonts w:hint="default" w:ascii="Arial" w:hAnsi="Arial" w:eastAsia="SimSun" w:cs="Arial"/>
          <w:i w:val="0"/>
          <w:iCs w:val="0"/>
          <w:caps w:val="0"/>
          <w:color w:val="2F2F2F"/>
          <w:spacing w:val="0"/>
          <w:kern w:val="0"/>
          <w:sz w:val="18"/>
          <w:szCs w:val="18"/>
          <w:shd w:val="clear" w:fill="FFFFFF"/>
          <w:lang w:val="en-US" w:eastAsia="zh-CN" w:bidi="ar"/>
        </w:rPr>
        <w:t>.- Rúbrica.- Subsecretaria de Empleo y Productividad Laboral, </w:t>
      </w:r>
      <w:r>
        <w:rPr>
          <w:rFonts w:hint="default" w:ascii="Arial" w:hAnsi="Arial" w:eastAsia="SimSun" w:cs="Arial"/>
          <w:b/>
          <w:bCs/>
          <w:i w:val="0"/>
          <w:iCs w:val="0"/>
          <w:caps w:val="0"/>
          <w:color w:val="2F2F2F"/>
          <w:spacing w:val="0"/>
          <w:kern w:val="0"/>
          <w:sz w:val="18"/>
          <w:szCs w:val="18"/>
          <w:shd w:val="clear" w:fill="FFFFFF"/>
          <w:lang w:val="en-US" w:eastAsia="zh-CN" w:bidi="ar"/>
        </w:rPr>
        <w:t>Quiahuitl Chávez Domínguez</w:t>
      </w:r>
      <w:r>
        <w:rPr>
          <w:rFonts w:hint="default" w:ascii="Arial" w:hAnsi="Arial" w:eastAsia="SimSun" w:cs="Arial"/>
          <w:i w:val="0"/>
          <w:iCs w:val="0"/>
          <w:caps w:val="0"/>
          <w:color w:val="2F2F2F"/>
          <w:spacing w:val="0"/>
          <w:kern w:val="0"/>
          <w:sz w:val="18"/>
          <w:szCs w:val="18"/>
          <w:shd w:val="clear" w:fill="FFFFFF"/>
          <w:lang w:val="en-US" w:eastAsia="zh-CN" w:bidi="ar"/>
        </w:rPr>
        <w:t>.- Rúbrica.- Titular de la Unidad de Administración y Finanzas, </w:t>
      </w:r>
      <w:r>
        <w:rPr>
          <w:rFonts w:hint="default" w:ascii="Arial" w:hAnsi="Arial" w:eastAsia="SimSun" w:cs="Arial"/>
          <w:b/>
          <w:bCs/>
          <w:i w:val="0"/>
          <w:iCs w:val="0"/>
          <w:caps w:val="0"/>
          <w:color w:val="2F2F2F"/>
          <w:spacing w:val="0"/>
          <w:kern w:val="0"/>
          <w:sz w:val="18"/>
          <w:szCs w:val="18"/>
          <w:shd w:val="clear" w:fill="FFFFFF"/>
          <w:lang w:val="en-US" w:eastAsia="zh-CN" w:bidi="ar"/>
        </w:rPr>
        <w:t>Hanzel Homero Alvizar Bañuelos</w:t>
      </w:r>
      <w:r>
        <w:rPr>
          <w:rFonts w:hint="default" w:ascii="Arial" w:hAnsi="Arial" w:eastAsia="SimSun" w:cs="Arial"/>
          <w:i w:val="0"/>
          <w:iCs w:val="0"/>
          <w:caps w:val="0"/>
          <w:color w:val="2F2F2F"/>
          <w:spacing w:val="0"/>
          <w:kern w:val="0"/>
          <w:sz w:val="18"/>
          <w:szCs w:val="18"/>
          <w:shd w:val="clear" w:fill="FFFFFF"/>
          <w:lang w:val="en-US" w:eastAsia="zh-CN" w:bidi="ar"/>
        </w:rPr>
        <w:t>.- Rúbrica.- Jefe de la Unidad del Servicio Nacional de Empleo, </w:t>
      </w:r>
      <w:r>
        <w:rPr>
          <w:rFonts w:hint="default" w:ascii="Arial" w:hAnsi="Arial" w:eastAsia="SimSun" w:cs="Arial"/>
          <w:b/>
          <w:bCs/>
          <w:i w:val="0"/>
          <w:iCs w:val="0"/>
          <w:caps w:val="0"/>
          <w:color w:val="2F2F2F"/>
          <w:spacing w:val="0"/>
          <w:kern w:val="0"/>
          <w:sz w:val="18"/>
          <w:szCs w:val="18"/>
          <w:shd w:val="clear" w:fill="FFFFFF"/>
          <w:lang w:val="en-US" w:eastAsia="zh-CN" w:bidi="ar"/>
        </w:rPr>
        <w:t>Donaciano Domínguez Espinosa</w:t>
      </w:r>
      <w:r>
        <w:rPr>
          <w:rFonts w:hint="default" w:ascii="Arial" w:hAnsi="Arial" w:eastAsia="SimSun" w:cs="Arial"/>
          <w:i w:val="0"/>
          <w:iCs w:val="0"/>
          <w:caps w:val="0"/>
          <w:color w:val="2F2F2F"/>
          <w:spacing w:val="0"/>
          <w:kern w:val="0"/>
          <w:sz w:val="18"/>
          <w:szCs w:val="18"/>
          <w:shd w:val="clear" w:fill="FFFFFF"/>
          <w:lang w:val="en-US" w:eastAsia="zh-CN" w:bidi="ar"/>
        </w:rPr>
        <w:t>.- Rúbrica.- Por el Ejecutivo Estatal: Gobernador Interino del Estado de Tabasco, </w:t>
      </w:r>
      <w:r>
        <w:rPr>
          <w:rFonts w:hint="default" w:ascii="Arial" w:hAnsi="Arial" w:eastAsia="SimSun" w:cs="Arial"/>
          <w:b/>
          <w:bCs/>
          <w:i w:val="0"/>
          <w:iCs w:val="0"/>
          <w:caps w:val="0"/>
          <w:color w:val="2F2F2F"/>
          <w:spacing w:val="0"/>
          <w:kern w:val="0"/>
          <w:sz w:val="18"/>
          <w:szCs w:val="18"/>
          <w:shd w:val="clear" w:fill="FFFFFF"/>
          <w:lang w:val="en-US" w:eastAsia="zh-CN" w:bidi="ar"/>
        </w:rPr>
        <w:t>Carlos Manuel Merino Campos</w:t>
      </w:r>
      <w:r>
        <w:rPr>
          <w:rFonts w:hint="default" w:ascii="Arial" w:hAnsi="Arial" w:eastAsia="SimSun" w:cs="Arial"/>
          <w:i w:val="0"/>
          <w:iCs w:val="0"/>
          <w:caps w:val="0"/>
          <w:color w:val="2F2F2F"/>
          <w:spacing w:val="0"/>
          <w:kern w:val="0"/>
          <w:sz w:val="18"/>
          <w:szCs w:val="18"/>
          <w:shd w:val="clear" w:fill="FFFFFF"/>
          <w:lang w:val="en-US" w:eastAsia="zh-CN" w:bidi="ar"/>
        </w:rPr>
        <w:t>.- Rúbrica.- Secretario de Gobierno, </w:t>
      </w:r>
      <w:r>
        <w:rPr>
          <w:rFonts w:hint="default" w:ascii="Arial" w:hAnsi="Arial" w:eastAsia="SimSun" w:cs="Arial"/>
          <w:b/>
          <w:bCs/>
          <w:i w:val="0"/>
          <w:iCs w:val="0"/>
          <w:caps w:val="0"/>
          <w:color w:val="2F2F2F"/>
          <w:spacing w:val="0"/>
          <w:kern w:val="0"/>
          <w:sz w:val="18"/>
          <w:szCs w:val="18"/>
          <w:shd w:val="clear" w:fill="FFFFFF"/>
          <w:lang w:val="en-US" w:eastAsia="zh-CN" w:bidi="ar"/>
        </w:rPr>
        <w:t>José Antonio Pablo de la Vega Asmitia</w:t>
      </w:r>
      <w:r>
        <w:rPr>
          <w:rFonts w:hint="default" w:ascii="Arial" w:hAnsi="Arial" w:eastAsia="SimSun" w:cs="Arial"/>
          <w:i w:val="0"/>
          <w:iCs w:val="0"/>
          <w:caps w:val="0"/>
          <w:color w:val="2F2F2F"/>
          <w:spacing w:val="0"/>
          <w:kern w:val="0"/>
          <w:sz w:val="18"/>
          <w:szCs w:val="18"/>
          <w:shd w:val="clear" w:fill="FFFFFF"/>
          <w:lang w:val="en-US" w:eastAsia="zh-CN" w:bidi="ar"/>
        </w:rPr>
        <w:t>.- Rúbrica.- Secretaria de Finanzas, </w:t>
      </w:r>
      <w:r>
        <w:rPr>
          <w:rFonts w:hint="default" w:ascii="Arial" w:hAnsi="Arial" w:eastAsia="SimSun" w:cs="Arial"/>
          <w:b/>
          <w:bCs/>
          <w:i w:val="0"/>
          <w:iCs w:val="0"/>
          <w:caps w:val="0"/>
          <w:color w:val="2F2F2F"/>
          <w:spacing w:val="0"/>
          <w:kern w:val="0"/>
          <w:sz w:val="18"/>
          <w:szCs w:val="18"/>
          <w:shd w:val="clear" w:fill="FFFFFF"/>
          <w:lang w:val="en-US" w:eastAsia="zh-CN" w:bidi="ar"/>
        </w:rPr>
        <w:t>Lili Georgina de la Cruz Arias</w:t>
      </w:r>
      <w:r>
        <w:rPr>
          <w:rFonts w:hint="default" w:ascii="Arial" w:hAnsi="Arial" w:eastAsia="SimSun" w:cs="Arial"/>
          <w:i w:val="0"/>
          <w:iCs w:val="0"/>
          <w:caps w:val="0"/>
          <w:color w:val="2F2F2F"/>
          <w:spacing w:val="0"/>
          <w:kern w:val="0"/>
          <w:sz w:val="18"/>
          <w:szCs w:val="18"/>
          <w:shd w:val="clear" w:fill="FFFFFF"/>
          <w:lang w:val="en-US" w:eastAsia="zh-CN" w:bidi="ar"/>
        </w:rPr>
        <w:t>.- Rúbrica.- Secretario para el Desarrollo Económico y la Competitividad, </w:t>
      </w:r>
      <w:r>
        <w:rPr>
          <w:rFonts w:hint="default" w:ascii="Arial" w:hAnsi="Arial" w:eastAsia="SimSun" w:cs="Arial"/>
          <w:b/>
          <w:bCs/>
          <w:i w:val="0"/>
          <w:iCs w:val="0"/>
          <w:caps w:val="0"/>
          <w:color w:val="2F2F2F"/>
          <w:spacing w:val="0"/>
          <w:kern w:val="0"/>
          <w:sz w:val="18"/>
          <w:szCs w:val="18"/>
          <w:shd w:val="clear" w:fill="FFFFFF"/>
          <w:lang w:val="en-US" w:eastAsia="zh-CN" w:bidi="ar"/>
        </w:rPr>
        <w:t>José Friedrich García Mallitz</w:t>
      </w:r>
      <w:r>
        <w:rPr>
          <w:rFonts w:hint="default" w:ascii="Arial" w:hAnsi="Arial" w:eastAsia="SimSun" w:cs="Arial"/>
          <w:i w:val="0"/>
          <w:iCs w:val="0"/>
          <w:caps w:val="0"/>
          <w:color w:val="2F2F2F"/>
          <w:spacing w:val="0"/>
          <w:kern w:val="0"/>
          <w:sz w:val="18"/>
          <w:szCs w:val="18"/>
          <w:shd w:val="clear" w:fill="FFFFFF"/>
          <w:lang w:val="en-US" w:eastAsia="zh-CN" w:bidi="ar"/>
        </w:rPr>
        <w:t>.- Rúbrica.- Coordinadora General de Asuntos Jurídicos, </w:t>
      </w:r>
      <w:r>
        <w:rPr>
          <w:rFonts w:hint="default" w:ascii="Arial" w:hAnsi="Arial" w:eastAsia="SimSun" w:cs="Arial"/>
          <w:b/>
          <w:bCs/>
          <w:i w:val="0"/>
          <w:iCs w:val="0"/>
          <w:caps w:val="0"/>
          <w:color w:val="2F2F2F"/>
          <w:spacing w:val="0"/>
          <w:kern w:val="0"/>
          <w:sz w:val="18"/>
          <w:szCs w:val="18"/>
          <w:shd w:val="clear" w:fill="FFFFFF"/>
          <w:lang w:val="en-US" w:eastAsia="zh-CN" w:bidi="ar"/>
        </w:rPr>
        <w:t>Karla Cantoral Domínguez</w:t>
      </w:r>
      <w:r>
        <w:rPr>
          <w:rFonts w:hint="default" w:ascii="Arial" w:hAnsi="Arial" w:eastAsia="SimSun" w:cs="Arial"/>
          <w:i w:val="0"/>
          <w:iCs w:val="0"/>
          <w:caps w:val="0"/>
          <w:color w:val="2F2F2F"/>
          <w:spacing w:val="0"/>
          <w:kern w:val="0"/>
          <w:sz w:val="18"/>
          <w:szCs w:val="18"/>
          <w:shd w:val="clear" w:fill="FFFFFF"/>
          <w:lang w:val="en-US" w:eastAsia="zh-CN" w:bidi="ar"/>
        </w:rPr>
        <w:t>.- Rúbrica.- Encargado del Despacho de la Dirección General del Servicio Estatal de Empleo de Tabasco, </w:t>
      </w:r>
      <w:r>
        <w:rPr>
          <w:rFonts w:hint="default" w:ascii="Arial" w:hAnsi="Arial" w:eastAsia="SimSun" w:cs="Arial"/>
          <w:b/>
          <w:bCs/>
          <w:i w:val="0"/>
          <w:iCs w:val="0"/>
          <w:caps w:val="0"/>
          <w:color w:val="2F2F2F"/>
          <w:spacing w:val="0"/>
          <w:kern w:val="0"/>
          <w:sz w:val="18"/>
          <w:szCs w:val="18"/>
          <w:shd w:val="clear" w:fill="FFFFFF"/>
          <w:lang w:val="en-US" w:eastAsia="zh-CN" w:bidi="ar"/>
        </w:rPr>
        <w:t>Erik Padierna Landero</w:t>
      </w:r>
      <w:r>
        <w:rPr>
          <w:rFonts w:hint="default" w:ascii="Arial" w:hAnsi="Arial" w:eastAsia="SimSun" w:cs="Arial"/>
          <w:i w:val="0"/>
          <w:iCs w:val="0"/>
          <w:caps w:val="0"/>
          <w:color w:val="2F2F2F"/>
          <w:spacing w:val="0"/>
          <w:kern w:val="0"/>
          <w:sz w:val="18"/>
          <w:szCs w:val="18"/>
          <w:shd w:val="clear" w:fill="FFFFFF"/>
          <w:lang w:val="en-US" w:eastAsia="zh-CN" w:bidi="ar"/>
        </w:rPr>
        <w:t>.- Rúbrica.</w:t>
      </w:r>
    </w:p>
    <w:p w14:paraId="50EA8F5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357E6"/>
    <w:rsid w:val="52E35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2024-06-12T14:43:00Z</dcterms:created>
  <dc:creator>Nancy Guadalupe Escutia Báez</dc:creator>
  <cp:lastModifiedBy>Nancy Guadalupe Escutia Báez</cp:lastModifiedBy>
  <dcterms:modified xsi:type="dcterms:W3CDTF">2024-06-12T14:44:43Z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2058-12.2.0.17119</vt:lpwstr>
  </property>
  <property fmtid="{D5CDD505-2E9C-101B-9397-08002B2CF9AE}" pid="3" name="ICV">
    <vt:lpwstr>980759041D52459D9CF2A8C9E03083CF_11</vt:lpwstr>
  </property>
</Properties>
</file>