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6/2021</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16 al 22 de enero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4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B">
            <w:pPr>
              <w:spacing w:after="100" w:lineRule="auto"/>
              <w:ind w:left="80" w:firstLine="0"/>
              <w:jc w:val="center"/>
              <w:rPr>
                <w:b w:val="1"/>
                <w:sz w:val="18"/>
                <w:szCs w:val="18"/>
              </w:rPr>
            </w:pPr>
            <w:r w:rsidDel="00000000" w:rsidR="00000000" w:rsidRPr="00000000">
              <w:rPr>
                <w:b w:val="1"/>
                <w:sz w:val="18"/>
                <w:szCs w:val="18"/>
                <w:rtl w:val="0"/>
              </w:rPr>
              <w:t xml:space="preserve">Zona I</w:t>
            </w:r>
          </w:p>
        </w:tc>
      </w:tr>
      <w:tr>
        <w:trPr>
          <w:trHeight w:val="3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pacing w:after="100" w:lineRule="auto"/>
              <w:ind w:left="80" w:firstLine="0"/>
              <w:jc w:val="center"/>
              <w:rPr>
                <w:b w:val="1"/>
                <w:sz w:val="18"/>
                <w:szCs w:val="18"/>
              </w:rPr>
            </w:pPr>
            <w:r w:rsidDel="00000000" w:rsidR="00000000" w:rsidRPr="00000000">
              <w:rPr>
                <w:b w:val="1"/>
                <w:sz w:val="18"/>
                <w:szCs w:val="18"/>
                <w:rtl w:val="0"/>
              </w:rPr>
              <w:t xml:space="preserve">Municipios de Calakmul y Candelaria del Estado de Campeche</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center"/>
              <w:rPr>
                <w:b w:val="1"/>
                <w:sz w:val="18"/>
                <w:szCs w:val="18"/>
              </w:rPr>
            </w:pPr>
            <w:r w:rsidDel="00000000" w:rsidR="00000000" w:rsidRPr="00000000">
              <w:rPr>
                <w:b w:val="1"/>
                <w:sz w:val="18"/>
                <w:szCs w:val="18"/>
                <w:rtl w:val="0"/>
              </w:rPr>
              <w:t xml:space="preserve">1.880</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center"/>
              <w:rPr>
                <w:b w:val="1"/>
                <w:sz w:val="18"/>
                <w:szCs w:val="18"/>
              </w:rPr>
            </w:pPr>
            <w:r w:rsidDel="00000000" w:rsidR="00000000" w:rsidRPr="00000000">
              <w:rPr>
                <w:b w:val="1"/>
                <w:sz w:val="18"/>
                <w:szCs w:val="18"/>
                <w:rtl w:val="0"/>
              </w:rPr>
              <w:t xml:space="preserve">2.105</w:t>
            </w:r>
          </w:p>
        </w:tc>
      </w:tr>
    </w:tbl>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6">
            <w:pPr>
              <w:spacing w:after="100" w:lineRule="auto"/>
              <w:ind w:left="80" w:firstLine="0"/>
              <w:jc w:val="center"/>
              <w:rPr>
                <w:b w:val="1"/>
                <w:sz w:val="18"/>
                <w:szCs w:val="18"/>
              </w:rPr>
            </w:pPr>
            <w:r w:rsidDel="00000000" w:rsidR="00000000" w:rsidRPr="00000000">
              <w:rPr>
                <w:b w:val="1"/>
                <w:sz w:val="18"/>
                <w:szCs w:val="18"/>
                <w:rtl w:val="0"/>
              </w:rPr>
              <w:t xml:space="preserve">Zona 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ind w:left="80" w:firstLine="0"/>
              <w:jc w:val="center"/>
              <w:rPr>
                <w:b w:val="1"/>
                <w:sz w:val="18"/>
                <w:szCs w:val="18"/>
              </w:rPr>
            </w:pPr>
            <w:r w:rsidDel="00000000" w:rsidR="00000000" w:rsidRPr="00000000">
              <w:rPr>
                <w:b w:val="1"/>
                <w:sz w:val="18"/>
                <w:szCs w:val="18"/>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center"/>
              <w:rPr>
                <w:b w:val="1"/>
                <w:sz w:val="18"/>
                <w:szCs w:val="18"/>
              </w:rPr>
            </w:pPr>
            <w:r w:rsidDel="00000000" w:rsidR="00000000" w:rsidRPr="00000000">
              <w:rPr>
                <w:b w:val="1"/>
                <w:sz w:val="18"/>
                <w:szCs w:val="18"/>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center"/>
              <w:rPr>
                <w:b w:val="1"/>
                <w:sz w:val="18"/>
                <w:szCs w:val="18"/>
              </w:rPr>
            </w:pPr>
            <w:r w:rsidDel="00000000" w:rsidR="00000000" w:rsidRPr="00000000">
              <w:rPr>
                <w:b w:val="1"/>
                <w:sz w:val="18"/>
                <w:szCs w:val="18"/>
                <w:rtl w:val="0"/>
              </w:rPr>
              <w:t xml:space="preserve">1.379</w:t>
            </w:r>
          </w:p>
        </w:tc>
      </w:tr>
    </w:tbl>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ind w:left="80" w:firstLine="0"/>
              <w:jc w:val="center"/>
              <w:rPr>
                <w:b w:val="1"/>
                <w:sz w:val="18"/>
                <w:szCs w:val="18"/>
              </w:rPr>
            </w:pPr>
            <w:r w:rsidDel="00000000" w:rsidR="00000000" w:rsidRPr="00000000">
              <w:rPr>
                <w:b w:val="1"/>
                <w:sz w:val="18"/>
                <w:szCs w:val="18"/>
                <w:rtl w:val="0"/>
              </w:rPr>
              <w:t xml:space="preserve">Zona III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100" w:lineRule="auto"/>
              <w:ind w:left="80" w:firstLine="0"/>
              <w:jc w:val="center"/>
              <w:rPr>
                <w:b w:val="1"/>
                <w:sz w:val="18"/>
                <w:szCs w:val="18"/>
              </w:rPr>
            </w:pPr>
            <w:r w:rsidDel="00000000" w:rsidR="00000000" w:rsidRPr="00000000">
              <w:rPr>
                <w:b w:val="1"/>
                <w:sz w:val="18"/>
                <w:szCs w:val="18"/>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center"/>
              <w:rPr>
                <w:b w:val="1"/>
                <w:sz w:val="18"/>
                <w:szCs w:val="18"/>
              </w:rPr>
            </w:pPr>
            <w:r w:rsidDel="00000000" w:rsidR="00000000" w:rsidRPr="00000000">
              <w:rPr>
                <w:b w:val="1"/>
                <w:sz w:val="18"/>
                <w:szCs w:val="18"/>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center"/>
              <w:rPr>
                <w:b w:val="1"/>
                <w:sz w:val="18"/>
                <w:szCs w:val="18"/>
              </w:rPr>
            </w:pPr>
            <w:r w:rsidDel="00000000" w:rsidR="00000000" w:rsidRPr="00000000">
              <w:rPr>
                <w:b w:val="1"/>
                <w:sz w:val="18"/>
                <w:szCs w:val="18"/>
                <w:rtl w:val="0"/>
              </w:rPr>
              <w:t xml:space="preserve">1.745</w:t>
            </w:r>
          </w:p>
        </w:tc>
      </w:tr>
    </w:tbl>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ind w:left="80" w:firstLine="0"/>
              <w:jc w:val="center"/>
              <w:rPr>
                <w:b w:val="1"/>
                <w:sz w:val="18"/>
                <w:szCs w:val="18"/>
              </w:rPr>
            </w:pPr>
            <w:r w:rsidDel="00000000" w:rsidR="00000000" w:rsidRPr="00000000">
              <w:rPr>
                <w:b w:val="1"/>
                <w:sz w:val="18"/>
                <w:szCs w:val="18"/>
                <w:rtl w:val="0"/>
              </w:rPr>
              <w:t xml:space="preserve">Zona IV</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ind w:left="80" w:firstLine="0"/>
              <w:jc w:val="center"/>
              <w:rPr>
                <w:b w:val="1"/>
                <w:sz w:val="18"/>
                <w:szCs w:val="18"/>
              </w:rPr>
            </w:pPr>
            <w:r w:rsidDel="00000000" w:rsidR="00000000" w:rsidRPr="00000000">
              <w:rPr>
                <w:b w:val="1"/>
                <w:sz w:val="18"/>
                <w:szCs w:val="18"/>
                <w:rtl w:val="0"/>
              </w:rPr>
              <w:t xml:space="preserve">Municipios de Marqués de Comillas y Benemérito de las Américas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center"/>
              <w:rPr>
                <w:b w:val="1"/>
                <w:sz w:val="18"/>
                <w:szCs w:val="18"/>
              </w:rPr>
            </w:pPr>
            <w:r w:rsidDel="00000000" w:rsidR="00000000" w:rsidRPr="00000000">
              <w:rPr>
                <w:b w:val="1"/>
                <w:sz w:val="18"/>
                <w:szCs w:val="18"/>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center"/>
              <w:rPr>
                <w:b w:val="1"/>
                <w:sz w:val="18"/>
                <w:szCs w:val="18"/>
              </w:rPr>
            </w:pPr>
            <w:r w:rsidDel="00000000" w:rsidR="00000000" w:rsidRPr="00000000">
              <w:rPr>
                <w:b w:val="1"/>
                <w:sz w:val="18"/>
                <w:szCs w:val="18"/>
                <w:rtl w:val="0"/>
              </w:rPr>
              <w:t xml:space="preserve">1.904</w:t>
            </w:r>
          </w:p>
        </w:tc>
      </w:tr>
    </w:tbl>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37">
      <w:pPr>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8">
            <w:pPr>
              <w:spacing w:after="100" w:lineRule="auto"/>
              <w:ind w:left="80" w:firstLine="0"/>
              <w:jc w:val="center"/>
              <w:rPr>
                <w:b w:val="1"/>
                <w:sz w:val="18"/>
                <w:szCs w:val="18"/>
              </w:rPr>
            </w:pPr>
            <w:r w:rsidDel="00000000" w:rsidR="00000000" w:rsidRPr="00000000">
              <w:rPr>
                <w:b w:val="1"/>
                <w:sz w:val="18"/>
                <w:szCs w:val="18"/>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100" w:lineRule="auto"/>
              <w:ind w:left="80" w:firstLine="0"/>
              <w:jc w:val="center"/>
              <w:rPr>
                <w:b w:val="1"/>
                <w:sz w:val="18"/>
                <w:szCs w:val="18"/>
              </w:rPr>
            </w:pPr>
            <w:r w:rsidDel="00000000" w:rsidR="00000000" w:rsidRPr="00000000">
              <w:rPr>
                <w:b w:val="1"/>
                <w:sz w:val="18"/>
                <w:szCs w:val="18"/>
                <w:rtl w:val="0"/>
              </w:rPr>
              <w:t xml:space="preserve">Municipios de Amatenango de la Frontera, Frontera Comalapa, La Trinitaria, Maravilla Tenejapa y</w:t>
            </w:r>
          </w:p>
          <w:p w:rsidR="00000000" w:rsidDel="00000000" w:rsidP="00000000" w:rsidRDefault="00000000" w:rsidRPr="00000000" w14:paraId="0000003B">
            <w:pPr>
              <w:spacing w:after="100" w:lineRule="auto"/>
              <w:ind w:left="80" w:firstLine="0"/>
              <w:jc w:val="center"/>
              <w:rPr>
                <w:b w:val="1"/>
                <w:sz w:val="18"/>
                <w:szCs w:val="18"/>
              </w:rPr>
            </w:pPr>
            <w:r w:rsidDel="00000000" w:rsidR="00000000" w:rsidRPr="00000000">
              <w:rPr>
                <w:b w:val="1"/>
                <w:sz w:val="18"/>
                <w:szCs w:val="18"/>
                <w:rtl w:val="0"/>
              </w:rPr>
              <w:t xml:space="preserve">Las 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center"/>
              <w:rPr>
                <w:b w:val="1"/>
                <w:sz w:val="18"/>
                <w:szCs w:val="18"/>
              </w:rPr>
            </w:pPr>
            <w:r w:rsidDel="00000000" w:rsidR="00000000" w:rsidRPr="00000000">
              <w:rPr>
                <w:b w:val="1"/>
                <w:sz w:val="18"/>
                <w:szCs w:val="18"/>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center"/>
              <w:rPr>
                <w:b w:val="1"/>
                <w:sz w:val="18"/>
                <w:szCs w:val="18"/>
              </w:rPr>
            </w:pPr>
            <w:r w:rsidDel="00000000" w:rsidR="00000000" w:rsidRPr="00000000">
              <w:rPr>
                <w:b w:val="1"/>
                <w:sz w:val="18"/>
                <w:szCs w:val="18"/>
                <w:rtl w:val="0"/>
              </w:rPr>
              <w:t xml:space="preserve">2.306</w:t>
            </w:r>
          </w:p>
        </w:tc>
      </w:tr>
    </w:tbl>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4">
            <w:pPr>
              <w:spacing w:after="100" w:lineRule="auto"/>
              <w:ind w:left="80" w:firstLine="0"/>
              <w:jc w:val="center"/>
              <w:rPr>
                <w:b w:val="1"/>
                <w:sz w:val="18"/>
                <w:szCs w:val="18"/>
              </w:rPr>
            </w:pPr>
            <w:r w:rsidDel="00000000" w:rsidR="00000000" w:rsidRPr="00000000">
              <w:rPr>
                <w:b w:val="1"/>
                <w:sz w:val="18"/>
                <w:szCs w:val="18"/>
                <w:rtl w:val="0"/>
              </w:rPr>
              <w:t xml:space="preserve">Zona VI</w:t>
            </w:r>
          </w:p>
        </w:tc>
      </w:tr>
      <w:tr>
        <w:trPr>
          <w:trHeight w:val="6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100" w:lineRule="auto"/>
              <w:ind w:left="80" w:firstLine="0"/>
              <w:jc w:val="center"/>
              <w:rPr>
                <w:b w:val="1"/>
                <w:sz w:val="18"/>
                <w:szCs w:val="18"/>
              </w:rPr>
            </w:pPr>
            <w:r w:rsidDel="00000000" w:rsidR="00000000" w:rsidRPr="00000000">
              <w:rPr>
                <w:b w:val="1"/>
                <w:sz w:val="18"/>
                <w:szCs w:val="18"/>
                <w:rtl w:val="0"/>
              </w:rPr>
              <w:t xml:space="preserve">Municipios de Suchiate, Frontera Hidalgo, Metapa, Tuxtla Chico, Unión Juárez, Cacahoatán,</w:t>
            </w:r>
          </w:p>
          <w:p w:rsidR="00000000" w:rsidDel="00000000" w:rsidP="00000000" w:rsidRDefault="00000000" w:rsidRPr="00000000" w14:paraId="00000047">
            <w:pPr>
              <w:spacing w:after="100" w:lineRule="auto"/>
              <w:ind w:left="80" w:firstLine="0"/>
              <w:jc w:val="center"/>
              <w:rPr>
                <w:b w:val="1"/>
                <w:sz w:val="18"/>
                <w:szCs w:val="18"/>
              </w:rPr>
            </w:pPr>
            <w:r w:rsidDel="00000000" w:rsidR="00000000" w:rsidRPr="00000000">
              <w:rPr>
                <w:b w:val="1"/>
                <w:sz w:val="18"/>
                <w:szCs w:val="18"/>
                <w:rtl w:val="0"/>
              </w:rPr>
              <w:t xml:space="preserve">Tapachula, Motozintla y Mazapa de Madero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center"/>
              <w:rPr>
                <w:b w:val="1"/>
                <w:sz w:val="18"/>
                <w:szCs w:val="18"/>
              </w:rPr>
            </w:pPr>
            <w:r w:rsidDel="00000000" w:rsidR="00000000" w:rsidRPr="00000000">
              <w:rPr>
                <w:b w:val="1"/>
                <w:sz w:val="18"/>
                <w:szCs w:val="18"/>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center"/>
              <w:rPr>
                <w:b w:val="1"/>
                <w:sz w:val="18"/>
                <w:szCs w:val="18"/>
              </w:rPr>
            </w:pPr>
            <w:r w:rsidDel="00000000" w:rsidR="00000000" w:rsidRPr="00000000">
              <w:rPr>
                <w:b w:val="1"/>
                <w:sz w:val="18"/>
                <w:szCs w:val="18"/>
                <w:rtl w:val="0"/>
              </w:rPr>
              <w:t xml:space="preserve">1.167</w:t>
            </w:r>
          </w:p>
        </w:tc>
      </w:tr>
    </w:tbl>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14 de enero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