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A1" w:rsidRDefault="00AF01A1" w:rsidP="00AF01A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F01A1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AF01A1" w:rsidP="00AF01A1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AF01A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AF01A1" w:rsidRPr="00AF01A1" w:rsidRDefault="00AF01A1" w:rsidP="00AF01A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/>
          <w:sz w:val="18"/>
          <w:szCs w:val="18"/>
          <w:lang w:eastAsia="es-MX"/>
        </w:rPr>
        <w:t>Acuerdo 65/2022</w:t>
      </w:r>
    </w:p>
    <w:p w:rsidR="00AF01A1" w:rsidRPr="00AF01A1" w:rsidRDefault="00AF01A1" w:rsidP="00AF01A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bookmarkStart w:id="1" w:name="_Hlk97209637"/>
      <w:bookmarkEnd w:id="1"/>
      <w:r w:rsidRPr="00AF01A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AF01A1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AF01A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AF01A1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AF01A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14 al 20 de mayo de 2022, mediante el siguiente</w:t>
      </w:r>
    </w:p>
    <w:p w:rsidR="00AF01A1" w:rsidRPr="00AF01A1" w:rsidRDefault="00AF01A1" w:rsidP="00AF01A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AF01A1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14 al 20 de mayo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AF01A1" w:rsidRPr="00AF01A1" w:rsidTr="00AF01A1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F01A1" w:rsidRPr="00AF01A1" w:rsidTr="00AF01A1">
        <w:trPr>
          <w:trHeight w:val="33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AF01A1" w:rsidRPr="00AF01A1" w:rsidTr="00AF01A1">
        <w:trPr>
          <w:trHeight w:val="5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AF01A1" w:rsidRPr="00AF01A1" w:rsidTr="00AF01A1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AF01A1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14 al 20 de mayo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F01A1" w:rsidRPr="00AF01A1" w:rsidTr="00AF01A1">
        <w:trPr>
          <w:trHeight w:val="6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F01A1" w:rsidRPr="00AF01A1" w:rsidTr="00AF01A1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AF01A1" w:rsidRPr="00AF01A1" w:rsidTr="00AF01A1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AF01A1" w:rsidRPr="00AF01A1" w:rsidTr="00AF01A1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AF01A1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14 al 20 de mayo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F01A1" w:rsidRPr="00AF01A1" w:rsidTr="00AF01A1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F01A1" w:rsidRPr="00AF01A1" w:rsidTr="00AF01A1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F01A1" w:rsidRPr="00AF01A1" w:rsidTr="00AF01A1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F01A1" w:rsidRPr="00AF01A1" w:rsidTr="00AF01A1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AF01A1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14 al 20 de mayo de 2022, son las siguientes:</w:t>
      </w:r>
    </w:p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F01A1" w:rsidRPr="00AF01A1" w:rsidTr="00AF01A1">
        <w:trPr>
          <w:trHeight w:val="73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F01A1" w:rsidRPr="00AF01A1" w:rsidTr="00AF01A1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$4.8347</w:t>
            </w:r>
          </w:p>
        </w:tc>
      </w:tr>
      <w:tr w:rsidR="00AF01A1" w:rsidRPr="00AF01A1" w:rsidTr="00AF01A1">
        <w:trPr>
          <w:trHeight w:val="6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$4.6125</w:t>
            </w:r>
          </w:p>
        </w:tc>
      </w:tr>
      <w:tr w:rsidR="00AF01A1" w:rsidRPr="00AF01A1" w:rsidTr="00AF01A1">
        <w:trPr>
          <w:trHeight w:val="3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01A1" w:rsidRPr="00AF01A1" w:rsidRDefault="00AF01A1" w:rsidP="00AF01A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01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$5.1715</w:t>
            </w:r>
          </w:p>
        </w:tc>
      </w:tr>
    </w:tbl>
    <w:p w:rsidR="00AF01A1" w:rsidRPr="00AF01A1" w:rsidRDefault="00AF01A1" w:rsidP="00AF01A1">
      <w:pPr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01A1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AF01A1" w:rsidRPr="00AF01A1" w:rsidRDefault="00AF01A1" w:rsidP="00AF01A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bCs/>
          <w:sz w:val="18"/>
          <w:szCs w:val="18"/>
          <w:lang w:eastAsia="es-MX"/>
        </w:rPr>
        <w:t>ÚNICO.-</w:t>
      </w:r>
      <w:r w:rsidRPr="00AF01A1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AF01A1" w:rsidRPr="00AF01A1" w:rsidRDefault="00AF01A1" w:rsidP="00AF01A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F01A1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12 de mayo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AF01A1">
        <w:rPr>
          <w:rFonts w:ascii="Arial" w:eastAsia="Times New Roman" w:hAnsi="Arial" w:cs="Arial"/>
          <w:bCs/>
          <w:sz w:val="18"/>
          <w:szCs w:val="18"/>
          <w:lang w:eastAsia="es-MX"/>
        </w:rPr>
        <w:t>Karina Ramírez Arras</w:t>
      </w:r>
      <w:r w:rsidRPr="00AF01A1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AF01A1" w:rsidRDefault="00AF01A1" w:rsidP="00AF01A1">
      <w:pPr>
        <w:jc w:val="both"/>
      </w:pPr>
    </w:p>
    <w:sectPr w:rsidR="00AF0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A1"/>
    <w:rsid w:val="005152B3"/>
    <w:rsid w:val="00AF01A1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4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2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5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2022-05-13T13:06:00Z</dcterms:created>
  <dcterms:modified xsi:type="dcterms:W3CDTF">2022-05-13T13:10:00Z</dcterms:modified>
</cp:coreProperties>
</file>