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7CC" w:rsidRDefault="008307CC" w:rsidP="008307CC">
      <w:pPr>
        <w:jc w:val="center"/>
        <w:rPr>
          <w:rFonts w:ascii="Verdana" w:eastAsia="Verdana" w:hAnsi="Verdana" w:cs="Verdana"/>
          <w:b/>
          <w:color w:val="0000FF"/>
          <w:sz w:val="24"/>
          <w:szCs w:val="24"/>
        </w:rPr>
      </w:pPr>
      <w:r w:rsidRPr="008307CC">
        <w:rPr>
          <w:rFonts w:ascii="Verdana" w:eastAsia="Verdana" w:hAnsi="Verdana" w:cs="Verdana"/>
          <w:b/>
          <w:color w:val="0000FF"/>
          <w:sz w:val="24"/>
          <w:szCs w:val="24"/>
        </w:rPr>
        <w:t xml:space="preserve">CONVENIO de Coordinación para la operación del Programa de Apoyo al Empleo que, en el marco del Servicio Nacional de Empleo, celebran la Secretaría del Trabajo y Previsión Social y el Estado de Jalisco.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junio de 2022</w:t>
      </w:r>
      <w:r w:rsidRPr="00575D6A">
        <w:rPr>
          <w:rFonts w:ascii="Verdana" w:eastAsia="Verdana" w:hAnsi="Verdana" w:cs="Verdana"/>
          <w:b/>
          <w:color w:val="0000FF"/>
          <w:sz w:val="24"/>
          <w:szCs w:val="24"/>
        </w:rPr>
        <w:t>)</w:t>
      </w:r>
      <w:bookmarkEnd w:id="0"/>
    </w:p>
    <w:p w:rsidR="00976270" w:rsidRDefault="008307CC" w:rsidP="008307CC">
      <w:pPr>
        <w:jc w:val="both"/>
        <w:rPr>
          <w:rFonts w:ascii="Arial" w:hAnsi="Arial" w:cs="Arial"/>
          <w:color w:val="262626" w:themeColor="text1" w:themeTint="D9"/>
          <w:sz w:val="18"/>
        </w:rPr>
      </w:pPr>
      <w:r w:rsidRPr="008307CC">
        <w:rPr>
          <w:rFonts w:ascii="Arial" w:hAnsi="Arial" w:cs="Arial"/>
          <w:color w:val="262626" w:themeColor="text1" w:themeTint="D9"/>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JALISCO, EN ADELANTE EL "GOBIERNO DEL ESTADO", REPRESENTADO POR EL C. ENRIQUE ALFARO RAMÍREZ, GOBERNADOR CONSTITUCIONAL DEL ESTADO DE JALISCO, ASISTIDO POR EL C. JUAN ENRIQUE IBARRA PEDROZA, SECRETARIO GENERAL DE GOBIERNO, C. JUAN PARTIDA MORALES, SECRETARIO DE LA HACIENDA PÚBLICA, C. MARCO VALERIO PÉREZ GOLLAZ, SECRETARIO DEL TRABAJO Y PREVISIÓN SOCIAL, Y C. JOSÉ LUIS JARAMILLO REYES, DIRECTOR GENERAL DEL SERVICIO NACIONAL DE EMPLEO JALISCO; A QUIENES EN LO SUCESIVO SE LES DENOMINARÁ EN SU ACTUACIÓN CONJUNTA COMO "LAS PARTES", DE CONFORMIDAD CON LOS ANTECEDENTES, DECLARACIONES Y CLÁUSULAS SIGUIENTES:</w:t>
      </w:r>
    </w:p>
    <w:p w:rsidR="008307CC" w:rsidRPr="008307CC" w:rsidRDefault="008307CC" w:rsidP="008307CC">
      <w:pPr>
        <w:spacing w:after="101" w:line="240" w:lineRule="auto"/>
        <w:jc w:val="center"/>
        <w:rPr>
          <w:rFonts w:ascii="Times New Roman" w:eastAsia="Times New Roman" w:hAnsi="Times New Roman" w:cs="Times New Roman"/>
          <w:b/>
          <w:sz w:val="18"/>
          <w:szCs w:val="18"/>
          <w:lang w:eastAsia="es-MX"/>
        </w:rPr>
      </w:pPr>
      <w:r w:rsidRPr="008307CC">
        <w:rPr>
          <w:rFonts w:ascii="Times" w:eastAsia="Times New Roman" w:hAnsi="Times" w:cs="Times New Roman"/>
          <w:b/>
          <w:sz w:val="18"/>
          <w:szCs w:val="18"/>
          <w:lang w:eastAsia="es-MX"/>
        </w:rPr>
        <w:t>ANTECEDENTES</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w:t>
      </w:r>
      <w:r w:rsidRPr="008307CC">
        <w:rPr>
          <w:rFonts w:ascii="Arial" w:eastAsia="Times New Roman" w:hAnsi="Arial" w:cs="Arial"/>
          <w:sz w:val="18"/>
          <w:szCs w:val="18"/>
          <w:lang w:eastAsia="es-MX"/>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w:t>
      </w:r>
      <w:r w:rsidRPr="008307CC">
        <w:rPr>
          <w:rFonts w:ascii="Arial" w:eastAsia="Times New Roman" w:hAnsi="Arial" w:cs="Arial"/>
          <w:sz w:val="18"/>
          <w:szCs w:val="18"/>
          <w:lang w:eastAsia="es-MX"/>
        </w:rPr>
        <w:t xml:space="preserve">     La Ley Orgánica de la Administración Pública Federal determina en su artículo 40, fracción VII, que corresponde a la "SECRETARÍA" establecer y dirigir el Servicio Nacional de Empleo (en adelante </w:t>
      </w:r>
      <w:r w:rsidRPr="008307CC">
        <w:rPr>
          <w:rFonts w:ascii="Arial" w:eastAsia="Times New Roman" w:hAnsi="Arial" w:cs="Arial"/>
          <w:i/>
          <w:iCs/>
          <w:sz w:val="18"/>
          <w:szCs w:val="18"/>
          <w:lang w:eastAsia="es-MX"/>
        </w:rPr>
        <w:t>SNE</w:t>
      </w:r>
      <w:r w:rsidRPr="008307CC">
        <w:rPr>
          <w:rFonts w:ascii="Arial" w:eastAsia="Times New Roman" w:hAnsi="Arial" w:cs="Arial"/>
          <w:sz w:val="18"/>
          <w:szCs w:val="18"/>
          <w:lang w:eastAsia="es-MX"/>
        </w:rPr>
        <w:t>), y vigilar su funcionamiento.</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III.</w:t>
      </w:r>
      <w:r w:rsidRPr="008307CC">
        <w:rPr>
          <w:rFonts w:ascii="Arial" w:eastAsia="Times New Roman" w:hAnsi="Arial" w:cs="Arial"/>
          <w:sz w:val="18"/>
          <w:szCs w:val="18"/>
          <w:lang w:eastAsia="es-MX"/>
        </w:rPr>
        <w:t xml:space="preserve">    Conforme a lo dispuesto en el artículo 537, fracciones I y II, de la Ley Federal del Trabajo, el </w:t>
      </w:r>
      <w:r w:rsidRPr="008307CC">
        <w:rPr>
          <w:rFonts w:ascii="Arial" w:eastAsia="Times New Roman" w:hAnsi="Arial" w:cs="Arial"/>
          <w:i/>
          <w:iCs/>
          <w:sz w:val="18"/>
          <w:szCs w:val="18"/>
          <w:lang w:eastAsia="es-MX"/>
        </w:rPr>
        <w:t>SNE</w:t>
      </w:r>
      <w:r w:rsidRPr="008307CC">
        <w:rPr>
          <w:rFonts w:ascii="Arial" w:eastAsia="Times New Roman" w:hAnsi="Arial" w:cs="Arial"/>
          <w:sz w:val="18"/>
          <w:szCs w:val="18"/>
          <w:lang w:eastAsia="es-MX"/>
        </w:rPr>
        <w:t xml:space="preserve"> tiene, entre otros objetivos, estudiar y promover la operación de políticas públicas que apoyen la generación de empleos y promover y diseñar mecanismos para el seguimiento a la colocación de los trabajadores.</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IV.</w:t>
      </w:r>
      <w:r w:rsidRPr="008307CC">
        <w:rPr>
          <w:rFonts w:ascii="Arial" w:eastAsia="Times New Roman" w:hAnsi="Arial" w:cs="Arial"/>
          <w:sz w:val="18"/>
          <w:szCs w:val="18"/>
          <w:lang w:eastAsia="es-MX"/>
        </w:rPr>
        <w:t xml:space="preserve">   En términos de lo establecido en los artículos 538 y 539, de la Ley Federal del Trabajo y 15, fracción I, del Reglamento Interior de la "SECRETARÍA", la Unidad del Servicio Nacional de Empleo (en adelante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es la Unidad Administrativa encargada de coordinar la operación del </w:t>
      </w:r>
      <w:r w:rsidRPr="008307CC">
        <w:rPr>
          <w:rFonts w:ascii="Arial" w:eastAsia="Times New Roman" w:hAnsi="Arial" w:cs="Arial"/>
          <w:i/>
          <w:iCs/>
          <w:sz w:val="18"/>
          <w:szCs w:val="18"/>
          <w:lang w:eastAsia="es-MX"/>
        </w:rPr>
        <w:t>SNE</w:t>
      </w:r>
      <w:r w:rsidRPr="008307CC">
        <w:rPr>
          <w:rFonts w:ascii="Arial" w:eastAsia="Times New Roman" w:hAnsi="Arial" w:cs="Arial"/>
          <w:sz w:val="18"/>
          <w:szCs w:val="18"/>
          <w:lang w:eastAsia="es-MX"/>
        </w:rPr>
        <w:t xml:space="preserve"> en los términos que establece la propia ley y reglamento en cita.</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V.</w:t>
      </w:r>
      <w:r w:rsidRPr="008307CC">
        <w:rPr>
          <w:rFonts w:ascii="Arial" w:eastAsia="Times New Roman" w:hAnsi="Arial" w:cs="Arial"/>
          <w:sz w:val="18"/>
          <w:szCs w:val="18"/>
          <w:lang w:eastAsia="es-MX"/>
        </w:rPr>
        <w:t xml:space="preserve">    El Programa de Apoyo al Empleo (en adelante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tiene el objetivo de lograr la inserción en un empleo formal de </w:t>
      </w:r>
      <w:r w:rsidRPr="008307CC">
        <w:rPr>
          <w:rFonts w:ascii="Arial" w:eastAsia="Times New Roman" w:hAnsi="Arial" w:cs="Arial"/>
          <w:i/>
          <w:iCs/>
          <w:sz w:val="18"/>
          <w:szCs w:val="18"/>
          <w:lang w:eastAsia="es-MX"/>
        </w:rPr>
        <w:t>Buscadores de Trabajo</w:t>
      </w:r>
      <w:r w:rsidRPr="008307CC">
        <w:rPr>
          <w:rFonts w:ascii="Arial" w:eastAsia="Times New Roman" w:hAnsi="Arial" w:cs="Arial"/>
          <w:sz w:val="18"/>
          <w:szCs w:val="18"/>
          <w:lang w:eastAsia="es-MX"/>
        </w:rPr>
        <w:t>, mediante acciones de intermediación laboral y movilidad laboral, con atención preferencial a quienes enfrentan mayores barreras de acceso al empleo.</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VI.</w:t>
      </w:r>
      <w:r w:rsidRPr="008307CC">
        <w:rPr>
          <w:rFonts w:ascii="Arial" w:eastAsia="Times New Roman" w:hAnsi="Arial" w:cs="Arial"/>
          <w:sz w:val="18"/>
          <w:szCs w:val="18"/>
          <w:lang w:eastAsia="es-MX"/>
        </w:rPr>
        <w:t xml:space="preserve">   Las Reglas de Operación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(en adelante </w:t>
      </w:r>
      <w:r w:rsidRPr="008307CC">
        <w:rPr>
          <w:rFonts w:ascii="Arial" w:eastAsia="Times New Roman" w:hAnsi="Arial" w:cs="Arial"/>
          <w:i/>
          <w:iCs/>
          <w:sz w:val="18"/>
          <w:szCs w:val="18"/>
          <w:lang w:eastAsia="es-MX"/>
        </w:rPr>
        <w:t>Reglas</w:t>
      </w:r>
      <w:r w:rsidRPr="008307CC">
        <w:rPr>
          <w:rFonts w:ascii="Arial" w:eastAsia="Times New Roman" w:hAnsi="Arial" w:cs="Arial"/>
          <w:sz w:val="18"/>
          <w:szCs w:val="18"/>
          <w:lang w:eastAsia="es-MX"/>
        </w:rPr>
        <w:t xml:space="preserve">),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así como los Programas complementarios que se implementan en cada entidad federativa en el marco del </w:t>
      </w:r>
      <w:r w:rsidRPr="008307CC">
        <w:rPr>
          <w:rFonts w:ascii="Arial" w:eastAsia="Times New Roman" w:hAnsi="Arial" w:cs="Arial"/>
          <w:i/>
          <w:iCs/>
          <w:sz w:val="18"/>
          <w:szCs w:val="18"/>
          <w:lang w:eastAsia="es-MX"/>
        </w:rPr>
        <w:t>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jc w:val="center"/>
        <w:rPr>
          <w:rFonts w:ascii="Times New Roman" w:eastAsia="Times New Roman" w:hAnsi="Times New Roman" w:cs="Times New Roman"/>
          <w:b/>
          <w:sz w:val="18"/>
          <w:szCs w:val="18"/>
          <w:lang w:eastAsia="es-MX"/>
        </w:rPr>
      </w:pPr>
      <w:r w:rsidRPr="008307CC">
        <w:rPr>
          <w:rFonts w:ascii="Times" w:eastAsia="Times New Roman" w:hAnsi="Times" w:cs="Times New Roman"/>
          <w:b/>
          <w:sz w:val="18"/>
          <w:szCs w:val="18"/>
          <w:lang w:eastAsia="es-MX"/>
        </w:rPr>
        <w:t>DECLARACIONES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w:t>
      </w:r>
      <w:r w:rsidRPr="008307CC">
        <w:rPr>
          <w:rFonts w:ascii="Arial" w:eastAsia="Times New Roman" w:hAnsi="Arial" w:cs="Arial"/>
          <w:sz w:val="18"/>
          <w:szCs w:val="18"/>
          <w:lang w:eastAsia="es-MX"/>
        </w:rPr>
        <w:t>     </w:t>
      </w:r>
      <w:r w:rsidRPr="008307CC">
        <w:rPr>
          <w:rFonts w:ascii="Arial" w:eastAsia="Times New Roman" w:hAnsi="Arial" w:cs="Arial"/>
          <w:b/>
          <w:bCs/>
          <w:sz w:val="18"/>
          <w:szCs w:val="18"/>
          <w:lang w:eastAsia="es-MX"/>
        </w:rPr>
        <w:t>La "SECRETARÍA" declara que:</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I.1.</w:t>
      </w:r>
      <w:r w:rsidRPr="008307CC">
        <w:rPr>
          <w:rFonts w:ascii="Arial" w:eastAsia="Times New Roman" w:hAnsi="Arial" w:cs="Arial"/>
          <w:sz w:val="18"/>
          <w:szCs w:val="18"/>
          <w:lang w:eastAsia="es-MX"/>
        </w:rPr>
        <w:t>   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lastRenderedPageBreak/>
        <w:t>A)</w:t>
      </w:r>
      <w:r w:rsidRPr="008307CC">
        <w:rPr>
          <w:rFonts w:ascii="Arial" w:eastAsia="Times New Roman" w:hAnsi="Arial" w:cs="Arial"/>
          <w:sz w:val="18"/>
          <w:szCs w:val="18"/>
          <w:lang w:eastAsia="es-MX"/>
        </w:rPr>
        <w:t xml:space="preserve">   Establecer y dirigir el </w:t>
      </w:r>
      <w:r w:rsidRPr="008307CC">
        <w:rPr>
          <w:rFonts w:ascii="Arial" w:eastAsia="Times New Roman" w:hAnsi="Arial" w:cs="Arial"/>
          <w:i/>
          <w:iCs/>
          <w:sz w:val="18"/>
          <w:szCs w:val="18"/>
          <w:lang w:eastAsia="es-MX"/>
        </w:rPr>
        <w:t>SNE</w:t>
      </w:r>
      <w:r w:rsidRPr="008307CC">
        <w:rPr>
          <w:rFonts w:ascii="Arial" w:eastAsia="Times New Roman" w:hAnsi="Arial" w:cs="Arial"/>
          <w:sz w:val="18"/>
          <w:szCs w:val="18"/>
          <w:lang w:eastAsia="es-MX"/>
        </w:rPr>
        <w:t xml:space="preserve"> y vigilar su funcionamiento;</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B)</w:t>
      </w:r>
      <w:r w:rsidRPr="008307CC">
        <w:rPr>
          <w:rFonts w:ascii="Arial" w:eastAsia="Times New Roman" w:hAnsi="Arial" w:cs="Arial"/>
          <w:sz w:val="18"/>
          <w:szCs w:val="18"/>
          <w:lang w:eastAsia="es-MX"/>
        </w:rPr>
        <w:t>   Diseñar, conducir y evaluar programas específicos para generar oportunidades de empleo para jóvenes y grupos en situación vulnerable;</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C)</w:t>
      </w:r>
      <w:r w:rsidRPr="008307CC">
        <w:rPr>
          <w:rFonts w:ascii="Arial" w:eastAsia="Times New Roman" w:hAnsi="Arial" w:cs="Arial"/>
          <w:sz w:val="18"/>
          <w:szCs w:val="18"/>
          <w:lang w:eastAsia="es-MX"/>
        </w:rPr>
        <w:t>   Practicar estudios para determinar las causas del desempleo y del subempleo de la mano de obra rural y urbana;</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D)</w:t>
      </w:r>
      <w:r w:rsidRPr="008307CC">
        <w:rPr>
          <w:rFonts w:ascii="Arial" w:eastAsia="Times New Roman" w:hAnsi="Arial" w:cs="Arial"/>
          <w:sz w:val="18"/>
          <w:szCs w:val="18"/>
          <w:lang w:eastAsia="es-MX"/>
        </w:rPr>
        <w:t xml:space="preserve">   Proponer la celebración de convenios en materia de empleo, entre la Federación y las Entidades </w:t>
      </w:r>
    </w:p>
    <w:p w:rsidR="008307CC" w:rsidRPr="008307CC" w:rsidRDefault="008307CC" w:rsidP="008307CC">
      <w:pPr>
        <w:spacing w:after="101" w:line="240" w:lineRule="auto"/>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Federativas, y</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E)</w:t>
      </w:r>
      <w:r w:rsidRPr="008307CC">
        <w:rPr>
          <w:rFonts w:ascii="Arial" w:eastAsia="Times New Roman" w:hAnsi="Arial" w:cs="Arial"/>
          <w:sz w:val="18"/>
          <w:szCs w:val="18"/>
          <w:lang w:eastAsia="es-MX"/>
        </w:rPr>
        <w:t xml:space="preserve">   Orientar a los </w:t>
      </w:r>
      <w:r w:rsidRPr="008307CC">
        <w:rPr>
          <w:rFonts w:ascii="Arial" w:eastAsia="Times New Roman" w:hAnsi="Arial" w:cs="Arial"/>
          <w:i/>
          <w:iCs/>
          <w:sz w:val="18"/>
          <w:szCs w:val="18"/>
          <w:lang w:eastAsia="es-MX"/>
        </w:rPr>
        <w:t>Buscadores de Trabajo</w:t>
      </w:r>
      <w:r w:rsidRPr="008307CC">
        <w:rPr>
          <w:rFonts w:ascii="Arial" w:eastAsia="Times New Roman" w:hAnsi="Arial" w:cs="Arial"/>
          <w:sz w:val="18"/>
          <w:szCs w:val="18"/>
          <w:lang w:eastAsia="es-MX"/>
        </w:rPr>
        <w:t xml:space="preserve"> hacia las vacantes ofertadas por los </w:t>
      </w:r>
      <w:r w:rsidRPr="008307CC">
        <w:rPr>
          <w:rFonts w:ascii="Arial" w:eastAsia="Times New Roman" w:hAnsi="Arial" w:cs="Arial"/>
          <w:i/>
          <w:iCs/>
          <w:sz w:val="18"/>
          <w:szCs w:val="18"/>
          <w:lang w:eastAsia="es-MX"/>
        </w:rPr>
        <w:t>Empleadores</w:t>
      </w:r>
      <w:r w:rsidRPr="008307CC">
        <w:rPr>
          <w:rFonts w:ascii="Arial" w:eastAsia="Times New Roman" w:hAnsi="Arial" w:cs="Arial"/>
          <w:sz w:val="18"/>
          <w:szCs w:val="18"/>
          <w:lang w:eastAsia="es-MX"/>
        </w:rPr>
        <w:t>, con base a su formación y aptitudes.</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I.2.</w:t>
      </w:r>
      <w:r w:rsidRPr="008307CC">
        <w:rPr>
          <w:rFonts w:ascii="Arial" w:eastAsia="Times New Roman" w:hAnsi="Arial" w:cs="Arial"/>
          <w:sz w:val="18"/>
          <w:szCs w:val="18"/>
          <w:lang w:eastAsia="es-MX"/>
        </w:rPr>
        <w:t xml:space="preserve">   Los recursos económicos que destinará al cumplimiento del objeto del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provienen de los que le son autorizados por la Secretaría de Hacienda y Crédito Público (en adelante </w:t>
      </w:r>
      <w:r w:rsidRPr="008307CC">
        <w:rPr>
          <w:rFonts w:ascii="Arial" w:eastAsia="Times New Roman" w:hAnsi="Arial" w:cs="Arial"/>
          <w:i/>
          <w:iCs/>
          <w:sz w:val="18"/>
          <w:szCs w:val="18"/>
          <w:lang w:eastAsia="es-MX"/>
        </w:rPr>
        <w:t>SHCP</w:t>
      </w:r>
      <w:r w:rsidRPr="008307CC">
        <w:rPr>
          <w:rFonts w:ascii="Arial" w:eastAsia="Times New Roman" w:hAnsi="Arial" w:cs="Arial"/>
          <w:sz w:val="18"/>
          <w:szCs w:val="18"/>
          <w:lang w:eastAsia="es-MX"/>
        </w:rPr>
        <w:t>), para el Ejercicio Fiscal 2022.</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I.3.</w:t>
      </w:r>
      <w:r w:rsidRPr="008307CC">
        <w:rPr>
          <w:rFonts w:ascii="Arial" w:eastAsia="Times New Roman" w:hAnsi="Arial" w:cs="Arial"/>
          <w:sz w:val="18"/>
          <w:szCs w:val="18"/>
          <w:lang w:eastAsia="es-MX"/>
        </w:rPr>
        <w:t>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I.4.</w:t>
      </w:r>
      <w:r w:rsidRPr="008307CC">
        <w:rPr>
          <w:rFonts w:ascii="Arial" w:eastAsia="Times New Roman" w:hAnsi="Arial" w:cs="Arial"/>
          <w:sz w:val="18"/>
          <w:szCs w:val="18"/>
          <w:lang w:eastAsia="es-MX"/>
        </w:rPr>
        <w:t>   </w:t>
      </w:r>
      <w:proofErr w:type="spellStart"/>
      <w:r w:rsidRPr="008307CC">
        <w:rPr>
          <w:rFonts w:ascii="Arial" w:eastAsia="Times New Roman" w:hAnsi="Arial" w:cs="Arial"/>
          <w:sz w:val="18"/>
          <w:szCs w:val="18"/>
          <w:lang w:eastAsia="es-MX"/>
        </w:rPr>
        <w:t>Marath</w:t>
      </w:r>
      <w:proofErr w:type="spellEnd"/>
      <w:r w:rsidRPr="008307CC">
        <w:rPr>
          <w:rFonts w:ascii="Arial" w:eastAsia="Times New Roman" w:hAnsi="Arial" w:cs="Arial"/>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I.5.</w:t>
      </w:r>
      <w:r w:rsidRPr="008307CC">
        <w:rPr>
          <w:rFonts w:ascii="Arial" w:eastAsia="Times New Roman" w:hAnsi="Arial" w:cs="Arial"/>
          <w:sz w:val="18"/>
          <w:szCs w:val="18"/>
          <w:lang w:eastAsia="es-MX"/>
        </w:rPr>
        <w:t>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I.6.</w:t>
      </w:r>
      <w:r w:rsidRPr="008307CC">
        <w:rPr>
          <w:rFonts w:ascii="Arial" w:eastAsia="Times New Roman" w:hAnsi="Arial" w:cs="Arial"/>
          <w:sz w:val="18"/>
          <w:szCs w:val="18"/>
          <w:lang w:eastAsia="es-MX"/>
        </w:rPr>
        <w:t>   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I.7.</w:t>
      </w:r>
      <w:r w:rsidRPr="008307CC">
        <w:rPr>
          <w:rFonts w:ascii="Arial" w:eastAsia="Times New Roman" w:hAnsi="Arial" w:cs="Arial"/>
          <w:sz w:val="18"/>
          <w:szCs w:val="18"/>
          <w:lang w:eastAsia="es-MX"/>
        </w:rPr>
        <w:t xml:space="preserve">   Para los efectos del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señala como domicilio el ubicado en calle La Morena, número 804, piso 14, colonia Narvarte Poniente, alcaldía Benito Juárez, C.P. 03020, Ciudad de México.</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w:t>
      </w:r>
      <w:r w:rsidRPr="008307CC">
        <w:rPr>
          <w:rFonts w:ascii="Arial" w:eastAsia="Times New Roman" w:hAnsi="Arial" w:cs="Arial"/>
          <w:sz w:val="18"/>
          <w:szCs w:val="18"/>
          <w:lang w:eastAsia="es-MX"/>
        </w:rPr>
        <w:t>     </w:t>
      </w:r>
      <w:r w:rsidRPr="008307CC">
        <w:rPr>
          <w:rFonts w:ascii="Arial" w:eastAsia="Times New Roman" w:hAnsi="Arial" w:cs="Arial"/>
          <w:b/>
          <w:bCs/>
          <w:sz w:val="18"/>
          <w:szCs w:val="18"/>
          <w:lang w:eastAsia="es-MX"/>
        </w:rPr>
        <w:t>El "GOBIERNO DEL ESTADO" declara que:</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II.1.</w:t>
      </w:r>
      <w:r w:rsidRPr="008307CC">
        <w:rPr>
          <w:rFonts w:ascii="Arial" w:eastAsia="Times New Roman" w:hAnsi="Arial" w:cs="Arial"/>
          <w:sz w:val="18"/>
          <w:szCs w:val="18"/>
          <w:lang w:eastAsia="es-MX"/>
        </w:rPr>
        <w:t>  Con fundamento en los artículos 40, 43 y 116, de la Constitución Política de los Estados Unidos Mexicanos, y 1°, de la Constitución Política del Estado de Jalisco, es parte integrante de la Federación, libre y soberano en lo que toca a su régimen interior, sin más limitaciones que las expresamente establecidas en el Pacto Federal.</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II.2.</w:t>
      </w:r>
      <w:r w:rsidRPr="008307CC">
        <w:rPr>
          <w:rFonts w:ascii="Arial" w:eastAsia="Times New Roman" w:hAnsi="Arial" w:cs="Arial"/>
          <w:sz w:val="18"/>
          <w:szCs w:val="18"/>
          <w:lang w:eastAsia="es-MX"/>
        </w:rPr>
        <w:t xml:space="preserve">  El C. Enrique Alfaro Ramírez, en su carácter de Gobernador Constitucional del Estado de Jalisco, tiene plenas facultades para suscribir 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de conformidad con lo dispuesto por los artículos 36 y 50, fracción XVIII, de la Constitución Política del Estado de Jalisco, y 2 y 4, fracciones, I, II y XIX, de la Ley Orgánica del Poder Ejecutivo del Estado de Jalisco.</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II.3.</w:t>
      </w:r>
      <w:r w:rsidRPr="008307CC">
        <w:rPr>
          <w:rFonts w:ascii="Arial" w:eastAsia="Times New Roman" w:hAnsi="Arial" w:cs="Arial"/>
          <w:sz w:val="18"/>
          <w:szCs w:val="18"/>
          <w:lang w:eastAsia="es-MX"/>
        </w:rPr>
        <w:t xml:space="preserve">  El Titular de la Secretaría General de Gobierno; el Secretario de la Hacienda Pública y el Secretario del Trabajo y Previsión Social, así como el Director General del Servicio Nacional de Empleo Jalisco, se encuentran facultados para celebrar 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en términos de lo dispuesto en los artículos 3, 5, punto 1, fracciones II y XVI, 14,15, punto 1, fracciones VI y XVIII, 16, punto 1, fracciones I, II y XVI, 17, punto 1, fracción I, XI y XXI, 18, punto 1, fracciones VII, XXVII y XLI, 32, punto 1, fracciones I, IV y XII de la Ley Orgánica del Poder Ejecutivo del Estado de Jalisco.</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II.4.</w:t>
      </w:r>
      <w:r w:rsidRPr="008307CC">
        <w:rPr>
          <w:rFonts w:ascii="Arial" w:eastAsia="Times New Roman" w:hAnsi="Arial" w:cs="Arial"/>
          <w:sz w:val="18"/>
          <w:szCs w:val="18"/>
          <w:lang w:eastAsia="es-MX"/>
        </w:rPr>
        <w:t>  La Secretaría del Trabajo y Previsión Social del Estado de Jalisco, es una dependencia integrante de la Administración Pública Centralizada, de conformidad con los artículos 3º punto 1, fracción I, 7, punto 1, fracción III, y 32, de la Ley Orgánica del Poder Ejecutivo del Estado de Jalisco, publicada en el Periódico Oficial "El Estado de Jalisco", el 05 de diciembre de 2018.</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II.5.</w:t>
      </w:r>
      <w:r w:rsidRPr="008307CC">
        <w:rPr>
          <w:rFonts w:ascii="Arial" w:eastAsia="Times New Roman" w:hAnsi="Arial" w:cs="Arial"/>
          <w:sz w:val="18"/>
          <w:szCs w:val="18"/>
          <w:lang w:eastAsia="es-MX"/>
        </w:rPr>
        <w:t xml:space="preserve">  Para el despacho de los asuntos de su competencia, la Secretaría del Trabajo y Previsión Social cuenta, entre otras Unidades Administrativas, con la Dirección General del Servicio Nacional de Empleo Jalisco (en adelante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y la Dirección de Administración, mismas que están a cargo de un Director General y un Director de Administración, respectivamente, de conformidad con lo establecido en los artículos 4, fracciones </w:t>
      </w:r>
      <w:r w:rsidRPr="008307CC">
        <w:rPr>
          <w:rFonts w:ascii="Arial" w:eastAsia="Times New Roman" w:hAnsi="Arial" w:cs="Arial"/>
          <w:sz w:val="18"/>
          <w:szCs w:val="18"/>
          <w:lang w:eastAsia="es-MX"/>
        </w:rPr>
        <w:lastRenderedPageBreak/>
        <w:t>VII y VIII, 37, 38, fracción VII y VIII, 44, 45, del Reglamento Interno de la Secretaría del Trabajo y Previsión Social del Estado de Jalisco.</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Times New Roman" w:eastAsia="Times New Roman" w:hAnsi="Times New Roman" w:cs="Times New Roman"/>
          <w:sz w:val="18"/>
          <w:szCs w:val="18"/>
          <w:lang w:eastAsia="es-MX"/>
        </w:rPr>
        <w:t> </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II.6.</w:t>
      </w:r>
      <w:r w:rsidRPr="008307CC">
        <w:rPr>
          <w:rFonts w:ascii="Arial" w:eastAsia="Times New Roman" w:hAnsi="Arial" w:cs="Arial"/>
          <w:sz w:val="18"/>
          <w:szCs w:val="18"/>
          <w:lang w:eastAsia="es-MX"/>
        </w:rPr>
        <w:t xml:space="preserve">  Que la Secretaría del Trabajo y Previsión Social del Estado de Jalisco, operará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por conducto de su Dirección General y sus Unidades Administrativas Regionales del Trabajo en los Municipios y Regiones del Estado de Jalisco, de conformidad con los artículos 4, fracción VIII, y 44, del Reglamento Interno de la Secretaria del Trabajo y Previsión Social del Estado de Jalisco, cuyas atribuciones y obligaciones se estipulan en los artículos 45, 46, 47, 48, 49 y 50, del Reglamento de referencia.</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II.7.</w:t>
      </w:r>
      <w:r w:rsidRPr="008307CC">
        <w:rPr>
          <w:rFonts w:ascii="Arial" w:eastAsia="Times New Roman" w:hAnsi="Arial" w:cs="Arial"/>
          <w:sz w:val="18"/>
          <w:szCs w:val="18"/>
          <w:lang w:eastAsia="es-MX"/>
        </w:rPr>
        <w:t>  Para los efectos procedentes manifiesta que tiene su domicilio en Palacio de Gobierno, Av. Ramón Corona número 31, Colonia Centro, C.P. 44100, Guadalajara, Jalisco.</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III.</w:t>
      </w:r>
      <w:r w:rsidRPr="008307CC">
        <w:rPr>
          <w:rFonts w:ascii="Arial" w:eastAsia="Times New Roman" w:hAnsi="Arial" w:cs="Arial"/>
          <w:sz w:val="18"/>
          <w:szCs w:val="18"/>
          <w:lang w:eastAsia="es-MX"/>
        </w:rPr>
        <w:t>    </w:t>
      </w:r>
      <w:r w:rsidRPr="008307CC">
        <w:rPr>
          <w:rFonts w:ascii="Arial" w:eastAsia="Times New Roman" w:hAnsi="Arial" w:cs="Arial"/>
          <w:b/>
          <w:bCs/>
          <w:sz w:val="18"/>
          <w:szCs w:val="18"/>
          <w:lang w:eastAsia="es-MX"/>
        </w:rPr>
        <w:t>"LAS PARTES" declaran que:</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III.1.</w:t>
      </w:r>
      <w:r w:rsidRPr="008307CC">
        <w:rPr>
          <w:rFonts w:ascii="Arial" w:eastAsia="Times New Roman" w:hAnsi="Arial" w:cs="Arial"/>
          <w:sz w:val="18"/>
          <w:szCs w:val="18"/>
          <w:lang w:eastAsia="es-MX"/>
        </w:rPr>
        <w:t xml:space="preserve"> Conocen las disposiciones contenidas en la Ley Federal del Trabajo, así como las </w:t>
      </w:r>
      <w:r w:rsidRPr="008307CC">
        <w:rPr>
          <w:rFonts w:ascii="Arial" w:eastAsia="Times New Roman" w:hAnsi="Arial" w:cs="Arial"/>
          <w:i/>
          <w:iCs/>
          <w:sz w:val="18"/>
          <w:szCs w:val="18"/>
          <w:lang w:eastAsia="es-MX"/>
        </w:rPr>
        <w:t>Reglas,</w:t>
      </w:r>
      <w:r w:rsidRPr="008307CC">
        <w:rPr>
          <w:rFonts w:ascii="Arial" w:eastAsia="Times New Roman" w:hAnsi="Arial" w:cs="Arial"/>
          <w:sz w:val="18"/>
          <w:szCs w:val="18"/>
          <w:lang w:eastAsia="es-MX"/>
        </w:rPr>
        <w:t xml:space="preserve"> los lineamientos y manuales que ha emitido la "SECRETARÍA", para la operación del </w:t>
      </w:r>
      <w:r w:rsidRPr="008307CC">
        <w:rPr>
          <w:rFonts w:ascii="Arial" w:eastAsia="Times New Roman" w:hAnsi="Arial" w:cs="Arial"/>
          <w:i/>
          <w:iCs/>
          <w:sz w:val="18"/>
          <w:szCs w:val="18"/>
          <w:lang w:eastAsia="es-MX"/>
        </w:rPr>
        <w:t>PAE.</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III.2. </w:t>
      </w:r>
      <w:r w:rsidRPr="008307CC">
        <w:rPr>
          <w:rFonts w:ascii="Arial" w:eastAsia="Times New Roman" w:hAnsi="Arial" w:cs="Arial"/>
          <w:sz w:val="18"/>
          <w:szCs w:val="18"/>
          <w:lang w:eastAsia="es-MX"/>
        </w:rPr>
        <w:t xml:space="preserve"> Para efectos del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adoptan los términos y abreviaturas establecidos en las </w:t>
      </w:r>
      <w:r w:rsidRPr="008307CC">
        <w:rPr>
          <w:rFonts w:ascii="Arial" w:eastAsia="Times New Roman" w:hAnsi="Arial" w:cs="Arial"/>
          <w:i/>
          <w:iCs/>
          <w:sz w:val="18"/>
          <w:szCs w:val="18"/>
          <w:lang w:eastAsia="es-MX"/>
        </w:rPr>
        <w:t>Reglas</w:t>
      </w:r>
      <w:r w:rsidRPr="008307CC">
        <w:rPr>
          <w:rFonts w:ascii="Arial" w:eastAsia="Times New Roman" w:hAnsi="Arial" w:cs="Arial"/>
          <w:sz w:val="18"/>
          <w:szCs w:val="18"/>
          <w:lang w:eastAsia="es-MX"/>
        </w:rPr>
        <w:t xml:space="preserve">, mismos que se resaltarán en letras </w:t>
      </w:r>
      <w:r w:rsidRPr="008307CC">
        <w:rPr>
          <w:rFonts w:ascii="Arial" w:eastAsia="Times New Roman" w:hAnsi="Arial" w:cs="Arial"/>
          <w:i/>
          <w:iCs/>
          <w:sz w:val="18"/>
          <w:szCs w:val="18"/>
          <w:lang w:eastAsia="es-MX"/>
        </w:rPr>
        <w:t>cursivas</w:t>
      </w:r>
      <w:r w:rsidRPr="008307CC">
        <w:rPr>
          <w:rFonts w:ascii="Arial" w:eastAsia="Times New Roman" w:hAnsi="Arial" w:cs="Arial"/>
          <w:sz w:val="18"/>
          <w:szCs w:val="18"/>
          <w:lang w:eastAsia="es-MX"/>
        </w:rPr>
        <w:t>, para mejor referencia y comprensión de lo que establece el presente instrumento.</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Expuestos los anteriores Antecedentes y Declaraciones, "LAS PARTES" están de acuerdo en celebrar 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al tenor de las siguientes:</w:t>
      </w:r>
    </w:p>
    <w:p w:rsidR="008307CC" w:rsidRPr="008307CC" w:rsidRDefault="008307CC" w:rsidP="008307CC">
      <w:pPr>
        <w:spacing w:after="101" w:line="240" w:lineRule="auto"/>
        <w:jc w:val="center"/>
        <w:rPr>
          <w:rFonts w:ascii="Times New Roman" w:eastAsia="Times New Roman" w:hAnsi="Times New Roman" w:cs="Times New Roman"/>
          <w:b/>
          <w:sz w:val="18"/>
          <w:szCs w:val="18"/>
          <w:lang w:eastAsia="es-MX"/>
        </w:rPr>
      </w:pPr>
      <w:r w:rsidRPr="008307CC">
        <w:rPr>
          <w:rFonts w:ascii="Times" w:eastAsia="Times New Roman" w:hAnsi="Times" w:cs="Times New Roman"/>
          <w:b/>
          <w:sz w:val="18"/>
          <w:szCs w:val="18"/>
          <w:lang w:eastAsia="es-MX"/>
        </w:rPr>
        <w:t>CLÁUSULAS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PRIMERA. - </w:t>
      </w:r>
      <w:r w:rsidRPr="008307CC">
        <w:rPr>
          <w:rFonts w:ascii="Arial" w:eastAsia="Times New Roman" w:hAnsi="Arial" w:cs="Arial"/>
          <w:sz w:val="18"/>
          <w:szCs w:val="18"/>
          <w:lang w:eastAsia="es-MX"/>
        </w:rPr>
        <w:t>OBJETO. El presente instrumento jurídico tiene por objeto establecer las obligaciones de coordinación que asumen "LAS PARTES", con el fin de operar el</w:t>
      </w:r>
      <w:r w:rsidRPr="008307CC">
        <w:rPr>
          <w:rFonts w:ascii="Arial" w:eastAsia="Times New Roman" w:hAnsi="Arial" w:cs="Arial"/>
          <w:i/>
          <w:iCs/>
          <w:sz w:val="18"/>
          <w:szCs w:val="18"/>
          <w:lang w:eastAsia="es-MX"/>
        </w:rPr>
        <w:t xml:space="preserve"> PAE </w:t>
      </w:r>
      <w:r w:rsidRPr="008307CC">
        <w:rPr>
          <w:rFonts w:ascii="Arial" w:eastAsia="Times New Roman" w:hAnsi="Arial" w:cs="Arial"/>
          <w:sz w:val="18"/>
          <w:szCs w:val="18"/>
          <w:lang w:eastAsia="es-MX"/>
        </w:rPr>
        <w:t>en el Estado de Jalisco.</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SEGUNDA. - </w:t>
      </w:r>
      <w:r w:rsidRPr="008307CC">
        <w:rPr>
          <w:rFonts w:ascii="Arial" w:eastAsia="Times New Roman" w:hAnsi="Arial" w:cs="Arial"/>
          <w:sz w:val="18"/>
          <w:szCs w:val="18"/>
          <w:lang w:eastAsia="es-MX"/>
        </w:rPr>
        <w:t xml:space="preserve">OBLIGACIONES DE "LAS PARTES". La "SECRETARÍA" y el "GOBIERNO DEL ESTADO", en la esfera de sus competencias, acuerdan sumar esfuerzos para el cumplimiento del objeto materia del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de acuerdo a las siguientes obligaciones:</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1.</w:t>
      </w:r>
      <w:r w:rsidRPr="008307CC">
        <w:rPr>
          <w:rFonts w:ascii="Arial" w:eastAsia="Times New Roman" w:hAnsi="Arial" w:cs="Arial"/>
          <w:sz w:val="18"/>
          <w:szCs w:val="18"/>
          <w:lang w:eastAsia="es-MX"/>
        </w:rPr>
        <w:t xml:space="preserve">     Cumplir con las leyes, reglamentos, </w:t>
      </w:r>
      <w:r w:rsidRPr="008307CC">
        <w:rPr>
          <w:rFonts w:ascii="Arial" w:eastAsia="Times New Roman" w:hAnsi="Arial" w:cs="Arial"/>
          <w:i/>
          <w:iCs/>
          <w:sz w:val="18"/>
          <w:szCs w:val="18"/>
          <w:lang w:eastAsia="es-MX"/>
        </w:rPr>
        <w:t>Reglas</w:t>
      </w:r>
      <w:r w:rsidRPr="008307CC">
        <w:rPr>
          <w:rFonts w:ascii="Arial" w:eastAsia="Times New Roman" w:hAnsi="Arial" w:cs="Arial"/>
          <w:sz w:val="18"/>
          <w:szCs w:val="18"/>
          <w:lang w:eastAsia="es-MX"/>
        </w:rPr>
        <w:t xml:space="preserve">, lineamientos, políticas, criterios, procedimientos y demás disposiciones jurídicas (en adelante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 xml:space="preserve">) de carácter federal y estatal, aplicables a la operación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2.</w:t>
      </w:r>
      <w:r w:rsidRPr="008307CC">
        <w:rPr>
          <w:rFonts w:ascii="Arial" w:eastAsia="Times New Roman" w:hAnsi="Arial" w:cs="Arial"/>
          <w:sz w:val="18"/>
          <w:szCs w:val="18"/>
          <w:lang w:eastAsia="es-MX"/>
        </w:rPr>
        <w:t xml:space="preserve">     Aportar los recursos que se comprometen en 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3.</w:t>
      </w:r>
      <w:r w:rsidRPr="008307CC">
        <w:rPr>
          <w:rFonts w:ascii="Arial" w:eastAsia="Times New Roman" w:hAnsi="Arial" w:cs="Arial"/>
          <w:sz w:val="18"/>
          <w:szCs w:val="18"/>
          <w:lang w:eastAsia="es-MX"/>
        </w:rPr>
        <w:t>     Asistir o designar representantes en los comités en materia de empleo, de los que sea miembro o en los que tenga la obligación de participar.</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4.</w:t>
      </w:r>
      <w:r w:rsidRPr="008307CC">
        <w:rPr>
          <w:rFonts w:ascii="Arial" w:eastAsia="Times New Roman" w:hAnsi="Arial" w:cs="Arial"/>
          <w:sz w:val="18"/>
          <w:szCs w:val="18"/>
          <w:lang w:eastAsia="es-MX"/>
        </w:rPr>
        <w:t xml:space="preserve">     Capacitar al personal que participe en la ejecución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5.</w:t>
      </w:r>
      <w:r w:rsidRPr="008307CC">
        <w:rPr>
          <w:rFonts w:ascii="Arial" w:eastAsia="Times New Roman" w:hAnsi="Arial" w:cs="Arial"/>
          <w:sz w:val="18"/>
          <w:szCs w:val="18"/>
          <w:lang w:eastAsia="es-MX"/>
        </w:rPr>
        <w:t xml:space="preserve">     Evaluar la operación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y proporcionar información relativa a su funcionamiento.</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6.</w:t>
      </w:r>
      <w:r w:rsidRPr="008307CC">
        <w:rPr>
          <w:rFonts w:ascii="Arial" w:eastAsia="Times New Roman" w:hAnsi="Arial" w:cs="Arial"/>
          <w:sz w:val="18"/>
          <w:szCs w:val="18"/>
          <w:lang w:eastAsia="es-MX"/>
        </w:rPr>
        <w:t xml:space="preserve">     Promover y difundir 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con la finalidad de acercar alternativas de empleo para los </w:t>
      </w:r>
      <w:r w:rsidRPr="008307CC">
        <w:rPr>
          <w:rFonts w:ascii="Arial" w:eastAsia="Times New Roman" w:hAnsi="Arial" w:cs="Arial"/>
          <w:i/>
          <w:iCs/>
          <w:sz w:val="18"/>
          <w:szCs w:val="18"/>
          <w:lang w:eastAsia="es-MX"/>
        </w:rPr>
        <w:t xml:space="preserve">Buscadores de Trabajo </w:t>
      </w:r>
      <w:r w:rsidRPr="008307CC">
        <w:rPr>
          <w:rFonts w:ascii="Arial" w:eastAsia="Times New Roman" w:hAnsi="Arial" w:cs="Arial"/>
          <w:sz w:val="18"/>
          <w:szCs w:val="18"/>
          <w:lang w:eastAsia="es-MX"/>
        </w:rPr>
        <w:t xml:space="preserve">y </w:t>
      </w:r>
      <w:r w:rsidRPr="008307CC">
        <w:rPr>
          <w:rFonts w:ascii="Arial" w:eastAsia="Times New Roman" w:hAnsi="Arial" w:cs="Arial"/>
          <w:i/>
          <w:iCs/>
          <w:sz w:val="18"/>
          <w:szCs w:val="18"/>
          <w:lang w:eastAsia="es-MX"/>
        </w:rPr>
        <w:t>Empleadores</w:t>
      </w:r>
      <w:r w:rsidRPr="008307CC">
        <w:rPr>
          <w:rFonts w:ascii="Arial" w:eastAsia="Times New Roman" w:hAnsi="Arial" w:cs="Arial"/>
          <w:sz w:val="18"/>
          <w:szCs w:val="18"/>
          <w:lang w:eastAsia="es-MX"/>
        </w:rPr>
        <w:t xml:space="preserve"> que solicitan la intermediación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7.</w:t>
      </w:r>
      <w:r w:rsidRPr="008307CC">
        <w:rPr>
          <w:rFonts w:ascii="Arial" w:eastAsia="Times New Roman" w:hAnsi="Arial" w:cs="Arial"/>
          <w:sz w:val="18"/>
          <w:szCs w:val="18"/>
          <w:lang w:eastAsia="es-MX"/>
        </w:rPr>
        <w:t>     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8.</w:t>
      </w:r>
      <w:r w:rsidRPr="008307CC">
        <w:rPr>
          <w:rFonts w:ascii="Arial" w:eastAsia="Times New Roman" w:hAnsi="Arial" w:cs="Arial"/>
          <w:sz w:val="18"/>
          <w:szCs w:val="18"/>
          <w:lang w:eastAsia="es-MX"/>
        </w:rPr>
        <w:t>    Contribuir al cumplimiento de los objetivos y prioridades nacionales.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9.</w:t>
      </w:r>
      <w:r w:rsidRPr="008307CC">
        <w:rPr>
          <w:rFonts w:ascii="Arial" w:eastAsia="Times New Roman" w:hAnsi="Arial" w:cs="Arial"/>
          <w:sz w:val="18"/>
          <w:szCs w:val="18"/>
          <w:lang w:eastAsia="es-MX"/>
        </w:rPr>
        <w:t xml:space="preserve">    Participar en los eventos que, con motivo de la operación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se organicen.</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TERCERA. -</w:t>
      </w:r>
      <w:r w:rsidRPr="008307CC">
        <w:rPr>
          <w:rFonts w:ascii="Arial" w:eastAsia="Times New Roman" w:hAnsi="Arial" w:cs="Arial"/>
          <w:sz w:val="18"/>
          <w:szCs w:val="18"/>
          <w:lang w:eastAsia="es-MX"/>
        </w:rPr>
        <w:t xml:space="preserve"> OBLIGACIONES DE LA "SECRETARÍA". La "SECRETARÍA", por conducto 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se obliga a lo siguiente:</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1.</w:t>
      </w:r>
      <w:r w:rsidRPr="008307CC">
        <w:rPr>
          <w:rFonts w:ascii="Arial" w:eastAsia="Times New Roman" w:hAnsi="Arial" w:cs="Arial"/>
          <w:sz w:val="18"/>
          <w:szCs w:val="18"/>
          <w:lang w:eastAsia="es-MX"/>
        </w:rPr>
        <w:t xml:space="preserve">     Dar a conocer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 xml:space="preserve"> de carácter federal aplicable al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y proporcionar asesoría, asistencia técnica y capacitación/profesionalización al personal que participe en su ejecución, en particular, a los </w:t>
      </w:r>
      <w:r w:rsidRPr="008307CC">
        <w:rPr>
          <w:rFonts w:ascii="Arial" w:eastAsia="Times New Roman" w:hAnsi="Arial" w:cs="Arial"/>
          <w:i/>
          <w:iCs/>
          <w:sz w:val="18"/>
          <w:szCs w:val="18"/>
          <w:lang w:eastAsia="es-MX"/>
        </w:rPr>
        <w:t>Consejeros Laborales</w:t>
      </w:r>
      <w:r w:rsidRPr="008307CC">
        <w:rPr>
          <w:rFonts w:ascii="Arial" w:eastAsia="Times New Roman" w:hAnsi="Arial" w:cs="Arial"/>
          <w:sz w:val="18"/>
          <w:szCs w:val="18"/>
          <w:lang w:eastAsia="es-MX"/>
        </w:rPr>
        <w:t xml:space="preserve"> adscritos 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2.</w:t>
      </w:r>
      <w:r w:rsidRPr="008307CC">
        <w:rPr>
          <w:rFonts w:ascii="Arial" w:eastAsia="Times New Roman" w:hAnsi="Arial" w:cs="Arial"/>
          <w:sz w:val="18"/>
          <w:szCs w:val="18"/>
          <w:lang w:eastAsia="es-MX"/>
        </w:rPr>
        <w:t xml:space="preserve">     Dar a conocer la estructura organizacional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que se requiera para implementar la operación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3.</w:t>
      </w:r>
      <w:r w:rsidRPr="008307CC">
        <w:rPr>
          <w:rFonts w:ascii="Arial" w:eastAsia="Times New Roman" w:hAnsi="Arial" w:cs="Arial"/>
          <w:sz w:val="18"/>
          <w:szCs w:val="18"/>
          <w:lang w:eastAsia="es-MX"/>
        </w:rPr>
        <w:t xml:space="preserve">     Gestionar la disponibilidad de los recursos presupuestales que se indican en la cláusula QUINTA del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conforme a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 xml:space="preserve"> federal, con el propósito de llevar a </w:t>
      </w:r>
    </w:p>
    <w:p w:rsidR="008307CC" w:rsidRPr="008307CC" w:rsidRDefault="008307CC" w:rsidP="008307CC">
      <w:pPr>
        <w:spacing w:after="101" w:line="240" w:lineRule="auto"/>
        <w:jc w:val="both"/>
        <w:rPr>
          <w:rFonts w:ascii="Times New Roman" w:eastAsia="Times New Roman" w:hAnsi="Times New Roman" w:cs="Times New Roman"/>
          <w:sz w:val="18"/>
          <w:szCs w:val="18"/>
          <w:lang w:eastAsia="es-MX"/>
        </w:rPr>
      </w:pPr>
      <w:proofErr w:type="gramStart"/>
      <w:r w:rsidRPr="008307CC">
        <w:rPr>
          <w:rFonts w:ascii="Arial" w:eastAsia="Times New Roman" w:hAnsi="Arial" w:cs="Arial"/>
          <w:sz w:val="18"/>
          <w:szCs w:val="18"/>
          <w:lang w:eastAsia="es-MX"/>
        </w:rPr>
        <w:t>cabo</w:t>
      </w:r>
      <w:proofErr w:type="gramEnd"/>
      <w:r w:rsidRPr="008307CC">
        <w:rPr>
          <w:rFonts w:ascii="Arial" w:eastAsia="Times New Roman" w:hAnsi="Arial" w:cs="Arial"/>
          <w:sz w:val="18"/>
          <w:szCs w:val="18"/>
          <w:lang w:eastAsia="es-MX"/>
        </w:rPr>
        <w:t xml:space="preserve"> su aplicación en la entidad federativa.</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lastRenderedPageBreak/>
        <w:t>4.</w:t>
      </w:r>
      <w:r w:rsidRPr="008307CC">
        <w:rPr>
          <w:rFonts w:ascii="Arial" w:eastAsia="Times New Roman" w:hAnsi="Arial" w:cs="Arial"/>
          <w:sz w:val="18"/>
          <w:szCs w:val="18"/>
          <w:lang w:eastAsia="es-MX"/>
        </w:rPr>
        <w:t xml:space="preserve">     Dar acceso 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a sus Sistemas informáticos para realizar el registro, control, seguimiento y generación de información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5.</w:t>
      </w:r>
      <w:r w:rsidRPr="008307CC">
        <w:rPr>
          <w:rFonts w:ascii="Arial" w:eastAsia="Times New Roman" w:hAnsi="Arial" w:cs="Arial"/>
          <w:sz w:val="18"/>
          <w:szCs w:val="18"/>
          <w:lang w:eastAsia="es-MX"/>
        </w:rPr>
        <w:t xml:space="preserve">     Proveer 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6.</w:t>
      </w:r>
      <w:r w:rsidRPr="008307CC">
        <w:rPr>
          <w:rFonts w:ascii="Arial" w:eastAsia="Times New Roman" w:hAnsi="Arial" w:cs="Arial"/>
          <w:sz w:val="18"/>
          <w:szCs w:val="18"/>
          <w:lang w:eastAsia="es-MX"/>
        </w:rPr>
        <w:t xml:space="preserve">     Promover y fomentar la capacitación/profesionalización del personal adscrito 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que participe en la ejecución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para mejorar sus conocimientos, habilidades y destrezas laborales.</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7.</w:t>
      </w:r>
      <w:r w:rsidRPr="008307CC">
        <w:rPr>
          <w:rFonts w:ascii="Arial" w:eastAsia="Times New Roman" w:hAnsi="Arial" w:cs="Arial"/>
          <w:sz w:val="18"/>
          <w:szCs w:val="18"/>
          <w:lang w:eastAsia="es-MX"/>
        </w:rPr>
        <w:t xml:space="preserve">     Supervisar y dar seguimiento a la operación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para verificar su estricto apego a la </w:t>
      </w:r>
      <w:r w:rsidRPr="008307CC">
        <w:rPr>
          <w:rFonts w:ascii="Arial" w:eastAsia="Times New Roman" w:hAnsi="Arial" w:cs="Arial"/>
          <w:i/>
          <w:iCs/>
          <w:sz w:val="18"/>
          <w:szCs w:val="18"/>
          <w:lang w:eastAsia="es-MX"/>
        </w:rPr>
        <w:t>Normatividad</w:t>
      </w:r>
      <w:r w:rsidRPr="008307CC">
        <w:rPr>
          <w:rFonts w:ascii="Arial" w:eastAsia="Times New Roman" w:hAnsi="Arial" w:cs="Arial"/>
          <w:b/>
          <w:bCs/>
          <w:sz w:val="18"/>
          <w:szCs w:val="18"/>
          <w:lang w:eastAsia="es-MX"/>
        </w:rPr>
        <w:t xml:space="preserve"> </w:t>
      </w:r>
      <w:r w:rsidRPr="008307CC">
        <w:rPr>
          <w:rFonts w:ascii="Arial" w:eastAsia="Times New Roman" w:hAnsi="Arial" w:cs="Arial"/>
          <w:sz w:val="18"/>
          <w:szCs w:val="18"/>
          <w:lang w:eastAsia="es-MX"/>
        </w:rPr>
        <w:t>aplicable y el cumplimiento de sus objetivos y metas.</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8.</w:t>
      </w:r>
      <w:r w:rsidRPr="008307CC">
        <w:rPr>
          <w:rFonts w:ascii="Arial" w:eastAsia="Times New Roman" w:hAnsi="Arial" w:cs="Arial"/>
          <w:sz w:val="18"/>
          <w:szCs w:val="18"/>
          <w:lang w:eastAsia="es-MX"/>
        </w:rPr>
        <w:t xml:space="preserve">     Promover la implementación de las acciones de </w:t>
      </w:r>
      <w:r w:rsidRPr="008307CC">
        <w:rPr>
          <w:rFonts w:ascii="Arial" w:eastAsia="Times New Roman" w:hAnsi="Arial" w:cs="Arial"/>
          <w:i/>
          <w:iCs/>
          <w:sz w:val="18"/>
          <w:szCs w:val="18"/>
          <w:lang w:eastAsia="es-MX"/>
        </w:rPr>
        <w:t>Contraloría Social</w:t>
      </w:r>
      <w:r w:rsidRPr="008307CC">
        <w:rPr>
          <w:rFonts w:ascii="Arial" w:eastAsia="Times New Roman" w:hAnsi="Arial" w:cs="Arial"/>
          <w:sz w:val="18"/>
          <w:szCs w:val="18"/>
          <w:lang w:eastAsia="es-MX"/>
        </w:rPr>
        <w:t xml:space="preserve"> que resulten aplicables conforme a los Lineamientos para la Promoción y Operación de la Contraloría Social en los Programas Federales de Desarrollo Social, los documentos de </w:t>
      </w:r>
      <w:r w:rsidRPr="008307CC">
        <w:rPr>
          <w:rFonts w:ascii="Arial" w:eastAsia="Times New Roman" w:hAnsi="Arial" w:cs="Arial"/>
          <w:i/>
          <w:iCs/>
          <w:sz w:val="18"/>
          <w:szCs w:val="18"/>
          <w:lang w:eastAsia="es-MX"/>
        </w:rPr>
        <w:t>Contraloría Social</w:t>
      </w:r>
      <w:r w:rsidRPr="008307CC">
        <w:rPr>
          <w:rFonts w:ascii="Arial" w:eastAsia="Times New Roman" w:hAnsi="Arial" w:cs="Arial"/>
          <w:sz w:val="18"/>
          <w:szCs w:val="18"/>
          <w:lang w:eastAsia="es-MX"/>
        </w:rPr>
        <w:t xml:space="preserve"> autorizados por la Secretaría de la Función Pública y demás normatividad en la materia.</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9.</w:t>
      </w:r>
      <w:r w:rsidRPr="008307CC">
        <w:rPr>
          <w:rFonts w:ascii="Arial" w:eastAsia="Times New Roman" w:hAnsi="Arial" w:cs="Arial"/>
          <w:sz w:val="18"/>
          <w:szCs w:val="18"/>
          <w:lang w:eastAsia="es-MX"/>
        </w:rPr>
        <w:t xml:space="preserve">     Canalizar para atención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las peticiones ciudadanas que, en materia de empleo u ocupación productiva, se presenten ante la "SECRETARÍA", cuando así corresponda.</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10.</w:t>
      </w:r>
      <w:r w:rsidRPr="008307CC">
        <w:rPr>
          <w:rFonts w:ascii="Arial" w:eastAsia="Times New Roman" w:hAnsi="Arial" w:cs="Arial"/>
          <w:sz w:val="18"/>
          <w:szCs w:val="18"/>
          <w:lang w:eastAsia="es-MX"/>
        </w:rPr>
        <w:t xml:space="preserve">   Evaluar el desempeño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a fin de mejorar la eficiencia en la ejecución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11.</w:t>
      </w:r>
      <w:r w:rsidRPr="008307CC">
        <w:rPr>
          <w:rFonts w:ascii="Arial" w:eastAsia="Times New Roman" w:hAnsi="Arial" w:cs="Arial"/>
          <w:sz w:val="18"/>
          <w:szCs w:val="18"/>
          <w:lang w:eastAsia="es-MX"/>
        </w:rPr>
        <w:t>   Promover y difundir las disposiciones de blindaje electoral emitidas por la autoridad competente</w:t>
      </w:r>
      <w:r w:rsidRPr="008307CC">
        <w:rPr>
          <w:rFonts w:ascii="Arial" w:eastAsia="Times New Roman" w:hAnsi="Arial" w:cs="Arial"/>
          <w:i/>
          <w:iCs/>
          <w:sz w:val="18"/>
          <w:szCs w:val="18"/>
          <w:lang w:eastAsia="es-MX"/>
        </w:rPr>
        <w:t>,</w:t>
      </w:r>
      <w:r w:rsidRPr="008307CC">
        <w:rPr>
          <w:rFonts w:ascii="Arial" w:eastAsia="Times New Roman" w:hAnsi="Arial" w:cs="Arial"/>
          <w:sz w:val="18"/>
          <w:szCs w:val="18"/>
          <w:lang w:eastAsia="es-MX"/>
        </w:rPr>
        <w:t xml:space="preserve"> a efecto de que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se apegue a éstas y se coadyuve a transparentar la operación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12.</w:t>
      </w:r>
      <w:r w:rsidRPr="008307CC">
        <w:rPr>
          <w:rFonts w:ascii="Arial" w:eastAsia="Times New Roman" w:hAnsi="Arial" w:cs="Arial"/>
          <w:sz w:val="18"/>
          <w:szCs w:val="18"/>
          <w:lang w:eastAsia="es-MX"/>
        </w:rPr>
        <w:t xml:space="preserve">   Dar seguimiento a los resultados de la fiscalización que se realice a la operación y aplicación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en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por parte de las instancias facultadas para ello, con el fin de procurar su debida atención.</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13.</w:t>
      </w:r>
      <w:r w:rsidRPr="008307CC">
        <w:rPr>
          <w:rFonts w:ascii="Arial" w:eastAsia="Times New Roman" w:hAnsi="Arial" w:cs="Arial"/>
          <w:sz w:val="18"/>
          <w:szCs w:val="18"/>
          <w:lang w:eastAsia="es-MX"/>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CUARTA. - </w:t>
      </w:r>
      <w:r w:rsidRPr="008307CC">
        <w:rPr>
          <w:rFonts w:ascii="Arial" w:eastAsia="Times New Roman" w:hAnsi="Arial" w:cs="Arial"/>
          <w:sz w:val="18"/>
          <w:szCs w:val="18"/>
          <w:lang w:eastAsia="es-MX"/>
        </w:rPr>
        <w:t>OBLIGACIONES DEL "GOBIERNO DEL ESTADO". El "GOBIERNO DEL ESTADO" se obliga a:</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1.</w:t>
      </w:r>
      <w:r w:rsidRPr="008307CC">
        <w:rPr>
          <w:rFonts w:ascii="Arial" w:eastAsia="Times New Roman" w:hAnsi="Arial" w:cs="Arial"/>
          <w:sz w:val="18"/>
          <w:szCs w:val="18"/>
          <w:lang w:eastAsia="es-MX"/>
        </w:rPr>
        <w:t xml:space="preserve">    Operar en la entidad federativa 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para ello deberá:</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A)</w:t>
      </w:r>
      <w:r w:rsidRPr="008307CC">
        <w:rPr>
          <w:rFonts w:ascii="Arial" w:eastAsia="Times New Roman" w:hAnsi="Arial" w:cs="Arial"/>
          <w:sz w:val="18"/>
          <w:szCs w:val="18"/>
          <w:lang w:eastAsia="es-MX"/>
        </w:rPr>
        <w:t xml:space="preserve">   Disponer de una estructura organizacional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con base en el modelo que le dé a conocer la "SECRETARÍA", a través 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B)</w:t>
      </w:r>
      <w:r w:rsidRPr="008307CC">
        <w:rPr>
          <w:rFonts w:ascii="Arial" w:eastAsia="Times New Roman" w:hAnsi="Arial" w:cs="Arial"/>
          <w:sz w:val="18"/>
          <w:szCs w:val="18"/>
          <w:lang w:eastAsia="es-MX"/>
        </w:rPr>
        <w:t xml:space="preserve">   Adoptar la denominación oficial de "Servicio Nacional de Empleo de Jalisco" para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o en su caso realizar las gestiones conducentes para ello.</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C)</w:t>
      </w:r>
      <w:r w:rsidRPr="008307CC">
        <w:rPr>
          <w:rFonts w:ascii="Arial" w:eastAsia="Times New Roman" w:hAnsi="Arial" w:cs="Arial"/>
          <w:sz w:val="18"/>
          <w:szCs w:val="18"/>
          <w:lang w:eastAsia="es-MX"/>
        </w:rPr>
        <w:t xml:space="preserve">   Proporcionar espacios físicos, para uso exclusivo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que cuenten con las dimensiones y condiciones de accesibilidad necesarias para la atención de </w:t>
      </w:r>
      <w:r w:rsidRPr="008307CC">
        <w:rPr>
          <w:rFonts w:ascii="Arial" w:eastAsia="Times New Roman" w:hAnsi="Arial" w:cs="Arial"/>
          <w:i/>
          <w:iCs/>
          <w:sz w:val="18"/>
          <w:szCs w:val="18"/>
          <w:lang w:eastAsia="es-MX"/>
        </w:rPr>
        <w:t>Buscadores de Trabajo</w:t>
      </w:r>
      <w:r w:rsidRPr="008307CC">
        <w:rPr>
          <w:rFonts w:ascii="Arial" w:eastAsia="Times New Roman" w:hAnsi="Arial" w:cs="Arial"/>
          <w:sz w:val="18"/>
          <w:szCs w:val="18"/>
          <w:lang w:eastAsia="es-MX"/>
        </w:rPr>
        <w:t xml:space="preserve">, incluidas personas con discapacidad y adultos mayores, en los que se desarrolle de manera eficiente la intermediación laboral descrita en las </w:t>
      </w:r>
      <w:r w:rsidRPr="008307CC">
        <w:rPr>
          <w:rFonts w:ascii="Arial" w:eastAsia="Times New Roman" w:hAnsi="Arial" w:cs="Arial"/>
          <w:i/>
          <w:iCs/>
          <w:sz w:val="18"/>
          <w:szCs w:val="18"/>
          <w:lang w:eastAsia="es-MX"/>
        </w:rPr>
        <w:t>Reglas</w:t>
      </w:r>
      <w:r w:rsidRPr="008307CC">
        <w:rPr>
          <w:rFonts w:ascii="Arial" w:eastAsia="Times New Roman" w:hAnsi="Arial" w:cs="Arial"/>
          <w:sz w:val="18"/>
          <w:szCs w:val="18"/>
          <w:lang w:eastAsia="es-MX"/>
        </w:rPr>
        <w:t>, tales como Bolsa de Trabajo, Centros de Intermediación Laboral, Talleres para Buscadores de Empleo, Centros de Evaluación de Habilidades (</w:t>
      </w:r>
      <w:proofErr w:type="spellStart"/>
      <w:r w:rsidRPr="008307CC">
        <w:rPr>
          <w:rFonts w:ascii="Arial" w:eastAsia="Times New Roman" w:hAnsi="Arial" w:cs="Arial"/>
          <w:sz w:val="18"/>
          <w:szCs w:val="18"/>
          <w:lang w:eastAsia="es-MX"/>
        </w:rPr>
        <w:t>Valpar</w:t>
      </w:r>
      <w:proofErr w:type="spellEnd"/>
      <w:r w:rsidRPr="008307CC">
        <w:rPr>
          <w:rFonts w:ascii="Arial" w:eastAsia="Times New Roman" w:hAnsi="Arial" w:cs="Arial"/>
          <w:sz w:val="18"/>
          <w:szCs w:val="18"/>
          <w:lang w:eastAsia="es-MX"/>
        </w:rPr>
        <w:t xml:space="preserve">), el resguardo de la documentación que se genere con motivo de la operación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así como espacio físico para apoyar la operación del Programa Jóvenes Construyendo el Futuro.</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D)</w:t>
      </w:r>
      <w:r w:rsidRPr="008307CC">
        <w:rPr>
          <w:rFonts w:ascii="Arial" w:eastAsia="Times New Roman" w:hAnsi="Arial" w:cs="Arial"/>
          <w:sz w:val="18"/>
          <w:szCs w:val="18"/>
          <w:lang w:eastAsia="es-MX"/>
        </w:rPr>
        <w:t xml:space="preserve">   Designar a un servidor público de tiempo completo, con jerarquía mayor o igual a Director de Área, como Titular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E)</w:t>
      </w:r>
      <w:r w:rsidRPr="008307CC">
        <w:rPr>
          <w:rFonts w:ascii="Arial" w:eastAsia="Times New Roman" w:hAnsi="Arial" w:cs="Arial"/>
          <w:sz w:val="18"/>
          <w:szCs w:val="18"/>
          <w:lang w:eastAsia="es-MX"/>
        </w:rPr>
        <w:t xml:space="preserve">   Facultar al Titular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para conducir el funcionamiento de ésta; administrar los recursos que en el marco del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asignen "LAS PARTES"; realizar actividades de concertación empresarial de alto nivel y gestionar los apoyos necesarios para el funcionamiento de la </w:t>
      </w:r>
      <w:r w:rsidRPr="008307CC">
        <w:rPr>
          <w:rFonts w:ascii="Arial" w:eastAsia="Times New Roman" w:hAnsi="Arial" w:cs="Arial"/>
          <w:i/>
          <w:iCs/>
          <w:sz w:val="18"/>
          <w:szCs w:val="18"/>
          <w:lang w:eastAsia="es-MX"/>
        </w:rPr>
        <w:t>OSNE.</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F)</w:t>
      </w:r>
      <w:r w:rsidRPr="008307CC">
        <w:rPr>
          <w:rFonts w:ascii="Arial" w:eastAsia="Times New Roman" w:hAnsi="Arial" w:cs="Arial"/>
          <w:sz w:val="18"/>
          <w:szCs w:val="18"/>
          <w:lang w:eastAsia="es-MX"/>
        </w:rPr>
        <w:t xml:space="preserve">   Designar de manera oficial, a través del Titular de la dependencia o secretaría estatal a la cual se encuentre adscrita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al Titular de ésta y al de su área administrativa, así como a otro funcionario de la misma, como responsables del ejercicio, control y seguimiento de los recursos </w:t>
      </w:r>
    </w:p>
    <w:p w:rsidR="008307CC" w:rsidRPr="008307CC" w:rsidRDefault="008307CC" w:rsidP="008307CC">
      <w:pPr>
        <w:spacing w:after="101" w:line="240" w:lineRule="auto"/>
        <w:jc w:val="both"/>
        <w:rPr>
          <w:rFonts w:ascii="Times New Roman" w:eastAsia="Times New Roman" w:hAnsi="Times New Roman" w:cs="Times New Roman"/>
          <w:sz w:val="18"/>
          <w:szCs w:val="18"/>
          <w:lang w:eastAsia="es-MX"/>
        </w:rPr>
      </w:pPr>
      <w:proofErr w:type="gramStart"/>
      <w:r w:rsidRPr="008307CC">
        <w:rPr>
          <w:rFonts w:ascii="Arial" w:eastAsia="Times New Roman" w:hAnsi="Arial" w:cs="Arial"/>
          <w:sz w:val="18"/>
          <w:szCs w:val="18"/>
          <w:lang w:eastAsia="es-MX"/>
        </w:rPr>
        <w:t>que</w:t>
      </w:r>
      <w:proofErr w:type="gramEnd"/>
      <w:r w:rsidRPr="008307CC">
        <w:rPr>
          <w:rFonts w:ascii="Arial" w:eastAsia="Times New Roman" w:hAnsi="Arial" w:cs="Arial"/>
          <w:sz w:val="18"/>
          <w:szCs w:val="18"/>
          <w:lang w:eastAsia="es-MX"/>
        </w:rPr>
        <w:t xml:space="preserve"> "LAS PARTES" destinen para la operación del</w:t>
      </w:r>
      <w:r w:rsidRPr="008307CC">
        <w:rPr>
          <w:rFonts w:ascii="Arial" w:eastAsia="Times New Roman" w:hAnsi="Arial" w:cs="Arial"/>
          <w:i/>
          <w:iCs/>
          <w:sz w:val="18"/>
          <w:szCs w:val="18"/>
          <w:lang w:eastAsia="es-MX"/>
        </w:rPr>
        <w:t xml:space="preserve"> PAE </w:t>
      </w:r>
      <w:r w:rsidRPr="008307CC">
        <w:rPr>
          <w:rFonts w:ascii="Arial" w:eastAsia="Times New Roman" w:hAnsi="Arial" w:cs="Arial"/>
          <w:sz w:val="18"/>
          <w:szCs w:val="18"/>
          <w:lang w:eastAsia="es-MX"/>
        </w:rPr>
        <w:t xml:space="preserve">en la entidad federativa, de acuerdo a lo establecido en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2.</w:t>
      </w:r>
      <w:r w:rsidRPr="008307CC">
        <w:rPr>
          <w:rFonts w:ascii="Arial" w:eastAsia="Times New Roman" w:hAnsi="Arial" w:cs="Arial"/>
          <w:sz w:val="18"/>
          <w:szCs w:val="18"/>
          <w:lang w:eastAsia="es-MX"/>
        </w:rPr>
        <w:t xml:space="preserve">    Asignar recursos para el funcionamiento exclusivo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que incluyan:</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A)</w:t>
      </w:r>
      <w:r w:rsidRPr="008307CC">
        <w:rPr>
          <w:rFonts w:ascii="Arial" w:eastAsia="Times New Roman" w:hAnsi="Arial" w:cs="Arial"/>
          <w:sz w:val="18"/>
          <w:szCs w:val="18"/>
          <w:lang w:eastAsia="es-MX"/>
        </w:rPr>
        <w:t xml:space="preserve">   Contratar personal, que labore de tiempo completo y exclusivamente para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a fin de llevar a cabo las actividades relativas a la operación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conforme lo establecen las </w:t>
      </w:r>
      <w:r w:rsidRPr="008307CC">
        <w:rPr>
          <w:rFonts w:ascii="Arial" w:eastAsia="Times New Roman" w:hAnsi="Arial" w:cs="Arial"/>
          <w:i/>
          <w:iCs/>
          <w:sz w:val="18"/>
          <w:szCs w:val="18"/>
          <w:lang w:eastAsia="es-MX"/>
        </w:rPr>
        <w:t>Reglas</w:t>
      </w:r>
      <w:r w:rsidRPr="008307CC">
        <w:rPr>
          <w:rFonts w:ascii="Arial" w:eastAsia="Times New Roman" w:hAnsi="Arial" w:cs="Arial"/>
          <w:sz w:val="18"/>
          <w:szCs w:val="18"/>
          <w:lang w:eastAsia="es-MX"/>
        </w:rPr>
        <w:t xml:space="preserve">, incluidas las de carácter técnico, operativo y administrativo que complementen lo anterior. Las contrataciones de </w:t>
      </w:r>
      <w:r w:rsidRPr="008307CC">
        <w:rPr>
          <w:rFonts w:ascii="Arial" w:eastAsia="Times New Roman" w:hAnsi="Arial" w:cs="Arial"/>
          <w:i/>
          <w:iCs/>
          <w:sz w:val="18"/>
          <w:szCs w:val="18"/>
          <w:lang w:eastAsia="es-MX"/>
        </w:rPr>
        <w:t>Consejeros Laborales</w:t>
      </w:r>
      <w:r w:rsidRPr="008307CC">
        <w:rPr>
          <w:rFonts w:ascii="Arial" w:eastAsia="Times New Roman" w:hAnsi="Arial" w:cs="Arial"/>
          <w:sz w:val="18"/>
          <w:szCs w:val="18"/>
          <w:lang w:eastAsia="es-MX"/>
        </w:rPr>
        <w:t xml:space="preserve"> se realizarán de acuerdo con las disposiciones emitidas por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en materia de descripción de puesto y </w:t>
      </w:r>
      <w:r w:rsidRPr="008307CC">
        <w:rPr>
          <w:rFonts w:ascii="Arial" w:eastAsia="Times New Roman" w:hAnsi="Arial" w:cs="Arial"/>
          <w:sz w:val="18"/>
          <w:szCs w:val="18"/>
          <w:lang w:eastAsia="es-MX"/>
        </w:rPr>
        <w:lastRenderedPageBreak/>
        <w:t>perfil ocupacional; el tipo de contrato y condiciones serán establecidas por el "GOBIERNO DEL ESTADO" y las obligaciones que se deriven de esta relación serán responsabilidad de éste.</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B)</w:t>
      </w:r>
      <w:r w:rsidRPr="008307CC">
        <w:rPr>
          <w:rFonts w:ascii="Arial" w:eastAsia="Times New Roman" w:hAnsi="Arial" w:cs="Arial"/>
          <w:sz w:val="18"/>
          <w:szCs w:val="18"/>
          <w:lang w:eastAsia="es-MX"/>
        </w:rPr>
        <w:t xml:space="preserve">   Dotar 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C)</w:t>
      </w:r>
      <w:r w:rsidRPr="008307CC">
        <w:rPr>
          <w:rFonts w:ascii="Arial" w:eastAsia="Times New Roman" w:hAnsi="Arial" w:cs="Arial"/>
          <w:sz w:val="18"/>
          <w:szCs w:val="18"/>
          <w:lang w:eastAsia="es-MX"/>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en comodato o cesión de derechos de uso.</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D)</w:t>
      </w:r>
      <w:r w:rsidRPr="008307CC">
        <w:rPr>
          <w:rFonts w:ascii="Arial" w:eastAsia="Times New Roman" w:hAnsi="Arial" w:cs="Arial"/>
          <w:sz w:val="18"/>
          <w:szCs w:val="18"/>
          <w:lang w:eastAsia="es-MX"/>
        </w:rPr>
        <w:t xml:space="preserve">   Dotar a todas las áreas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en la entidad</w:t>
      </w:r>
      <w:r w:rsidRPr="008307CC">
        <w:rPr>
          <w:rFonts w:ascii="Arial" w:eastAsia="Times New Roman" w:hAnsi="Arial" w:cs="Arial"/>
          <w:i/>
          <w:iCs/>
          <w:sz w:val="18"/>
          <w:szCs w:val="18"/>
          <w:lang w:eastAsia="es-MX"/>
        </w:rPr>
        <w:t xml:space="preserve"> </w:t>
      </w:r>
      <w:r w:rsidRPr="008307CC">
        <w:rPr>
          <w:rFonts w:ascii="Arial" w:eastAsia="Times New Roman" w:hAnsi="Arial" w:cs="Arial"/>
          <w:sz w:val="18"/>
          <w:szCs w:val="18"/>
          <w:lang w:eastAsia="es-MX"/>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E)</w:t>
      </w:r>
      <w:r w:rsidRPr="008307CC">
        <w:rPr>
          <w:rFonts w:ascii="Arial" w:eastAsia="Times New Roman" w:hAnsi="Arial" w:cs="Arial"/>
          <w:sz w:val="18"/>
          <w:szCs w:val="18"/>
          <w:lang w:eastAsia="es-MX"/>
        </w:rPr>
        <w:t>   Supervisar y dar seguimiento a la operación del</w:t>
      </w:r>
      <w:r w:rsidRPr="008307CC">
        <w:rPr>
          <w:rFonts w:ascii="Arial" w:eastAsia="Times New Roman" w:hAnsi="Arial" w:cs="Arial"/>
          <w:i/>
          <w:iCs/>
          <w:sz w:val="18"/>
          <w:szCs w:val="18"/>
          <w:lang w:eastAsia="es-MX"/>
        </w:rPr>
        <w:t xml:space="preserve"> PAE </w:t>
      </w:r>
      <w:r w:rsidRPr="008307CC">
        <w:rPr>
          <w:rFonts w:ascii="Arial" w:eastAsia="Times New Roman" w:hAnsi="Arial" w:cs="Arial"/>
          <w:sz w:val="18"/>
          <w:szCs w:val="18"/>
          <w:lang w:eastAsia="es-MX"/>
        </w:rPr>
        <w:t>en la entidad</w:t>
      </w:r>
      <w:r w:rsidRPr="008307CC">
        <w:rPr>
          <w:rFonts w:ascii="Arial" w:eastAsia="Times New Roman" w:hAnsi="Arial" w:cs="Arial"/>
          <w:i/>
          <w:iCs/>
          <w:sz w:val="18"/>
          <w:szCs w:val="18"/>
          <w:lang w:eastAsia="es-MX"/>
        </w:rPr>
        <w:t xml:space="preserve"> </w:t>
      </w:r>
      <w:r w:rsidRPr="008307CC">
        <w:rPr>
          <w:rFonts w:ascii="Arial" w:eastAsia="Times New Roman" w:hAnsi="Arial" w:cs="Arial"/>
          <w:sz w:val="18"/>
          <w:szCs w:val="18"/>
          <w:lang w:eastAsia="es-MX"/>
        </w:rPr>
        <w:t>federativa</w:t>
      </w:r>
      <w:r w:rsidRPr="008307CC">
        <w:rPr>
          <w:rFonts w:ascii="Arial" w:eastAsia="Times New Roman" w:hAnsi="Arial" w:cs="Arial"/>
          <w:i/>
          <w:iCs/>
          <w:sz w:val="18"/>
          <w:szCs w:val="18"/>
          <w:lang w:eastAsia="es-MX"/>
        </w:rPr>
        <w:t>,</w:t>
      </w:r>
      <w:r w:rsidRPr="008307CC">
        <w:rPr>
          <w:rFonts w:ascii="Arial" w:eastAsia="Times New Roman" w:hAnsi="Arial" w:cs="Arial"/>
          <w:sz w:val="18"/>
          <w:szCs w:val="18"/>
          <w:lang w:eastAsia="es-MX"/>
        </w:rPr>
        <w:t xml:space="preserve"> para verificar la estricta aplicación de la </w:t>
      </w:r>
      <w:r w:rsidRPr="008307CC">
        <w:rPr>
          <w:rFonts w:ascii="Arial" w:eastAsia="Times New Roman" w:hAnsi="Arial" w:cs="Arial"/>
          <w:i/>
          <w:iCs/>
          <w:sz w:val="18"/>
          <w:szCs w:val="18"/>
          <w:lang w:eastAsia="es-MX"/>
        </w:rPr>
        <w:t>Normatividad</w:t>
      </w:r>
      <w:r w:rsidRPr="008307CC">
        <w:rPr>
          <w:rFonts w:ascii="Arial" w:eastAsia="Times New Roman" w:hAnsi="Arial" w:cs="Arial"/>
          <w:b/>
          <w:bCs/>
          <w:sz w:val="18"/>
          <w:szCs w:val="18"/>
          <w:lang w:eastAsia="es-MX"/>
        </w:rPr>
        <w:t xml:space="preserve"> </w:t>
      </w:r>
      <w:r w:rsidRPr="008307CC">
        <w:rPr>
          <w:rFonts w:ascii="Arial" w:eastAsia="Times New Roman" w:hAnsi="Arial" w:cs="Arial"/>
          <w:sz w:val="18"/>
          <w:szCs w:val="18"/>
          <w:lang w:eastAsia="es-MX"/>
        </w:rPr>
        <w:t>y, en su caso, solicitar la intervención de las Instancias de Fiscalización Estatales, cuando se identifique que se incumple con las disposiciones normativas, a efecto de que se realicen las acciones conducentes.</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3.</w:t>
      </w:r>
      <w:r w:rsidRPr="008307CC">
        <w:rPr>
          <w:rFonts w:ascii="Arial" w:eastAsia="Times New Roman" w:hAnsi="Arial" w:cs="Arial"/>
          <w:sz w:val="18"/>
          <w:szCs w:val="18"/>
          <w:lang w:eastAsia="es-MX"/>
        </w:rPr>
        <w:t xml:space="preserve">     Asignar recursos destinados a la realización de </w:t>
      </w:r>
      <w:r w:rsidRPr="008307CC">
        <w:rPr>
          <w:rFonts w:ascii="Arial" w:eastAsia="Times New Roman" w:hAnsi="Arial" w:cs="Arial"/>
          <w:i/>
          <w:iCs/>
          <w:sz w:val="18"/>
          <w:szCs w:val="18"/>
          <w:lang w:eastAsia="es-MX"/>
        </w:rPr>
        <w:t>Ferias de Empleo</w:t>
      </w:r>
      <w:r w:rsidRPr="008307CC">
        <w:rPr>
          <w:rFonts w:ascii="Arial" w:eastAsia="Times New Roman" w:hAnsi="Arial" w:cs="Arial"/>
          <w:sz w:val="18"/>
          <w:szCs w:val="18"/>
          <w:lang w:eastAsia="es-MX"/>
        </w:rPr>
        <w:t xml:space="preserve"> en la entidad federativa.</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4.</w:t>
      </w:r>
      <w:r w:rsidRPr="008307CC">
        <w:rPr>
          <w:rFonts w:ascii="Arial" w:eastAsia="Times New Roman" w:hAnsi="Arial" w:cs="Arial"/>
          <w:sz w:val="18"/>
          <w:szCs w:val="18"/>
          <w:lang w:eastAsia="es-MX"/>
        </w:rPr>
        <w:t xml:space="preserve">     Mantener adscrito para uso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ya sea en comodato o cesión de derechos de uso.</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5.</w:t>
      </w:r>
      <w:r w:rsidRPr="008307CC">
        <w:rPr>
          <w:rFonts w:ascii="Arial" w:eastAsia="Times New Roman" w:hAnsi="Arial" w:cs="Arial"/>
          <w:sz w:val="18"/>
          <w:szCs w:val="18"/>
          <w:lang w:eastAsia="es-MX"/>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8307CC">
        <w:rPr>
          <w:rFonts w:ascii="Arial" w:eastAsia="Times New Roman" w:hAnsi="Arial" w:cs="Arial"/>
          <w:i/>
          <w:iCs/>
          <w:sz w:val="18"/>
          <w:szCs w:val="18"/>
          <w:lang w:eastAsia="es-MX"/>
        </w:rPr>
        <w:t>SNE</w:t>
      </w:r>
      <w:r w:rsidRPr="008307CC">
        <w:rPr>
          <w:rFonts w:ascii="Arial" w:eastAsia="Times New Roman" w:hAnsi="Arial" w:cs="Arial"/>
          <w:sz w:val="18"/>
          <w:szCs w:val="18"/>
          <w:lang w:eastAsia="es-MX"/>
        </w:rPr>
        <w:t xml:space="preserve">, siempre que esto no comprometa la aportación de recursos federales, y una vez cumplida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 xml:space="preserve"> y previa autorización del Titular 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incrementen la cobertura del</w:t>
      </w:r>
      <w:r w:rsidRPr="008307CC">
        <w:rPr>
          <w:rFonts w:ascii="Arial" w:eastAsia="Times New Roman" w:hAnsi="Arial" w:cs="Arial"/>
          <w:i/>
          <w:iCs/>
          <w:sz w:val="18"/>
          <w:szCs w:val="18"/>
          <w:lang w:eastAsia="es-MX"/>
        </w:rPr>
        <w:t xml:space="preserve"> PAE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       En este caso, el "GOBIERNO DEL ESTADO" deberá garantizar que se cuenta con los recursos necesarios para sufragar los gastos de operación que implicará la nueva oficina, la cual deberá apegarse en todo momento a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6.</w:t>
      </w:r>
      <w:r w:rsidRPr="008307CC">
        <w:rPr>
          <w:rFonts w:ascii="Arial" w:eastAsia="Times New Roman" w:hAnsi="Arial" w:cs="Arial"/>
          <w:sz w:val="18"/>
          <w:szCs w:val="18"/>
          <w:lang w:eastAsia="es-MX"/>
        </w:rPr>
        <w:t xml:space="preserve">     Vincular 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con dependencias de desarrollo económico que faciliten la coordinación con </w:t>
      </w:r>
      <w:r w:rsidRPr="008307CC">
        <w:rPr>
          <w:rFonts w:ascii="Arial" w:eastAsia="Times New Roman" w:hAnsi="Arial" w:cs="Arial"/>
          <w:i/>
          <w:iCs/>
          <w:sz w:val="18"/>
          <w:szCs w:val="18"/>
          <w:lang w:eastAsia="es-MX"/>
        </w:rPr>
        <w:t>Empleadores</w:t>
      </w:r>
      <w:r w:rsidRPr="008307CC">
        <w:rPr>
          <w:rFonts w:ascii="Arial" w:eastAsia="Times New Roman" w:hAnsi="Arial" w:cs="Arial"/>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7.</w:t>
      </w:r>
      <w:r w:rsidRPr="008307CC">
        <w:rPr>
          <w:rFonts w:ascii="Arial" w:eastAsia="Times New Roman" w:hAnsi="Arial" w:cs="Arial"/>
          <w:sz w:val="18"/>
          <w:szCs w:val="18"/>
          <w:lang w:eastAsia="es-MX"/>
        </w:rPr>
        <w:t xml:space="preserve">     Por conducto de la </w:t>
      </w:r>
      <w:r w:rsidRPr="008307CC">
        <w:rPr>
          <w:rFonts w:ascii="Arial" w:eastAsia="Times New Roman" w:hAnsi="Arial" w:cs="Arial"/>
          <w:i/>
          <w:iCs/>
          <w:sz w:val="18"/>
          <w:szCs w:val="18"/>
          <w:lang w:eastAsia="es-MX"/>
        </w:rPr>
        <w:t xml:space="preserve">OSNE </w:t>
      </w:r>
      <w:r w:rsidRPr="008307CC">
        <w:rPr>
          <w:rFonts w:ascii="Arial" w:eastAsia="Times New Roman" w:hAnsi="Arial" w:cs="Arial"/>
          <w:sz w:val="18"/>
          <w:szCs w:val="18"/>
          <w:lang w:eastAsia="es-MX"/>
        </w:rPr>
        <w:t>se obliga a:</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A)</w:t>
      </w:r>
      <w:r w:rsidRPr="008307CC">
        <w:rPr>
          <w:rFonts w:ascii="Arial" w:eastAsia="Times New Roman" w:hAnsi="Arial" w:cs="Arial"/>
          <w:sz w:val="18"/>
          <w:szCs w:val="18"/>
          <w:lang w:eastAsia="es-MX"/>
        </w:rPr>
        <w:t xml:space="preserve">   Operar 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de conformidad con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 xml:space="preserve"> aplicable.</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B)</w:t>
      </w:r>
      <w:r w:rsidRPr="008307CC">
        <w:rPr>
          <w:rFonts w:ascii="Arial" w:eastAsia="Times New Roman" w:hAnsi="Arial" w:cs="Arial"/>
          <w:sz w:val="18"/>
          <w:szCs w:val="18"/>
          <w:lang w:eastAsia="es-MX"/>
        </w:rPr>
        <w:t xml:space="preserve">   Destinar los recursos consignados en las cláusulas TERCERA, numeral 5, y QUINTA, del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única y exclusivamente a la operación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con estricto apego a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Times New Roman" w:eastAsia="Times New Roman" w:hAnsi="Times New Roman" w:cs="Times New Roman"/>
          <w:sz w:val="18"/>
          <w:szCs w:val="18"/>
          <w:lang w:eastAsia="es-MX"/>
        </w:rPr>
        <w:t> </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C)</w:t>
      </w:r>
      <w:r w:rsidRPr="008307CC">
        <w:rPr>
          <w:rFonts w:ascii="Arial" w:eastAsia="Times New Roman" w:hAnsi="Arial" w:cs="Arial"/>
          <w:sz w:val="18"/>
          <w:szCs w:val="18"/>
          <w:lang w:eastAsia="es-MX"/>
        </w:rPr>
        <w:t xml:space="preserve">   Supervisar y dar seguimiento a la operación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conforme a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 y atender las acciones de fiscalización que lleven a cabo las instancias facultadas para ello.</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D)</w:t>
      </w:r>
      <w:r w:rsidRPr="008307CC">
        <w:rPr>
          <w:rFonts w:ascii="Arial" w:eastAsia="Times New Roman" w:hAnsi="Arial" w:cs="Arial"/>
          <w:sz w:val="18"/>
          <w:szCs w:val="18"/>
          <w:lang w:eastAsia="es-MX"/>
        </w:rPr>
        <w:t xml:space="preserve">   Notificar a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los movimientos de personal que labora en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y registrarlos en el Sistema de información que al efecto ponga a disposición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E)</w:t>
      </w:r>
      <w:r w:rsidRPr="008307CC">
        <w:rPr>
          <w:rFonts w:ascii="Arial" w:eastAsia="Times New Roman" w:hAnsi="Arial" w:cs="Arial"/>
          <w:sz w:val="18"/>
          <w:szCs w:val="18"/>
          <w:lang w:eastAsia="es-MX"/>
        </w:rPr>
        <w:t xml:space="preserve">   Profesionalizar mediante acciones de capacitación y actualización al personal adscrito 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atendiendo las disposiciones que emita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así como proporcionar la inducción necesaria al personal de nuevo ingreso, o en su caso, solicitar asesoría y asistencia técnica a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F)</w:t>
      </w:r>
      <w:r w:rsidRPr="008307CC">
        <w:rPr>
          <w:rFonts w:ascii="Arial" w:eastAsia="Times New Roman" w:hAnsi="Arial" w:cs="Arial"/>
          <w:sz w:val="18"/>
          <w:szCs w:val="18"/>
          <w:lang w:eastAsia="es-MX"/>
        </w:rPr>
        <w:t xml:space="preserve">   Comprobar e informar a la "SECRETARÍA", a través 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el ejercicio de los recursos federales, así como reintegrar a la Tesorería de la Federación los montos ministrados no ejercidos, que no se encuentren devengados al 31 de diciembre del Ejercicio Fiscal correspondiente, lo anterior, en apego a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G)</w:t>
      </w:r>
      <w:r w:rsidRPr="008307CC">
        <w:rPr>
          <w:rFonts w:ascii="Arial" w:eastAsia="Times New Roman" w:hAnsi="Arial" w:cs="Arial"/>
          <w:sz w:val="18"/>
          <w:szCs w:val="18"/>
          <w:lang w:eastAsia="es-MX"/>
        </w:rPr>
        <w:t>   Utilizar como herramienta para el registro, control, seguimiento y generación de información del</w:t>
      </w:r>
      <w:r w:rsidRPr="008307CC">
        <w:rPr>
          <w:rFonts w:ascii="Arial" w:eastAsia="Times New Roman" w:hAnsi="Arial" w:cs="Arial"/>
          <w:i/>
          <w:iCs/>
          <w:sz w:val="18"/>
          <w:szCs w:val="18"/>
          <w:lang w:eastAsia="es-MX"/>
        </w:rPr>
        <w:t xml:space="preserve"> PAE</w:t>
      </w:r>
      <w:r w:rsidRPr="008307CC">
        <w:rPr>
          <w:rFonts w:ascii="Arial" w:eastAsia="Times New Roman" w:hAnsi="Arial" w:cs="Arial"/>
          <w:sz w:val="18"/>
          <w:szCs w:val="18"/>
          <w:lang w:eastAsia="es-MX"/>
        </w:rPr>
        <w:t xml:space="preserve">, los Sistemas que la "SECRETARÍA" determine por conducto de la </w:t>
      </w:r>
      <w:r w:rsidRPr="008307CC">
        <w:rPr>
          <w:rFonts w:ascii="Arial" w:eastAsia="Times New Roman" w:hAnsi="Arial" w:cs="Arial"/>
          <w:i/>
          <w:iCs/>
          <w:sz w:val="18"/>
          <w:szCs w:val="18"/>
          <w:lang w:eastAsia="es-MX"/>
        </w:rPr>
        <w:t>USNE.</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lastRenderedPageBreak/>
        <w:t>H)</w:t>
      </w:r>
      <w:r w:rsidRPr="008307CC">
        <w:rPr>
          <w:rFonts w:ascii="Arial" w:eastAsia="Times New Roman" w:hAnsi="Arial" w:cs="Arial"/>
          <w:sz w:val="18"/>
          <w:szCs w:val="18"/>
          <w:lang w:eastAsia="es-MX"/>
        </w:rPr>
        <w:t>   Garantizar el registro de información en los Sistemas y asegurarse que sea fidedigna.</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I)</w:t>
      </w:r>
      <w:r w:rsidRPr="008307CC">
        <w:rPr>
          <w:rFonts w:ascii="Arial" w:eastAsia="Times New Roman" w:hAnsi="Arial" w:cs="Arial"/>
          <w:sz w:val="18"/>
          <w:szCs w:val="18"/>
          <w:lang w:eastAsia="es-MX"/>
        </w:rPr>
        <w:t xml:space="preserve">    Cumplir las disposiciones aplicables en materia de transparencia, acceso a la información y protección de </w:t>
      </w:r>
      <w:r w:rsidRPr="008307CC">
        <w:rPr>
          <w:rFonts w:ascii="Arial" w:eastAsia="Times New Roman" w:hAnsi="Arial" w:cs="Arial"/>
          <w:i/>
          <w:iCs/>
          <w:sz w:val="18"/>
          <w:szCs w:val="18"/>
          <w:lang w:eastAsia="es-MX"/>
        </w:rPr>
        <w:t>Datos Personales</w:t>
      </w:r>
      <w:r w:rsidRPr="008307CC">
        <w:rPr>
          <w:rFonts w:ascii="Arial" w:eastAsia="Times New Roman" w:hAnsi="Arial" w:cs="Arial"/>
          <w:sz w:val="18"/>
          <w:szCs w:val="18"/>
          <w:lang w:eastAsia="es-MX"/>
        </w:rPr>
        <w:t>, en su carácter de responsable del uso y manejo de la información disponible en los Sistemas que la "SECRETARÍA"</w:t>
      </w:r>
      <w:r w:rsidRPr="008307CC">
        <w:rPr>
          <w:rFonts w:ascii="Arial" w:eastAsia="Times New Roman" w:hAnsi="Arial" w:cs="Arial"/>
          <w:i/>
          <w:iCs/>
          <w:sz w:val="18"/>
          <w:szCs w:val="18"/>
          <w:lang w:eastAsia="es-MX"/>
        </w:rPr>
        <w:t xml:space="preserve"> </w:t>
      </w:r>
      <w:r w:rsidRPr="008307CC">
        <w:rPr>
          <w:rFonts w:ascii="Arial" w:eastAsia="Times New Roman" w:hAnsi="Arial" w:cs="Arial"/>
          <w:sz w:val="18"/>
          <w:szCs w:val="18"/>
          <w:lang w:eastAsia="es-MX"/>
        </w:rPr>
        <w:t xml:space="preserve">pone a disposición de la </w:t>
      </w:r>
      <w:r w:rsidRPr="008307CC">
        <w:rPr>
          <w:rFonts w:ascii="Arial" w:eastAsia="Times New Roman" w:hAnsi="Arial" w:cs="Arial"/>
          <w:i/>
          <w:iCs/>
          <w:sz w:val="18"/>
          <w:szCs w:val="18"/>
          <w:lang w:eastAsia="es-MX"/>
        </w:rPr>
        <w:t>OSNE.</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J)</w:t>
      </w:r>
      <w:r w:rsidRPr="008307CC">
        <w:rPr>
          <w:rFonts w:ascii="Arial" w:eastAsia="Times New Roman" w:hAnsi="Arial" w:cs="Arial"/>
          <w:sz w:val="18"/>
          <w:szCs w:val="18"/>
          <w:lang w:eastAsia="es-MX"/>
        </w:rPr>
        <w:t xml:space="preserve">   Aplicar los procedimientos establecidos por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en materia de control de usuarios y accesos a los Sistemas de información</w:t>
      </w:r>
      <w:r w:rsidRPr="008307CC">
        <w:rPr>
          <w:rFonts w:ascii="Arial" w:eastAsia="Times New Roman" w:hAnsi="Arial" w:cs="Arial"/>
          <w:i/>
          <w:iCs/>
          <w:sz w:val="18"/>
          <w:szCs w:val="18"/>
          <w:lang w:eastAsia="es-MX"/>
        </w:rPr>
        <w:t>.</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K)</w:t>
      </w:r>
      <w:r w:rsidRPr="008307CC">
        <w:rPr>
          <w:rFonts w:ascii="Arial" w:eastAsia="Times New Roman" w:hAnsi="Arial" w:cs="Arial"/>
          <w:sz w:val="18"/>
          <w:szCs w:val="18"/>
          <w:lang w:eastAsia="es-MX"/>
        </w:rPr>
        <w:t>   Difundir y promover entre la población de la entidad</w:t>
      </w:r>
      <w:r w:rsidRPr="008307CC">
        <w:rPr>
          <w:rFonts w:ascii="Arial" w:eastAsia="Times New Roman" w:hAnsi="Arial" w:cs="Arial"/>
          <w:i/>
          <w:iCs/>
          <w:sz w:val="18"/>
          <w:szCs w:val="18"/>
          <w:lang w:eastAsia="es-MX"/>
        </w:rPr>
        <w:t xml:space="preserve"> </w:t>
      </w:r>
      <w:r w:rsidRPr="008307CC">
        <w:rPr>
          <w:rFonts w:ascii="Arial" w:eastAsia="Times New Roman" w:hAnsi="Arial" w:cs="Arial"/>
          <w:sz w:val="18"/>
          <w:szCs w:val="18"/>
          <w:lang w:eastAsia="es-MX"/>
        </w:rPr>
        <w:t>federativa</w:t>
      </w:r>
      <w:r w:rsidRPr="008307CC">
        <w:rPr>
          <w:rFonts w:ascii="Arial" w:eastAsia="Times New Roman" w:hAnsi="Arial" w:cs="Arial"/>
          <w:i/>
          <w:iCs/>
          <w:sz w:val="18"/>
          <w:szCs w:val="18"/>
          <w:lang w:eastAsia="es-MX"/>
        </w:rPr>
        <w:t>,</w:t>
      </w:r>
      <w:r w:rsidRPr="008307CC">
        <w:rPr>
          <w:rFonts w:ascii="Arial" w:eastAsia="Times New Roman" w:hAnsi="Arial" w:cs="Arial"/>
          <w:sz w:val="18"/>
          <w:szCs w:val="18"/>
          <w:lang w:eastAsia="es-MX"/>
        </w:rPr>
        <w:t xml:space="preserve"> el uso de los portales informáticos y centros de contacto para intermediación laboral no presencial, que pone a disposición la "SECRETARÍA".</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L)</w:t>
      </w:r>
      <w:r w:rsidRPr="008307CC">
        <w:rPr>
          <w:rFonts w:ascii="Arial" w:eastAsia="Times New Roman" w:hAnsi="Arial" w:cs="Arial"/>
          <w:sz w:val="18"/>
          <w:szCs w:val="18"/>
          <w:lang w:eastAsia="es-MX"/>
        </w:rPr>
        <w:t>   Participar en los comités en los que por disposición normativa deba intervenir o formar parte.</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M)</w:t>
      </w:r>
      <w:r w:rsidRPr="008307CC">
        <w:rPr>
          <w:rFonts w:ascii="Arial" w:eastAsia="Times New Roman" w:hAnsi="Arial" w:cs="Arial"/>
          <w:sz w:val="18"/>
          <w:szCs w:val="18"/>
          <w:lang w:eastAsia="es-MX"/>
        </w:rPr>
        <w:t xml:space="preserve">  Implementar acciones de </w:t>
      </w:r>
      <w:r w:rsidRPr="008307CC">
        <w:rPr>
          <w:rFonts w:ascii="Arial" w:eastAsia="Times New Roman" w:hAnsi="Arial" w:cs="Arial"/>
          <w:i/>
          <w:iCs/>
          <w:sz w:val="18"/>
          <w:szCs w:val="18"/>
          <w:lang w:eastAsia="es-MX"/>
        </w:rPr>
        <w:t>Contraloría Social</w:t>
      </w:r>
      <w:r w:rsidRPr="008307CC">
        <w:rPr>
          <w:rFonts w:ascii="Arial" w:eastAsia="Times New Roman" w:hAnsi="Arial" w:cs="Arial"/>
          <w:sz w:val="18"/>
          <w:szCs w:val="18"/>
          <w:lang w:eastAsia="es-MX"/>
        </w:rPr>
        <w:t>,</w:t>
      </w:r>
      <w:r w:rsidRPr="008307CC">
        <w:rPr>
          <w:rFonts w:ascii="Arial" w:eastAsia="Times New Roman" w:hAnsi="Arial" w:cs="Arial"/>
          <w:i/>
          <w:iCs/>
          <w:sz w:val="18"/>
          <w:szCs w:val="18"/>
          <w:lang w:eastAsia="es-MX"/>
        </w:rPr>
        <w:t xml:space="preserve"> </w:t>
      </w:r>
      <w:r w:rsidRPr="008307CC">
        <w:rPr>
          <w:rFonts w:ascii="Arial" w:eastAsia="Times New Roman" w:hAnsi="Arial" w:cs="Arial"/>
          <w:sz w:val="18"/>
          <w:szCs w:val="18"/>
          <w:lang w:eastAsia="es-MX"/>
        </w:rPr>
        <w:t xml:space="preserve">conforme a los Lineamientos para la Promoción y Operación de la Contraloría Social en los Programas Federales de Desarrollo Social y los documentos de </w:t>
      </w:r>
      <w:r w:rsidRPr="008307CC">
        <w:rPr>
          <w:rFonts w:ascii="Arial" w:eastAsia="Times New Roman" w:hAnsi="Arial" w:cs="Arial"/>
          <w:i/>
          <w:iCs/>
          <w:sz w:val="18"/>
          <w:szCs w:val="18"/>
          <w:lang w:eastAsia="es-MX"/>
        </w:rPr>
        <w:t>Contraloría Social</w:t>
      </w:r>
      <w:r w:rsidRPr="008307CC">
        <w:rPr>
          <w:rFonts w:ascii="Arial" w:eastAsia="Times New Roman" w:hAnsi="Arial" w:cs="Arial"/>
          <w:sz w:val="18"/>
          <w:szCs w:val="18"/>
          <w:lang w:eastAsia="es-MX"/>
        </w:rPr>
        <w:t xml:space="preserve"> autorizados por la Secretaría de la Función Pública.</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N)</w:t>
      </w:r>
      <w:r w:rsidRPr="008307CC">
        <w:rPr>
          <w:rFonts w:ascii="Arial" w:eastAsia="Times New Roman" w:hAnsi="Arial" w:cs="Arial"/>
          <w:sz w:val="18"/>
          <w:szCs w:val="18"/>
          <w:lang w:eastAsia="es-MX"/>
        </w:rPr>
        <w:t xml:space="preserve">   Cumplir puntualmente con las disposiciones que en materia de imagen institucional establezca la "SECRETARÍA", por conducto 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O)</w:t>
      </w:r>
      <w:r w:rsidRPr="008307CC">
        <w:rPr>
          <w:rFonts w:ascii="Arial" w:eastAsia="Times New Roman" w:hAnsi="Arial" w:cs="Arial"/>
          <w:sz w:val="18"/>
          <w:szCs w:val="18"/>
          <w:lang w:eastAsia="es-MX"/>
        </w:rPr>
        <w:t xml:space="preserve">   Cumplir con las disposiciones legales y normativas de carácter federal y estatal en materia de Blindaje Electoral, incluidas las que se enuncian en las </w:t>
      </w:r>
      <w:r w:rsidRPr="008307CC">
        <w:rPr>
          <w:rFonts w:ascii="Arial" w:eastAsia="Times New Roman" w:hAnsi="Arial" w:cs="Arial"/>
          <w:i/>
          <w:iCs/>
          <w:sz w:val="18"/>
          <w:szCs w:val="18"/>
          <w:lang w:eastAsia="es-MX"/>
        </w:rPr>
        <w:t>Reglas</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P)</w:t>
      </w:r>
      <w:r w:rsidRPr="008307CC">
        <w:rPr>
          <w:rFonts w:ascii="Arial" w:eastAsia="Times New Roman" w:hAnsi="Arial" w:cs="Arial"/>
          <w:sz w:val="18"/>
          <w:szCs w:val="18"/>
          <w:lang w:eastAsia="es-MX"/>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Q)</w:t>
      </w:r>
      <w:r w:rsidRPr="008307CC">
        <w:rPr>
          <w:rFonts w:ascii="Arial" w:eastAsia="Times New Roman" w:hAnsi="Arial" w:cs="Arial"/>
          <w:sz w:val="18"/>
          <w:szCs w:val="18"/>
          <w:lang w:eastAsia="es-MX"/>
        </w:rPr>
        <w:t xml:space="preserve">   Cumplir las disposiciones en materia de archivos y control documental, así como aquellas relacionadas con la protección de </w:t>
      </w:r>
      <w:r w:rsidRPr="008307CC">
        <w:rPr>
          <w:rFonts w:ascii="Arial" w:eastAsia="Times New Roman" w:hAnsi="Arial" w:cs="Arial"/>
          <w:i/>
          <w:iCs/>
          <w:sz w:val="18"/>
          <w:szCs w:val="18"/>
          <w:lang w:eastAsia="es-MX"/>
        </w:rPr>
        <w:t>Datos Personales</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360"/>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R)</w:t>
      </w:r>
      <w:r w:rsidRPr="008307CC">
        <w:rPr>
          <w:rFonts w:ascii="Arial" w:eastAsia="Times New Roman" w:hAnsi="Arial" w:cs="Arial"/>
          <w:sz w:val="18"/>
          <w:szCs w:val="18"/>
          <w:lang w:eastAsia="es-MX"/>
        </w:rPr>
        <w:t>   Informar sobre el ejercicio de los recursos de origen estatal considerados en la cláusula SEXTA, así como el cierre de los mismos.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QUINTA. -</w:t>
      </w:r>
      <w:r w:rsidRPr="008307CC">
        <w:rPr>
          <w:rFonts w:ascii="Arial" w:eastAsia="Times New Roman" w:hAnsi="Arial" w:cs="Arial"/>
          <w:sz w:val="18"/>
          <w:szCs w:val="18"/>
          <w:lang w:eastAsia="es-MX"/>
        </w:rPr>
        <w:t xml:space="preserve"> APORTACIONES DE LA "SECRETARÍA". Para la ejecución del</w:t>
      </w:r>
      <w:r w:rsidRPr="008307CC">
        <w:rPr>
          <w:rFonts w:ascii="Arial" w:eastAsia="Times New Roman" w:hAnsi="Arial" w:cs="Arial"/>
          <w:i/>
          <w:iCs/>
          <w:sz w:val="18"/>
          <w:szCs w:val="18"/>
          <w:lang w:eastAsia="es-MX"/>
        </w:rPr>
        <w:t xml:space="preserve"> PAE </w:t>
      </w:r>
      <w:r w:rsidRPr="008307CC">
        <w:rPr>
          <w:rFonts w:ascii="Arial" w:eastAsia="Times New Roman" w:hAnsi="Arial" w:cs="Arial"/>
          <w:sz w:val="18"/>
          <w:szCs w:val="18"/>
          <w:lang w:eastAsia="es-MX"/>
        </w:rPr>
        <w:t xml:space="preserve">en la entidad federativa, la "SECRETARÍA" destina la cantidad de $6'737,373.34 (SEIS MILLONES SETECIENTOS TREINTA Y SIETE MIL TRESCIENTOS SETENTA Y TRES PESOS 34/100 M.N.), proveniente del presupuesto aprobado durante el Ejercicio Fiscal 2022 por la </w:t>
      </w:r>
      <w:r w:rsidRPr="008307CC">
        <w:rPr>
          <w:rFonts w:ascii="Arial" w:eastAsia="Times New Roman" w:hAnsi="Arial" w:cs="Arial"/>
          <w:i/>
          <w:iCs/>
          <w:sz w:val="18"/>
          <w:szCs w:val="18"/>
          <w:lang w:eastAsia="es-MX"/>
        </w:rPr>
        <w:t>SHCP</w:t>
      </w:r>
      <w:r w:rsidRPr="008307CC">
        <w:rPr>
          <w:rFonts w:ascii="Arial" w:eastAsia="Times New Roman" w:hAnsi="Arial" w:cs="Arial"/>
          <w:sz w:val="18"/>
          <w:szCs w:val="18"/>
          <w:lang w:eastAsia="es-MX"/>
        </w:rPr>
        <w:t xml:space="preserve">, en el capítulo de gasto "4000 Transferencias, Asignaciones, Subsidios y Otras Ayudas", partida "43401 Subsidios a la Prestación de Servicios Públicos". Estos recursos deberán utilizarse en </w:t>
      </w:r>
      <w:r w:rsidRPr="008307CC">
        <w:rPr>
          <w:rFonts w:ascii="Arial" w:eastAsia="Times New Roman" w:hAnsi="Arial" w:cs="Arial"/>
          <w:i/>
          <w:iCs/>
          <w:sz w:val="18"/>
          <w:szCs w:val="18"/>
          <w:lang w:eastAsia="es-MX"/>
        </w:rPr>
        <w:t xml:space="preserve">Acciones </w:t>
      </w:r>
      <w:r w:rsidRPr="008307CC">
        <w:rPr>
          <w:rFonts w:ascii="Arial" w:eastAsia="Times New Roman" w:hAnsi="Arial" w:cs="Arial"/>
          <w:sz w:val="18"/>
          <w:szCs w:val="18"/>
          <w:lang w:eastAsia="es-MX"/>
        </w:rPr>
        <w:t>de</w:t>
      </w:r>
      <w:r w:rsidRPr="008307CC">
        <w:rPr>
          <w:rFonts w:ascii="Arial" w:eastAsia="Times New Roman" w:hAnsi="Arial" w:cs="Arial"/>
          <w:i/>
          <w:iCs/>
          <w:sz w:val="18"/>
          <w:szCs w:val="18"/>
          <w:lang w:eastAsia="es-MX"/>
        </w:rPr>
        <w:t xml:space="preserve"> "Consejeros Laborales"</w:t>
      </w:r>
      <w:r w:rsidRPr="008307CC">
        <w:rPr>
          <w:rFonts w:ascii="Arial" w:eastAsia="Times New Roman" w:hAnsi="Arial" w:cs="Arial"/>
          <w:sz w:val="18"/>
          <w:szCs w:val="18"/>
          <w:lang w:eastAsia="es-MX"/>
        </w:rPr>
        <w:t xml:space="preserve"> y </w:t>
      </w:r>
      <w:r w:rsidRPr="008307CC">
        <w:rPr>
          <w:rFonts w:ascii="Arial" w:eastAsia="Times New Roman" w:hAnsi="Arial" w:cs="Arial"/>
          <w:i/>
          <w:iCs/>
          <w:sz w:val="18"/>
          <w:szCs w:val="18"/>
          <w:lang w:eastAsia="es-MX"/>
        </w:rPr>
        <w:t>"Ferias de Empleo"</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El "GOBIERNO DEL ESTADO", a través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será responsable de la correcta aplicación de los recursos, sin que por ello se pierda el carácter federal de los mismos, atendiendo lo establecido en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 xml:space="preserve"> federal.</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La "SECRETARÍA" dispone de una estructura de cuentas bancarias integrada por una concentradora a la cual se le ministran los recursos y vinculadas a ésta, subcuentas pagadoras, mismas que se encuentran bajo la responsabilidad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para la disposición y el ejercicio de los recursos.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Times New Roman" w:eastAsia="Times New Roman" w:hAnsi="Times New Roman" w:cs="Times New Roman"/>
          <w:sz w:val="18"/>
          <w:szCs w:val="18"/>
          <w:lang w:eastAsia="es-MX"/>
        </w:rPr>
        <w:t> </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Los recursos consignados en la presente cláusula serán ministrados a la cuenta concentradora, con base en las Solicitudes de Recursos que las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presenten a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de conformidad con los compromisos de pago y/o las previsiones de gasto definidas para un periodo determinado.</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El ejercicio de los recursos se llevará a cabo mediante la utilización de medios electrónicos o de manera excepcional, por medio de cheques por parte de las </w:t>
      </w:r>
      <w:r w:rsidRPr="008307CC">
        <w:rPr>
          <w:rFonts w:ascii="Arial" w:eastAsia="Times New Roman" w:hAnsi="Arial" w:cs="Arial"/>
          <w:i/>
          <w:iCs/>
          <w:sz w:val="18"/>
          <w:szCs w:val="18"/>
          <w:lang w:eastAsia="es-MX"/>
        </w:rPr>
        <w:t>OSNE.</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Las características de la estructura de cuentas se detallan en los </w:t>
      </w:r>
      <w:r w:rsidRPr="008307CC">
        <w:rPr>
          <w:rFonts w:ascii="Arial" w:eastAsia="Times New Roman" w:hAnsi="Arial" w:cs="Arial"/>
          <w:i/>
          <w:iCs/>
          <w:sz w:val="18"/>
          <w:szCs w:val="18"/>
          <w:lang w:eastAsia="es-MX"/>
        </w:rPr>
        <w:t>Lineamientos para Administrar el Presupuesto de los Programas del Servicio Nacional de Empleo</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A)</w:t>
      </w:r>
      <w:r w:rsidRPr="008307CC">
        <w:rPr>
          <w:rFonts w:ascii="Arial" w:eastAsia="Times New Roman" w:hAnsi="Arial" w:cs="Arial"/>
          <w:sz w:val="18"/>
          <w:szCs w:val="18"/>
          <w:lang w:eastAsia="es-MX"/>
        </w:rPr>
        <w:t>    </w:t>
      </w:r>
      <w:r w:rsidRPr="008307CC">
        <w:rPr>
          <w:rFonts w:ascii="Arial" w:eastAsia="Times New Roman" w:hAnsi="Arial" w:cs="Arial"/>
          <w:b/>
          <w:bCs/>
          <w:sz w:val="18"/>
          <w:szCs w:val="18"/>
          <w:lang w:eastAsia="es-MX"/>
        </w:rPr>
        <w:t>CALENDARIZACIÓN DE RECURSOS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El monto total de recursos indicados en esta cláusula deberá ser ejercido conforme al calendario que para tal efecto emita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B)</w:t>
      </w:r>
      <w:r w:rsidRPr="008307CC">
        <w:rPr>
          <w:rFonts w:ascii="Arial" w:eastAsia="Times New Roman" w:hAnsi="Arial" w:cs="Arial"/>
          <w:sz w:val="18"/>
          <w:szCs w:val="18"/>
          <w:lang w:eastAsia="es-MX"/>
        </w:rPr>
        <w:t>    </w:t>
      </w:r>
      <w:r w:rsidRPr="008307CC">
        <w:rPr>
          <w:rFonts w:ascii="Arial" w:eastAsia="Times New Roman" w:hAnsi="Arial" w:cs="Arial"/>
          <w:b/>
          <w:bCs/>
          <w:sz w:val="18"/>
          <w:szCs w:val="18"/>
          <w:lang w:eastAsia="es-MX"/>
        </w:rPr>
        <w:t>AJUSTES DURANTE EL EJERCICIO PRESUPUESTARIO</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Conforme lo establecen las </w:t>
      </w:r>
      <w:r w:rsidRPr="008307CC">
        <w:rPr>
          <w:rFonts w:ascii="Arial" w:eastAsia="Times New Roman" w:hAnsi="Arial" w:cs="Arial"/>
          <w:i/>
          <w:iCs/>
          <w:sz w:val="18"/>
          <w:szCs w:val="18"/>
          <w:lang w:eastAsia="es-MX"/>
        </w:rPr>
        <w:t>Reglas</w:t>
      </w:r>
      <w:r w:rsidRPr="008307CC">
        <w:rPr>
          <w:rFonts w:ascii="Arial" w:eastAsia="Times New Roman" w:hAnsi="Arial" w:cs="Arial"/>
          <w:sz w:val="18"/>
          <w:szCs w:val="18"/>
          <w:lang w:eastAsia="es-MX"/>
        </w:rPr>
        <w:t xml:space="preserve"> en su numeral 4.3., para lograr el mayor nivel de ejercicio y aprovechamiento de los recursos antes señalados, a partir del segundo trimestre del año, la "SECRETARÍA", por conducto 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podrá iniciar el monitoreo de su ejercicio, a fin de determinar los ajustes presupuestarios necesarios, con el objeto de canalizar los recursos disponibles que no se hubieran ejercido a la fecha de corte, hacia aquellas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con mayor ritmo en su ejercicio, para evitar recortes presupuestarios a </w:t>
      </w:r>
      <w:r w:rsidRPr="008307CC">
        <w:rPr>
          <w:rFonts w:ascii="Arial" w:eastAsia="Times New Roman" w:hAnsi="Arial" w:cs="Arial"/>
          <w:sz w:val="18"/>
          <w:szCs w:val="18"/>
          <w:lang w:eastAsia="es-MX"/>
        </w:rPr>
        <w:lastRenderedPageBreak/>
        <w:t xml:space="preserve">la "SECRETARÍA" y asegurar el cumplimiento de las metas nacionales. La "SECRETARÍA", a través 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dará a conocer de manera oficial dichos ajustes al "GOBIERNO DEL ESTADO", por medio del Titular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8307CC">
        <w:rPr>
          <w:rFonts w:ascii="Arial" w:eastAsia="Times New Roman" w:hAnsi="Arial" w:cs="Arial"/>
          <w:i/>
          <w:iCs/>
          <w:sz w:val="18"/>
          <w:szCs w:val="18"/>
          <w:lang w:eastAsia="es-MX"/>
        </w:rPr>
        <w:t xml:space="preserve">SHCP </w:t>
      </w:r>
      <w:r w:rsidRPr="008307CC">
        <w:rPr>
          <w:rFonts w:ascii="Arial" w:eastAsia="Times New Roman" w:hAnsi="Arial" w:cs="Arial"/>
          <w:sz w:val="18"/>
          <w:szCs w:val="18"/>
          <w:lang w:eastAsia="es-MX"/>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lo hará del conocimiento del "GOBIERNO DEL ESTADO", a través del Titular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junto con los ajustes que apliquen.</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SEXTA. - </w:t>
      </w:r>
      <w:r w:rsidRPr="008307CC">
        <w:rPr>
          <w:rFonts w:ascii="Arial" w:eastAsia="Times New Roman" w:hAnsi="Arial" w:cs="Arial"/>
          <w:sz w:val="18"/>
          <w:szCs w:val="18"/>
          <w:lang w:eastAsia="es-MX"/>
        </w:rPr>
        <w:t xml:space="preserve">APORTACIONES DEL "GOBIERNO DEL ESTADO". Para garantizar la ejecución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y los </w:t>
      </w:r>
      <w:r w:rsidRPr="008307CC">
        <w:rPr>
          <w:rFonts w:ascii="Arial" w:eastAsia="Times New Roman" w:hAnsi="Arial" w:cs="Arial"/>
          <w:i/>
          <w:iCs/>
          <w:sz w:val="18"/>
          <w:szCs w:val="18"/>
          <w:lang w:eastAsia="es-MX"/>
        </w:rPr>
        <w:t>Programas Complementarios</w:t>
      </w:r>
      <w:r w:rsidRPr="008307CC">
        <w:rPr>
          <w:rFonts w:ascii="Arial" w:eastAsia="Times New Roman" w:hAnsi="Arial" w:cs="Arial"/>
          <w:sz w:val="18"/>
          <w:szCs w:val="18"/>
          <w:lang w:eastAsia="es-MX"/>
        </w:rPr>
        <w:t xml:space="preserve"> a que se alude en las </w:t>
      </w:r>
      <w:r w:rsidRPr="008307CC">
        <w:rPr>
          <w:rFonts w:ascii="Arial" w:eastAsia="Times New Roman" w:hAnsi="Arial" w:cs="Arial"/>
          <w:i/>
          <w:iCs/>
          <w:sz w:val="18"/>
          <w:szCs w:val="18"/>
          <w:lang w:eastAsia="es-MX"/>
        </w:rPr>
        <w:t>Reglas</w:t>
      </w:r>
      <w:r w:rsidRPr="008307CC">
        <w:rPr>
          <w:rFonts w:ascii="Arial" w:eastAsia="Times New Roman" w:hAnsi="Arial" w:cs="Arial"/>
          <w:sz w:val="18"/>
          <w:szCs w:val="18"/>
          <w:lang w:eastAsia="es-MX"/>
        </w:rPr>
        <w:t>, el "GOBIERNO DEL ESTADO" se compromete a aportar los recursos que a continuación se indican:</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1.</w:t>
      </w:r>
      <w:r w:rsidRPr="008307CC">
        <w:rPr>
          <w:rFonts w:ascii="Arial" w:eastAsia="Times New Roman" w:hAnsi="Arial" w:cs="Arial"/>
          <w:sz w:val="18"/>
          <w:szCs w:val="18"/>
          <w:lang w:eastAsia="es-MX"/>
        </w:rPr>
        <w:t xml:space="preserve">     La cantidad de $23´816,140.00 (VEINTITRÉS MILLONES OCHOCIENTOS DIECISÉIS MIL CIENTO CUARENTA PESOS 00/100 M.N.), para el funcionamiento y administración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monto que deberá aplicarse para dar cumplimiento a lo establecido en la cláusula CUARTA, del presente instrumento; y</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2.</w:t>
      </w:r>
      <w:r w:rsidRPr="008307CC">
        <w:rPr>
          <w:rFonts w:ascii="Arial" w:eastAsia="Times New Roman" w:hAnsi="Arial" w:cs="Arial"/>
          <w:sz w:val="18"/>
          <w:szCs w:val="18"/>
          <w:lang w:eastAsia="es-MX"/>
        </w:rPr>
        <w:t xml:space="preserve">     La cantidad de al menos $8´500,000.00 (OCHO MILLONES QUINIENTOS MIL PESOS 00/100 M.N), para el fortalecimiento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w:t>
      </w:r>
      <w:r w:rsidRPr="008307CC">
        <w:rPr>
          <w:rFonts w:ascii="Arial" w:eastAsia="Times New Roman" w:hAnsi="Arial" w:cs="Arial"/>
          <w:i/>
          <w:iCs/>
          <w:sz w:val="18"/>
          <w:szCs w:val="18"/>
          <w:lang w:eastAsia="es-MX"/>
        </w:rPr>
        <w:t>Consejeros Laborales</w:t>
      </w:r>
      <w:r w:rsidRPr="008307CC">
        <w:rPr>
          <w:rFonts w:ascii="Arial" w:eastAsia="Times New Roman" w:hAnsi="Arial" w:cs="Arial"/>
          <w:sz w:val="18"/>
          <w:szCs w:val="18"/>
          <w:lang w:eastAsia="es-MX"/>
        </w:rPr>
        <w:t xml:space="preserve"> y Gastos de Operación", a fin de potenciar y ampliar la cobertura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y los </w:t>
      </w:r>
      <w:r w:rsidRPr="008307CC">
        <w:rPr>
          <w:rFonts w:ascii="Arial" w:eastAsia="Times New Roman" w:hAnsi="Arial" w:cs="Arial"/>
          <w:i/>
          <w:iCs/>
          <w:sz w:val="18"/>
          <w:szCs w:val="18"/>
          <w:lang w:eastAsia="es-MX"/>
        </w:rPr>
        <w:t>Programas Complementarios</w:t>
      </w:r>
      <w:r w:rsidRPr="008307CC">
        <w:rPr>
          <w:rFonts w:ascii="Arial" w:eastAsia="Times New Roman" w:hAnsi="Arial" w:cs="Arial"/>
          <w:sz w:val="18"/>
          <w:szCs w:val="18"/>
          <w:lang w:eastAsia="es-MX"/>
        </w:rPr>
        <w:t xml:space="preserve"> en la atención a los </w:t>
      </w:r>
      <w:r w:rsidRPr="008307CC">
        <w:rPr>
          <w:rFonts w:ascii="Arial" w:eastAsia="Times New Roman" w:hAnsi="Arial" w:cs="Arial"/>
          <w:i/>
          <w:iCs/>
          <w:sz w:val="18"/>
          <w:szCs w:val="18"/>
          <w:lang w:eastAsia="es-MX"/>
        </w:rPr>
        <w:t>Buscadores de Trabajo</w:t>
      </w:r>
      <w:r w:rsidRPr="008307CC">
        <w:rPr>
          <w:rFonts w:ascii="Arial" w:eastAsia="Times New Roman" w:hAnsi="Arial" w:cs="Arial"/>
          <w:sz w:val="18"/>
          <w:szCs w:val="18"/>
          <w:lang w:eastAsia="es-MX"/>
        </w:rPr>
        <w:t xml:space="preserve"> y </w:t>
      </w:r>
      <w:r w:rsidRPr="008307CC">
        <w:rPr>
          <w:rFonts w:ascii="Arial" w:eastAsia="Times New Roman" w:hAnsi="Arial" w:cs="Arial"/>
          <w:i/>
          <w:iCs/>
          <w:sz w:val="18"/>
          <w:szCs w:val="18"/>
          <w:lang w:eastAsia="es-MX"/>
        </w:rPr>
        <w:t>Empleadores</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Los recursos señalados en la presente cláusula podrán modificarse de acuerdo a la disponibilidad presupuestal del "GOBIERNO DEL ESTADO", y los señalados en el numeral 3, deberán ejercerse conforme a los montos y calendario que al efecto acuerde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con el "GOBIERNO DEL ESTADO", a través del Titular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A)</w:t>
      </w:r>
      <w:r w:rsidRPr="008307CC">
        <w:rPr>
          <w:rFonts w:ascii="Arial" w:eastAsia="Times New Roman" w:hAnsi="Arial" w:cs="Arial"/>
          <w:sz w:val="18"/>
          <w:szCs w:val="18"/>
          <w:lang w:eastAsia="es-MX"/>
        </w:rPr>
        <w:t>    </w:t>
      </w:r>
      <w:r w:rsidRPr="008307CC">
        <w:rPr>
          <w:rFonts w:ascii="Arial" w:eastAsia="Times New Roman" w:hAnsi="Arial" w:cs="Arial"/>
          <w:b/>
          <w:bCs/>
          <w:sz w:val="18"/>
          <w:szCs w:val="18"/>
          <w:lang w:eastAsia="es-MX"/>
        </w:rPr>
        <w:t>CALENDARIZACIÓN DE LOS RECURSOS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El "GOBIERNO DEL ESTADO" se obliga a transferir a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B)</w:t>
      </w:r>
      <w:r w:rsidRPr="008307CC">
        <w:rPr>
          <w:rFonts w:ascii="Arial" w:eastAsia="Times New Roman" w:hAnsi="Arial" w:cs="Arial"/>
          <w:sz w:val="18"/>
          <w:szCs w:val="18"/>
          <w:lang w:eastAsia="es-MX"/>
        </w:rPr>
        <w:t>    </w:t>
      </w:r>
      <w:r w:rsidRPr="008307CC">
        <w:rPr>
          <w:rFonts w:ascii="Arial" w:eastAsia="Times New Roman" w:hAnsi="Arial" w:cs="Arial"/>
          <w:b/>
          <w:bCs/>
          <w:sz w:val="18"/>
          <w:szCs w:val="18"/>
          <w:lang w:eastAsia="es-MX"/>
        </w:rPr>
        <w:t>COMPROBACIÓN DE EROGACIONES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El ejercicio de recursos estatales que el "GOBIERNO DEL ESTADO" realice por conducto de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en los conceptos señalados en la presente cláusula, serán reconocidos por la "SECRETARÍA", contra los documentos y/o formatos remitidos por vía electrónica a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que amparen las erogaciones realizadas.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El procedimiento para la comprobación de las aportaciones de la presente cláusula, se detallan en los </w:t>
      </w:r>
      <w:r w:rsidRPr="008307CC">
        <w:rPr>
          <w:rFonts w:ascii="Arial" w:eastAsia="Times New Roman" w:hAnsi="Arial" w:cs="Arial"/>
          <w:i/>
          <w:iCs/>
          <w:sz w:val="18"/>
          <w:szCs w:val="18"/>
          <w:lang w:eastAsia="es-MX"/>
        </w:rPr>
        <w:t>Lineamientos para Administrar el Presupuesto de los Programas del Servicio Nacional de Empleo</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SÉPTIMA. - </w:t>
      </w:r>
      <w:r w:rsidRPr="008307CC">
        <w:rPr>
          <w:rFonts w:ascii="Arial" w:eastAsia="Times New Roman" w:hAnsi="Arial" w:cs="Arial"/>
          <w:sz w:val="18"/>
          <w:szCs w:val="18"/>
          <w:lang w:eastAsia="es-MX"/>
        </w:rPr>
        <w:t xml:space="preserve">GRATUIDAD DEL PAE. Los servicios del </w:t>
      </w:r>
      <w:r w:rsidRPr="008307CC">
        <w:rPr>
          <w:rFonts w:ascii="Arial" w:eastAsia="Times New Roman" w:hAnsi="Arial" w:cs="Arial"/>
          <w:i/>
          <w:iCs/>
          <w:sz w:val="18"/>
          <w:szCs w:val="18"/>
          <w:lang w:eastAsia="es-MX"/>
        </w:rPr>
        <w:t>PAE</w:t>
      </w:r>
      <w:r w:rsidRPr="008307CC">
        <w:rPr>
          <w:rFonts w:ascii="Arial" w:eastAsia="Times New Roman" w:hAnsi="Arial" w:cs="Arial"/>
          <w:sz w:val="18"/>
          <w:szCs w:val="18"/>
          <w:lang w:eastAsia="es-MX"/>
        </w:rPr>
        <w:t xml:space="preserve"> son gratuitos, una vez cumplidos los requisitos y documentación establecida, por lo que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y el "GOBIERNO DEL ESTADO" no deberán cobrar cantidad alguna, ya sea en dinero o en especie, ni imponer a los </w:t>
      </w:r>
      <w:r w:rsidRPr="008307CC">
        <w:rPr>
          <w:rFonts w:ascii="Arial" w:eastAsia="Times New Roman" w:hAnsi="Arial" w:cs="Arial"/>
          <w:i/>
          <w:iCs/>
          <w:sz w:val="18"/>
          <w:szCs w:val="18"/>
          <w:lang w:eastAsia="es-MX"/>
        </w:rPr>
        <w:t>Buscadores de Trabajo</w:t>
      </w:r>
      <w:r w:rsidRPr="008307CC">
        <w:rPr>
          <w:rFonts w:ascii="Arial" w:eastAsia="Times New Roman" w:hAnsi="Arial" w:cs="Arial"/>
          <w:sz w:val="18"/>
          <w:szCs w:val="18"/>
          <w:lang w:eastAsia="es-MX"/>
        </w:rPr>
        <w:t xml:space="preserve"> y </w:t>
      </w:r>
      <w:r w:rsidRPr="008307CC">
        <w:rPr>
          <w:rFonts w:ascii="Arial" w:eastAsia="Times New Roman" w:hAnsi="Arial" w:cs="Arial"/>
          <w:i/>
          <w:iCs/>
          <w:sz w:val="18"/>
          <w:szCs w:val="18"/>
          <w:lang w:eastAsia="es-MX"/>
        </w:rPr>
        <w:t>Empleadores</w:t>
      </w:r>
      <w:r w:rsidRPr="008307CC">
        <w:rPr>
          <w:rFonts w:ascii="Arial" w:eastAsia="Times New Roman" w:hAnsi="Arial" w:cs="Arial"/>
          <w:sz w:val="18"/>
          <w:szCs w:val="18"/>
          <w:lang w:eastAsia="es-MX"/>
        </w:rPr>
        <w:t>, alguna obligación o la realización de servicios personales, ni condiciones de carácter electoral o político.</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OCTAVA. - </w:t>
      </w:r>
      <w:r w:rsidRPr="008307CC">
        <w:rPr>
          <w:rFonts w:ascii="Arial" w:eastAsia="Times New Roman" w:hAnsi="Arial" w:cs="Arial"/>
          <w:sz w:val="18"/>
          <w:szCs w:val="18"/>
          <w:lang w:eastAsia="es-MX"/>
        </w:rPr>
        <w:t xml:space="preserve">CAUSAS DE RESCISIÓN. 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podrá rescindirse por las siguientes causas:</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1.</w:t>
      </w:r>
      <w:r w:rsidRPr="008307CC">
        <w:rPr>
          <w:rFonts w:ascii="Arial" w:eastAsia="Times New Roman" w:hAnsi="Arial" w:cs="Arial"/>
          <w:sz w:val="18"/>
          <w:szCs w:val="18"/>
          <w:lang w:eastAsia="es-MX"/>
        </w:rPr>
        <w:t>     Cuando se determine que los recursos presupuestarios aportados por "LAS PARTES" se utilizaron con fines distintos a los previstos en el presente instrumento, o</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2.</w:t>
      </w:r>
      <w:r w:rsidRPr="008307CC">
        <w:rPr>
          <w:rFonts w:ascii="Arial" w:eastAsia="Times New Roman" w:hAnsi="Arial" w:cs="Arial"/>
          <w:sz w:val="18"/>
          <w:szCs w:val="18"/>
          <w:lang w:eastAsia="es-MX"/>
        </w:rPr>
        <w:t xml:space="preserve">     Por el incumplimiento de cualquiera de las obligaciones contraídas en el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En el supuesto de rescisión de este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suspenderá el registro de </w:t>
      </w:r>
      <w:r w:rsidRPr="008307CC">
        <w:rPr>
          <w:rFonts w:ascii="Arial" w:eastAsia="Times New Roman" w:hAnsi="Arial" w:cs="Arial"/>
          <w:i/>
          <w:iCs/>
          <w:sz w:val="18"/>
          <w:szCs w:val="18"/>
          <w:lang w:eastAsia="es-MX"/>
        </w:rPr>
        <w:t>Acciones</w:t>
      </w:r>
      <w:r w:rsidRPr="008307CC">
        <w:rPr>
          <w:rFonts w:ascii="Arial" w:eastAsia="Times New Roman" w:hAnsi="Arial" w:cs="Arial"/>
          <w:sz w:val="18"/>
          <w:szCs w:val="18"/>
          <w:lang w:eastAsia="es-MX"/>
        </w:rPr>
        <w:t xml:space="preserve"> y/o la gestión para ministrar recursos a la </w:t>
      </w:r>
      <w:r w:rsidRPr="008307CC">
        <w:rPr>
          <w:rFonts w:ascii="Arial" w:eastAsia="Times New Roman" w:hAnsi="Arial" w:cs="Arial"/>
          <w:i/>
          <w:iCs/>
          <w:sz w:val="18"/>
          <w:szCs w:val="18"/>
          <w:lang w:eastAsia="es-MX"/>
        </w:rPr>
        <w:t>OSNE</w:t>
      </w:r>
      <w:r w:rsidRPr="008307CC">
        <w:rPr>
          <w:rFonts w:ascii="Arial" w:eastAsia="Times New Roman" w:hAnsi="Arial" w:cs="Arial"/>
          <w:b/>
          <w:bCs/>
          <w:sz w:val="18"/>
          <w:szCs w:val="18"/>
          <w:lang w:eastAsia="es-MX"/>
        </w:rPr>
        <w:t xml:space="preserve"> </w:t>
      </w:r>
      <w:r w:rsidRPr="008307CC">
        <w:rPr>
          <w:rFonts w:ascii="Arial" w:eastAsia="Times New Roman" w:hAnsi="Arial" w:cs="Arial"/>
          <w:sz w:val="18"/>
          <w:szCs w:val="18"/>
          <w:lang w:eastAsia="es-MX"/>
        </w:rPr>
        <w:t>de manera inmediata.</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NOVENA. - </w:t>
      </w:r>
      <w:r w:rsidRPr="008307CC">
        <w:rPr>
          <w:rFonts w:ascii="Arial" w:eastAsia="Times New Roman" w:hAnsi="Arial" w:cs="Arial"/>
          <w:sz w:val="18"/>
          <w:szCs w:val="18"/>
          <w:lang w:eastAsia="es-MX"/>
        </w:rPr>
        <w:t xml:space="preserve">INCUMPLIMIENTO POR CASO FORTUITO O FUERZA MAYOR. En el supuesto de que se presentaran casos fortuitos o de fuerza mayor que motiven el incumplimiento de lo pactado en este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tal circunstancia deberá hacerse del conocimiento en forma inmediata y por escrito a la otra parte.</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lastRenderedPageBreak/>
        <w:t xml:space="preserve">DÉCIMA. - </w:t>
      </w:r>
      <w:r w:rsidRPr="008307CC">
        <w:rPr>
          <w:rFonts w:ascii="Arial" w:eastAsia="Times New Roman" w:hAnsi="Arial" w:cs="Arial"/>
          <w:sz w:val="18"/>
          <w:szCs w:val="18"/>
          <w:lang w:eastAsia="es-MX"/>
        </w:rPr>
        <w:t xml:space="preserve">DETERMINACIÓN DE RESPONSABILIDADES. Los actos u omisiones que impliquen el incumplimiento de las obligaciones pactadas en 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DÉCIMO PRIMERA. - </w:t>
      </w:r>
      <w:r w:rsidRPr="008307CC">
        <w:rPr>
          <w:rFonts w:ascii="Arial" w:eastAsia="Times New Roman" w:hAnsi="Arial" w:cs="Arial"/>
          <w:sz w:val="18"/>
          <w:szCs w:val="18"/>
          <w:lang w:eastAsia="es-MX"/>
        </w:rPr>
        <w:t xml:space="preserve">SEGUIMIENTO. La "SECRETARÍA", a través 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xml:space="preserve"> y el "GOBIERNO DEL ESTADO", por conducto de la dependencia estatal que tenga a su cargo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DÉCIMO SEGUNDA. - </w:t>
      </w:r>
      <w:r w:rsidRPr="008307CC">
        <w:rPr>
          <w:rFonts w:ascii="Arial" w:eastAsia="Times New Roman" w:hAnsi="Arial" w:cs="Arial"/>
          <w:sz w:val="18"/>
          <w:szCs w:val="18"/>
          <w:lang w:eastAsia="es-MX"/>
        </w:rPr>
        <w:t>FISCALIZACIÓN Y CONTROL. La fiscalización y control se realizará conforme a lo siguiente:</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1.</w:t>
      </w:r>
      <w:r w:rsidRPr="008307CC">
        <w:rPr>
          <w:rFonts w:ascii="Arial" w:eastAsia="Times New Roman" w:hAnsi="Arial" w:cs="Arial"/>
          <w:sz w:val="18"/>
          <w:szCs w:val="18"/>
          <w:lang w:eastAsia="es-MX"/>
        </w:rPr>
        <w:t xml:space="preserve">     En ejercicio de sus atribuciones, la "SECRETARÍA" por conducto de la </w:t>
      </w:r>
      <w:r w:rsidRPr="008307CC">
        <w:rPr>
          <w:rFonts w:ascii="Arial" w:eastAsia="Times New Roman" w:hAnsi="Arial" w:cs="Arial"/>
          <w:i/>
          <w:iCs/>
          <w:sz w:val="18"/>
          <w:szCs w:val="18"/>
          <w:lang w:eastAsia="es-MX"/>
        </w:rPr>
        <w:t>USNE</w:t>
      </w:r>
      <w:r w:rsidRPr="008307CC">
        <w:rPr>
          <w:rFonts w:ascii="Arial" w:eastAsia="Times New Roman" w:hAnsi="Arial" w:cs="Arial"/>
          <w:sz w:val="18"/>
          <w:szCs w:val="18"/>
          <w:lang w:eastAsia="es-MX"/>
        </w:rPr>
        <w:t>, supervisará y dará seguimiento a la operación del</w:t>
      </w:r>
      <w:r w:rsidRPr="008307CC">
        <w:rPr>
          <w:rFonts w:ascii="Arial" w:eastAsia="Times New Roman" w:hAnsi="Arial" w:cs="Arial"/>
          <w:i/>
          <w:iCs/>
          <w:sz w:val="18"/>
          <w:szCs w:val="18"/>
          <w:lang w:eastAsia="es-MX"/>
        </w:rPr>
        <w:t xml:space="preserve"> PAE </w:t>
      </w:r>
      <w:r w:rsidRPr="008307CC">
        <w:rPr>
          <w:rFonts w:ascii="Arial" w:eastAsia="Times New Roman" w:hAnsi="Arial" w:cs="Arial"/>
          <w:sz w:val="18"/>
          <w:szCs w:val="18"/>
          <w:lang w:eastAsia="es-MX"/>
        </w:rPr>
        <w:t xml:space="preserve">en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así como el debido cumplimiento de lo establecido en 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y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 xml:space="preserve"> aplicable, y para tal efecto, solicitará al "GOBIERNO DEL ESTADO"</w:t>
      </w:r>
      <w:r w:rsidRPr="008307CC">
        <w:rPr>
          <w:rFonts w:ascii="Arial" w:eastAsia="Times New Roman" w:hAnsi="Arial" w:cs="Arial"/>
          <w:i/>
          <w:iCs/>
          <w:sz w:val="18"/>
          <w:szCs w:val="18"/>
          <w:lang w:eastAsia="es-MX"/>
        </w:rPr>
        <w:t xml:space="preserve"> </w:t>
      </w:r>
      <w:r w:rsidRPr="008307CC">
        <w:rPr>
          <w:rFonts w:ascii="Arial" w:eastAsia="Times New Roman" w:hAnsi="Arial" w:cs="Arial"/>
          <w:sz w:val="18"/>
          <w:szCs w:val="18"/>
          <w:lang w:eastAsia="es-MX"/>
        </w:rPr>
        <w:t xml:space="preserve">la información que corresponda. En caso de ser necesario, dará parte al Órgano Interno de Control en la "SECRETARÍA", a la Secretaría de la Función Pública del Gobierno Federal y/o a las Instancias de Fiscalización Estatales que corresponda conforme a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2.</w:t>
      </w:r>
      <w:r w:rsidRPr="008307CC">
        <w:rPr>
          <w:rFonts w:ascii="Arial" w:eastAsia="Times New Roman" w:hAnsi="Arial" w:cs="Arial"/>
          <w:sz w:val="18"/>
          <w:szCs w:val="18"/>
          <w:lang w:eastAsia="es-MX"/>
        </w:rPr>
        <w:t>     El "GOBIERNO DEL ESTADO" se obliga a sujetarse al control, auditoría y seguimiento de los recursos materia de este instrumento, que realicen las Instancias de Fiscalización y Control que, conforme a las disposiciones legales aplicables, resulten competentes.</w:t>
      </w:r>
    </w:p>
    <w:p w:rsidR="008307CC" w:rsidRPr="008307CC" w:rsidRDefault="008307CC" w:rsidP="008307CC">
      <w:pPr>
        <w:spacing w:after="101" w:line="240" w:lineRule="auto"/>
        <w:ind w:hanging="432"/>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3.</w:t>
      </w:r>
      <w:r w:rsidRPr="008307CC">
        <w:rPr>
          <w:rFonts w:ascii="Arial" w:eastAsia="Times New Roman" w:hAnsi="Arial" w:cs="Arial"/>
          <w:sz w:val="18"/>
          <w:szCs w:val="18"/>
          <w:lang w:eastAsia="es-MX"/>
        </w:rPr>
        <w:t>     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DÉCIMO TERCERA. - </w:t>
      </w:r>
      <w:r w:rsidRPr="008307CC">
        <w:rPr>
          <w:rFonts w:ascii="Arial" w:eastAsia="Times New Roman" w:hAnsi="Arial" w:cs="Arial"/>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DÉCIMO CUARTA. - </w:t>
      </w:r>
      <w:r w:rsidRPr="008307CC">
        <w:rPr>
          <w:rFonts w:ascii="Arial" w:eastAsia="Times New Roman" w:hAnsi="Arial" w:cs="Arial"/>
          <w:sz w:val="18"/>
          <w:szCs w:val="18"/>
          <w:lang w:eastAsia="es-MX"/>
        </w:rPr>
        <w:t xml:space="preserve">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Jalisco y sus Municipios.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"LAS PARTES" darán cumplimiento a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 xml:space="preserve"> respecto al resguardo y protección de información, así como al tratamiento de </w:t>
      </w:r>
      <w:r w:rsidRPr="008307CC">
        <w:rPr>
          <w:rFonts w:ascii="Arial" w:eastAsia="Times New Roman" w:hAnsi="Arial" w:cs="Arial"/>
          <w:i/>
          <w:iCs/>
          <w:sz w:val="18"/>
          <w:szCs w:val="18"/>
          <w:lang w:eastAsia="es-MX"/>
        </w:rPr>
        <w:t>Datos Personales</w:t>
      </w:r>
      <w:r w:rsidRPr="008307CC">
        <w:rPr>
          <w:rFonts w:ascii="Arial" w:eastAsia="Times New Roman" w:hAnsi="Arial" w:cs="Arial"/>
          <w:sz w:val="18"/>
          <w:szCs w:val="18"/>
          <w:lang w:eastAsia="es-MX"/>
        </w:rPr>
        <w:t xml:space="preserve">, que se generen en la </w:t>
      </w:r>
      <w:r w:rsidRPr="008307CC">
        <w:rPr>
          <w:rFonts w:ascii="Arial" w:eastAsia="Times New Roman" w:hAnsi="Arial" w:cs="Arial"/>
          <w:i/>
          <w:iCs/>
          <w:sz w:val="18"/>
          <w:szCs w:val="18"/>
          <w:lang w:eastAsia="es-MX"/>
        </w:rPr>
        <w:t>OSNE</w:t>
      </w:r>
      <w:r w:rsidRPr="008307CC">
        <w:rPr>
          <w:rFonts w:ascii="Arial" w:eastAsia="Times New Roman" w:hAnsi="Arial" w:cs="Arial"/>
          <w:sz w:val="18"/>
          <w:szCs w:val="18"/>
          <w:lang w:eastAsia="es-MX"/>
        </w:rPr>
        <w:t xml:space="preserve"> con motivo de la operación del</w:t>
      </w:r>
      <w:r w:rsidRPr="008307CC">
        <w:rPr>
          <w:rFonts w:ascii="Arial" w:eastAsia="Times New Roman" w:hAnsi="Arial" w:cs="Arial"/>
          <w:i/>
          <w:iCs/>
          <w:sz w:val="18"/>
          <w:szCs w:val="18"/>
          <w:lang w:eastAsia="es-MX"/>
        </w:rPr>
        <w:t xml:space="preserve"> PAE</w:t>
      </w:r>
      <w:r w:rsidRPr="008307CC">
        <w:rPr>
          <w:rFonts w:ascii="Arial" w:eastAsia="Times New Roman" w:hAnsi="Arial" w:cs="Arial"/>
          <w:sz w:val="18"/>
          <w:szCs w:val="18"/>
          <w:lang w:eastAsia="es-MX"/>
        </w:rPr>
        <w:t>, respectivamente.</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DÉCIMO QUINTA. - </w:t>
      </w:r>
      <w:r w:rsidRPr="008307CC">
        <w:rPr>
          <w:rFonts w:ascii="Arial" w:eastAsia="Times New Roman" w:hAnsi="Arial" w:cs="Arial"/>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8307CC">
        <w:rPr>
          <w:rFonts w:ascii="Arial" w:eastAsia="Times New Roman" w:hAnsi="Arial" w:cs="Arial"/>
          <w:i/>
          <w:iCs/>
          <w:sz w:val="18"/>
          <w:szCs w:val="18"/>
          <w:lang w:eastAsia="es-MX"/>
        </w:rPr>
        <w:t xml:space="preserve"> PAE</w:t>
      </w:r>
      <w:r w:rsidRPr="008307CC">
        <w:rPr>
          <w:rFonts w:ascii="Arial" w:eastAsia="Times New Roman" w:hAnsi="Arial" w:cs="Arial"/>
          <w:sz w:val="18"/>
          <w:szCs w:val="18"/>
          <w:lang w:eastAsia="es-MX"/>
        </w:rPr>
        <w:t>, incluya, clara, visible y/o audiblemente, la siguiente leyenda: "Este programa es público, ajeno a cualquier partido político. Queda prohibido el uso para fines distintos a los establecidos en el programa".</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DÉCIMO SEXTA. - </w:t>
      </w:r>
      <w:r w:rsidRPr="008307CC">
        <w:rPr>
          <w:rFonts w:ascii="Arial" w:eastAsia="Times New Roman" w:hAnsi="Arial" w:cs="Arial"/>
          <w:sz w:val="18"/>
          <w:szCs w:val="18"/>
          <w:lang w:eastAsia="es-MX"/>
        </w:rPr>
        <w:t xml:space="preserve">VIGENCIA. 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La suscripción del presente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deja sin efectos el "CONVENIO DE COORDINACIÓN PARA LA OPERACIÓN DEL PROGRAMA DE APOYO AL EMPLEO..." que suscribieron "LAS PARTES" el 31 de marzo de 2021 y que fue publicado en el Diario Oficial de la Federación el 01 de julio del mismo año.</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DÉCIMO SÉPTIMA. - </w:t>
      </w:r>
      <w:r w:rsidRPr="008307CC">
        <w:rPr>
          <w:rFonts w:ascii="Arial" w:eastAsia="Times New Roman" w:hAnsi="Arial" w:cs="Arial"/>
          <w:sz w:val="18"/>
          <w:szCs w:val="18"/>
          <w:lang w:eastAsia="es-MX"/>
        </w:rPr>
        <w:t xml:space="preserve">TERMINACIÓN ANTICIPADA. El presente instrumento jurídico podrá terminarse con antelación a su vencimiento, siempre que medie escrito de aviso por parte de la "SECRETARÍA", por </w:t>
      </w:r>
      <w:r w:rsidRPr="008307CC">
        <w:rPr>
          <w:rFonts w:ascii="Arial" w:eastAsia="Times New Roman" w:hAnsi="Arial" w:cs="Arial"/>
          <w:sz w:val="18"/>
          <w:szCs w:val="18"/>
          <w:lang w:eastAsia="es-MX"/>
        </w:rPr>
        <w:lastRenderedPageBreak/>
        <w:t>conducto del Titular de la Unidad del Servicio Nacional de Empleo, o por el "GOBIERNO DEL ESTADO", por conducto del Titular de la Secretaria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DÉCIMO OCTAVA. - </w:t>
      </w:r>
      <w:r w:rsidRPr="008307CC">
        <w:rPr>
          <w:rFonts w:ascii="Arial" w:eastAsia="Times New Roman" w:hAnsi="Arial" w:cs="Arial"/>
          <w:sz w:val="18"/>
          <w:szCs w:val="18"/>
          <w:lang w:eastAsia="es-MX"/>
        </w:rPr>
        <w:t xml:space="preserve">INTERPRETACIÓN. "LAS PARTES" manifiestan su conformidad para que, en caso de duda sobre la interpretación de este </w:t>
      </w:r>
      <w:r w:rsidRPr="008307CC">
        <w:rPr>
          <w:rFonts w:ascii="Arial" w:eastAsia="Times New Roman" w:hAnsi="Arial" w:cs="Arial"/>
          <w:i/>
          <w:iCs/>
          <w:sz w:val="18"/>
          <w:szCs w:val="18"/>
          <w:lang w:eastAsia="es-MX"/>
        </w:rPr>
        <w:t>Convenio de Coordinación</w:t>
      </w:r>
      <w:r w:rsidRPr="008307CC">
        <w:rPr>
          <w:rFonts w:ascii="Arial" w:eastAsia="Times New Roman" w:hAnsi="Arial" w:cs="Arial"/>
          <w:sz w:val="18"/>
          <w:szCs w:val="18"/>
          <w:lang w:eastAsia="es-MX"/>
        </w:rPr>
        <w:t xml:space="preserve">, se observe lo previsto en la </w:t>
      </w:r>
      <w:r w:rsidRPr="008307CC">
        <w:rPr>
          <w:rFonts w:ascii="Arial" w:eastAsia="Times New Roman" w:hAnsi="Arial" w:cs="Arial"/>
          <w:i/>
          <w:iCs/>
          <w:sz w:val="18"/>
          <w:szCs w:val="18"/>
          <w:lang w:eastAsia="es-MX"/>
        </w:rPr>
        <w:t>Normatividad</w:t>
      </w:r>
      <w:r w:rsidRPr="008307CC">
        <w:rPr>
          <w:rFonts w:ascii="Arial" w:eastAsia="Times New Roman" w:hAnsi="Arial" w:cs="Arial"/>
          <w:sz w:val="18"/>
          <w:szCs w:val="18"/>
          <w:lang w:eastAsia="es-MX"/>
        </w:rPr>
        <w:t xml:space="preserve"> para la ejecución del</w:t>
      </w:r>
      <w:r w:rsidRPr="008307CC">
        <w:rPr>
          <w:rFonts w:ascii="Arial" w:eastAsia="Times New Roman" w:hAnsi="Arial" w:cs="Arial"/>
          <w:i/>
          <w:iCs/>
          <w:sz w:val="18"/>
          <w:szCs w:val="18"/>
          <w:lang w:eastAsia="es-MX"/>
        </w:rPr>
        <w:t xml:space="preserve"> PAE</w:t>
      </w:r>
      <w:r w:rsidRPr="008307CC">
        <w:rPr>
          <w:rFonts w:ascii="Arial" w:eastAsia="Times New Roman" w:hAnsi="Arial" w:cs="Arial"/>
          <w:sz w:val="18"/>
          <w:szCs w:val="18"/>
          <w:lang w:eastAsia="es-MX"/>
        </w:rPr>
        <w:t>.</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DÉCIMO NOVENA. - </w:t>
      </w:r>
      <w:r w:rsidRPr="008307CC">
        <w:rPr>
          <w:rFonts w:ascii="Arial" w:eastAsia="Times New Roman" w:hAnsi="Arial" w:cs="Arial"/>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b/>
          <w:bCs/>
          <w:sz w:val="18"/>
          <w:szCs w:val="18"/>
          <w:lang w:eastAsia="es-MX"/>
        </w:rPr>
        <w:t xml:space="preserve">VIGÉSIMA. - </w:t>
      </w:r>
      <w:r w:rsidRPr="008307CC">
        <w:rPr>
          <w:rFonts w:ascii="Arial" w:eastAsia="Times New Roman" w:hAnsi="Arial" w:cs="Arial"/>
          <w:sz w:val="18"/>
          <w:szCs w:val="18"/>
          <w:lang w:eastAsia="es-MX"/>
        </w:rPr>
        <w:t>PUBLICACIÓN. Con fundamento en lo dispuesto en el artículo 36, de la Ley de Planeación, el presente documento deberá ser publicado en el Diario Oficial de la Federación; por su parte, de acuerdo con el artículo 8, fracción VI, de la Ley del Periódico Oficial "El Estado de Jalisco", también deberá ser publicado en el Periódico Oficial "El Estado de Jalisco".</w:t>
      </w:r>
    </w:p>
    <w:p w:rsidR="008307CC" w:rsidRPr="008307CC" w:rsidRDefault="008307CC" w:rsidP="008307CC">
      <w:pPr>
        <w:spacing w:after="101" w:line="240" w:lineRule="auto"/>
        <w:ind w:firstLine="288"/>
        <w:jc w:val="both"/>
        <w:rPr>
          <w:rFonts w:ascii="Times New Roman" w:eastAsia="Times New Roman" w:hAnsi="Times New Roman" w:cs="Times New Roman"/>
          <w:sz w:val="18"/>
          <w:szCs w:val="18"/>
          <w:lang w:eastAsia="es-MX"/>
        </w:rPr>
      </w:pPr>
      <w:r w:rsidRPr="008307CC">
        <w:rPr>
          <w:rFonts w:ascii="Arial" w:eastAsia="Times New Roman" w:hAnsi="Arial" w:cs="Arial"/>
          <w:sz w:val="18"/>
          <w:szCs w:val="18"/>
          <w:lang w:eastAsia="es-MX"/>
        </w:rPr>
        <w:t xml:space="preserve">Enteradas las partes del contenido y efectos legales del presente Convenio de Coordinación, lo firman de conformidad en seis tantos, a los 15 días del mes de marzo de 2022.- Por la Secretaría: Secretaria del Trabajo y Previsión Social, </w:t>
      </w:r>
      <w:r w:rsidRPr="008307CC">
        <w:rPr>
          <w:rFonts w:ascii="Arial" w:eastAsia="Times New Roman" w:hAnsi="Arial" w:cs="Arial"/>
          <w:b/>
          <w:bCs/>
          <w:sz w:val="18"/>
          <w:szCs w:val="18"/>
          <w:lang w:eastAsia="es-MX"/>
        </w:rPr>
        <w:t>Luisa María Alcalde Luján</w:t>
      </w:r>
      <w:r w:rsidRPr="008307CC">
        <w:rPr>
          <w:rFonts w:ascii="Arial" w:eastAsia="Times New Roman" w:hAnsi="Arial" w:cs="Arial"/>
          <w:sz w:val="18"/>
          <w:szCs w:val="18"/>
          <w:lang w:eastAsia="es-MX"/>
        </w:rPr>
        <w:t xml:space="preserve">.- Rúbrica.- Subsecretario de Empleo y Productividad Laboral, </w:t>
      </w:r>
      <w:proofErr w:type="spellStart"/>
      <w:r w:rsidRPr="008307CC">
        <w:rPr>
          <w:rFonts w:ascii="Arial" w:eastAsia="Times New Roman" w:hAnsi="Arial" w:cs="Arial"/>
          <w:b/>
          <w:bCs/>
          <w:sz w:val="18"/>
          <w:szCs w:val="18"/>
          <w:lang w:eastAsia="es-MX"/>
        </w:rPr>
        <w:t>Marath</w:t>
      </w:r>
      <w:proofErr w:type="spellEnd"/>
      <w:r w:rsidRPr="008307CC">
        <w:rPr>
          <w:rFonts w:ascii="Arial" w:eastAsia="Times New Roman" w:hAnsi="Arial" w:cs="Arial"/>
          <w:b/>
          <w:bCs/>
          <w:sz w:val="18"/>
          <w:szCs w:val="18"/>
          <w:lang w:eastAsia="es-MX"/>
        </w:rPr>
        <w:t xml:space="preserve"> Baruch Bolaños López</w:t>
      </w:r>
      <w:r w:rsidRPr="008307CC">
        <w:rPr>
          <w:rFonts w:ascii="Arial" w:eastAsia="Times New Roman" w:hAnsi="Arial" w:cs="Arial"/>
          <w:sz w:val="18"/>
          <w:szCs w:val="18"/>
          <w:lang w:eastAsia="es-MX"/>
        </w:rPr>
        <w:t xml:space="preserve">.- Rúbrica.- Titular de la Unidad de Administración y Finanzas, </w:t>
      </w:r>
      <w:r w:rsidRPr="008307CC">
        <w:rPr>
          <w:rFonts w:ascii="Arial" w:eastAsia="Times New Roman" w:hAnsi="Arial" w:cs="Arial"/>
          <w:b/>
          <w:bCs/>
          <w:sz w:val="18"/>
          <w:szCs w:val="18"/>
          <w:lang w:eastAsia="es-MX"/>
        </w:rPr>
        <w:t>Marco Antonio Hernández Martínez</w:t>
      </w:r>
      <w:r w:rsidRPr="008307CC">
        <w:rPr>
          <w:rFonts w:ascii="Arial" w:eastAsia="Times New Roman" w:hAnsi="Arial" w:cs="Arial"/>
          <w:sz w:val="18"/>
          <w:szCs w:val="18"/>
          <w:lang w:eastAsia="es-MX"/>
        </w:rPr>
        <w:t xml:space="preserve">.- Rúbrica.- Titular de la Unidad del Servicio Nacional de Empleo, </w:t>
      </w:r>
      <w:r w:rsidRPr="008307CC">
        <w:rPr>
          <w:rFonts w:ascii="Arial" w:eastAsia="Times New Roman" w:hAnsi="Arial" w:cs="Arial"/>
          <w:b/>
          <w:bCs/>
          <w:sz w:val="18"/>
          <w:szCs w:val="18"/>
          <w:lang w:eastAsia="es-MX"/>
        </w:rPr>
        <w:t>Rodrigo Ramírez Quintana</w:t>
      </w:r>
      <w:r w:rsidRPr="008307CC">
        <w:rPr>
          <w:rFonts w:ascii="Arial" w:eastAsia="Times New Roman" w:hAnsi="Arial" w:cs="Arial"/>
          <w:sz w:val="18"/>
          <w:szCs w:val="18"/>
          <w:lang w:eastAsia="es-MX"/>
        </w:rPr>
        <w:t xml:space="preserve">.- Rúbrica.- Por el Gobierno del Estado: Gobernador Constitucional del Estado de Jalisco, </w:t>
      </w:r>
      <w:r w:rsidRPr="008307CC">
        <w:rPr>
          <w:rFonts w:ascii="Arial" w:eastAsia="Times New Roman" w:hAnsi="Arial" w:cs="Arial"/>
          <w:b/>
          <w:bCs/>
          <w:sz w:val="18"/>
          <w:szCs w:val="18"/>
          <w:lang w:eastAsia="es-MX"/>
        </w:rPr>
        <w:t>Enrique Alfaro Ramírez</w:t>
      </w:r>
      <w:r w:rsidRPr="008307CC">
        <w:rPr>
          <w:rFonts w:ascii="Arial" w:eastAsia="Times New Roman" w:hAnsi="Arial" w:cs="Arial"/>
          <w:sz w:val="18"/>
          <w:szCs w:val="18"/>
          <w:lang w:eastAsia="es-MX"/>
        </w:rPr>
        <w:t xml:space="preserve">.- Rúbrica.- Secretario General de Gobierno, </w:t>
      </w:r>
      <w:r w:rsidRPr="008307CC">
        <w:rPr>
          <w:rFonts w:ascii="Arial" w:eastAsia="Times New Roman" w:hAnsi="Arial" w:cs="Arial"/>
          <w:b/>
          <w:bCs/>
          <w:sz w:val="18"/>
          <w:szCs w:val="18"/>
          <w:lang w:eastAsia="es-MX"/>
        </w:rPr>
        <w:t>Juan Enrique Ibarra Pedroza</w:t>
      </w:r>
      <w:r w:rsidRPr="008307CC">
        <w:rPr>
          <w:rFonts w:ascii="Arial" w:eastAsia="Times New Roman" w:hAnsi="Arial" w:cs="Arial"/>
          <w:sz w:val="18"/>
          <w:szCs w:val="18"/>
          <w:lang w:eastAsia="es-MX"/>
        </w:rPr>
        <w:t xml:space="preserve">.- Rúbrica.- Secretario de la Hacienda Pública, </w:t>
      </w:r>
      <w:r w:rsidRPr="008307CC">
        <w:rPr>
          <w:rFonts w:ascii="Arial" w:eastAsia="Times New Roman" w:hAnsi="Arial" w:cs="Arial"/>
          <w:b/>
          <w:bCs/>
          <w:sz w:val="18"/>
          <w:szCs w:val="18"/>
          <w:lang w:eastAsia="es-MX"/>
        </w:rPr>
        <w:t>Juan Partida Morales</w:t>
      </w:r>
      <w:r w:rsidRPr="008307CC">
        <w:rPr>
          <w:rFonts w:ascii="Arial" w:eastAsia="Times New Roman" w:hAnsi="Arial" w:cs="Arial"/>
          <w:sz w:val="18"/>
          <w:szCs w:val="18"/>
          <w:lang w:eastAsia="es-MX"/>
        </w:rPr>
        <w:t xml:space="preserve">.- Rúbrica.- Secretario del Trabajo y Previsión Social, </w:t>
      </w:r>
      <w:r w:rsidRPr="008307CC">
        <w:rPr>
          <w:rFonts w:ascii="Arial" w:eastAsia="Times New Roman" w:hAnsi="Arial" w:cs="Arial"/>
          <w:b/>
          <w:bCs/>
          <w:sz w:val="18"/>
          <w:szCs w:val="18"/>
          <w:lang w:eastAsia="es-MX"/>
        </w:rPr>
        <w:t xml:space="preserve">Marco Valerio Pérez </w:t>
      </w:r>
      <w:proofErr w:type="spellStart"/>
      <w:r w:rsidRPr="008307CC">
        <w:rPr>
          <w:rFonts w:ascii="Arial" w:eastAsia="Times New Roman" w:hAnsi="Arial" w:cs="Arial"/>
          <w:b/>
          <w:bCs/>
          <w:sz w:val="18"/>
          <w:szCs w:val="18"/>
          <w:lang w:eastAsia="es-MX"/>
        </w:rPr>
        <w:t>Gollaz</w:t>
      </w:r>
      <w:proofErr w:type="spellEnd"/>
      <w:r w:rsidRPr="008307CC">
        <w:rPr>
          <w:rFonts w:ascii="Arial" w:eastAsia="Times New Roman" w:hAnsi="Arial" w:cs="Arial"/>
          <w:sz w:val="18"/>
          <w:szCs w:val="18"/>
          <w:lang w:eastAsia="es-MX"/>
        </w:rPr>
        <w:t xml:space="preserve">.- Rúbrica.- Director General del Servicio Nacional de Empleo Jalisco, </w:t>
      </w:r>
      <w:r w:rsidRPr="008307CC">
        <w:rPr>
          <w:rFonts w:ascii="Arial" w:eastAsia="Times New Roman" w:hAnsi="Arial" w:cs="Arial"/>
          <w:b/>
          <w:bCs/>
          <w:sz w:val="18"/>
          <w:szCs w:val="18"/>
          <w:lang w:eastAsia="es-MX"/>
        </w:rPr>
        <w:t>José Luis Jaramillo Reyes</w:t>
      </w:r>
      <w:r w:rsidRPr="008307CC">
        <w:rPr>
          <w:rFonts w:ascii="Arial" w:eastAsia="Times New Roman" w:hAnsi="Arial" w:cs="Arial"/>
          <w:sz w:val="18"/>
          <w:szCs w:val="18"/>
          <w:lang w:eastAsia="es-MX"/>
        </w:rPr>
        <w:t>.- Rúbrica.</w:t>
      </w:r>
    </w:p>
    <w:p w:rsidR="008307CC" w:rsidRPr="008307CC" w:rsidRDefault="008307CC" w:rsidP="008307CC">
      <w:pPr>
        <w:jc w:val="both"/>
      </w:pPr>
    </w:p>
    <w:sectPr w:rsidR="008307CC" w:rsidRPr="008307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CC"/>
    <w:rsid w:val="005152B3"/>
    <w:rsid w:val="008307CC"/>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6589">
      <w:bodyDiv w:val="1"/>
      <w:marLeft w:val="0"/>
      <w:marRight w:val="0"/>
      <w:marTop w:val="0"/>
      <w:marBottom w:val="0"/>
      <w:divBdr>
        <w:top w:val="none" w:sz="0" w:space="0" w:color="auto"/>
        <w:left w:val="none" w:sz="0" w:space="0" w:color="auto"/>
        <w:bottom w:val="none" w:sz="0" w:space="0" w:color="auto"/>
        <w:right w:val="none" w:sz="0" w:space="0" w:color="auto"/>
      </w:divBdr>
      <w:divsChild>
        <w:div w:id="1928805028">
          <w:marLeft w:val="0"/>
          <w:marRight w:val="0"/>
          <w:marTop w:val="101"/>
          <w:marBottom w:val="101"/>
          <w:divBdr>
            <w:top w:val="none" w:sz="0" w:space="0" w:color="auto"/>
            <w:left w:val="none" w:sz="0" w:space="0" w:color="auto"/>
            <w:bottom w:val="none" w:sz="0" w:space="0" w:color="auto"/>
            <w:right w:val="none" w:sz="0" w:space="0" w:color="auto"/>
          </w:divBdr>
        </w:div>
        <w:div w:id="1095900610">
          <w:marLeft w:val="720"/>
          <w:marRight w:val="0"/>
          <w:marTop w:val="0"/>
          <w:marBottom w:val="101"/>
          <w:divBdr>
            <w:top w:val="none" w:sz="0" w:space="0" w:color="auto"/>
            <w:left w:val="none" w:sz="0" w:space="0" w:color="auto"/>
            <w:bottom w:val="none" w:sz="0" w:space="0" w:color="auto"/>
            <w:right w:val="none" w:sz="0" w:space="0" w:color="auto"/>
          </w:divBdr>
        </w:div>
        <w:div w:id="982807164">
          <w:marLeft w:val="720"/>
          <w:marRight w:val="0"/>
          <w:marTop w:val="0"/>
          <w:marBottom w:val="101"/>
          <w:divBdr>
            <w:top w:val="none" w:sz="0" w:space="0" w:color="auto"/>
            <w:left w:val="none" w:sz="0" w:space="0" w:color="auto"/>
            <w:bottom w:val="none" w:sz="0" w:space="0" w:color="auto"/>
            <w:right w:val="none" w:sz="0" w:space="0" w:color="auto"/>
          </w:divBdr>
        </w:div>
        <w:div w:id="882406870">
          <w:marLeft w:val="720"/>
          <w:marRight w:val="0"/>
          <w:marTop w:val="0"/>
          <w:marBottom w:val="101"/>
          <w:divBdr>
            <w:top w:val="none" w:sz="0" w:space="0" w:color="auto"/>
            <w:left w:val="none" w:sz="0" w:space="0" w:color="auto"/>
            <w:bottom w:val="none" w:sz="0" w:space="0" w:color="auto"/>
            <w:right w:val="none" w:sz="0" w:space="0" w:color="auto"/>
          </w:divBdr>
        </w:div>
        <w:div w:id="1281032733">
          <w:marLeft w:val="720"/>
          <w:marRight w:val="0"/>
          <w:marTop w:val="0"/>
          <w:marBottom w:val="101"/>
          <w:divBdr>
            <w:top w:val="none" w:sz="0" w:space="0" w:color="auto"/>
            <w:left w:val="none" w:sz="0" w:space="0" w:color="auto"/>
            <w:bottom w:val="none" w:sz="0" w:space="0" w:color="auto"/>
            <w:right w:val="none" w:sz="0" w:space="0" w:color="auto"/>
          </w:divBdr>
        </w:div>
        <w:div w:id="443499705">
          <w:marLeft w:val="720"/>
          <w:marRight w:val="0"/>
          <w:marTop w:val="0"/>
          <w:marBottom w:val="101"/>
          <w:divBdr>
            <w:top w:val="none" w:sz="0" w:space="0" w:color="auto"/>
            <w:left w:val="none" w:sz="0" w:space="0" w:color="auto"/>
            <w:bottom w:val="none" w:sz="0" w:space="0" w:color="auto"/>
            <w:right w:val="none" w:sz="0" w:space="0" w:color="auto"/>
          </w:divBdr>
        </w:div>
        <w:div w:id="30763580">
          <w:marLeft w:val="720"/>
          <w:marRight w:val="0"/>
          <w:marTop w:val="0"/>
          <w:marBottom w:val="101"/>
          <w:divBdr>
            <w:top w:val="none" w:sz="0" w:space="0" w:color="auto"/>
            <w:left w:val="none" w:sz="0" w:space="0" w:color="auto"/>
            <w:bottom w:val="none" w:sz="0" w:space="0" w:color="auto"/>
            <w:right w:val="none" w:sz="0" w:space="0" w:color="auto"/>
          </w:divBdr>
        </w:div>
        <w:div w:id="816605051">
          <w:marLeft w:val="0"/>
          <w:marRight w:val="0"/>
          <w:marTop w:val="101"/>
          <w:marBottom w:val="101"/>
          <w:divBdr>
            <w:top w:val="none" w:sz="0" w:space="0" w:color="auto"/>
            <w:left w:val="none" w:sz="0" w:space="0" w:color="auto"/>
            <w:bottom w:val="none" w:sz="0" w:space="0" w:color="auto"/>
            <w:right w:val="none" w:sz="0" w:space="0" w:color="auto"/>
          </w:divBdr>
        </w:div>
        <w:div w:id="23095901">
          <w:marLeft w:val="0"/>
          <w:marRight w:val="0"/>
          <w:marTop w:val="0"/>
          <w:marBottom w:val="101"/>
          <w:divBdr>
            <w:top w:val="none" w:sz="0" w:space="0" w:color="auto"/>
            <w:left w:val="none" w:sz="0" w:space="0" w:color="auto"/>
            <w:bottom w:val="none" w:sz="0" w:space="0" w:color="auto"/>
            <w:right w:val="none" w:sz="0" w:space="0" w:color="auto"/>
          </w:divBdr>
        </w:div>
        <w:div w:id="358511266">
          <w:marLeft w:val="720"/>
          <w:marRight w:val="0"/>
          <w:marTop w:val="0"/>
          <w:marBottom w:val="101"/>
          <w:divBdr>
            <w:top w:val="none" w:sz="0" w:space="0" w:color="auto"/>
            <w:left w:val="none" w:sz="0" w:space="0" w:color="auto"/>
            <w:bottom w:val="none" w:sz="0" w:space="0" w:color="auto"/>
            <w:right w:val="none" w:sz="0" w:space="0" w:color="auto"/>
          </w:divBdr>
        </w:div>
        <w:div w:id="1273169606">
          <w:marLeft w:val="1080"/>
          <w:marRight w:val="0"/>
          <w:marTop w:val="0"/>
          <w:marBottom w:val="101"/>
          <w:divBdr>
            <w:top w:val="none" w:sz="0" w:space="0" w:color="auto"/>
            <w:left w:val="none" w:sz="0" w:space="0" w:color="auto"/>
            <w:bottom w:val="none" w:sz="0" w:space="0" w:color="auto"/>
            <w:right w:val="none" w:sz="0" w:space="0" w:color="auto"/>
          </w:divBdr>
        </w:div>
        <w:div w:id="1451583732">
          <w:marLeft w:val="1080"/>
          <w:marRight w:val="0"/>
          <w:marTop w:val="0"/>
          <w:marBottom w:val="101"/>
          <w:divBdr>
            <w:top w:val="none" w:sz="0" w:space="0" w:color="auto"/>
            <w:left w:val="none" w:sz="0" w:space="0" w:color="auto"/>
            <w:bottom w:val="none" w:sz="0" w:space="0" w:color="auto"/>
            <w:right w:val="none" w:sz="0" w:space="0" w:color="auto"/>
          </w:divBdr>
        </w:div>
        <w:div w:id="1965574195">
          <w:marLeft w:val="1080"/>
          <w:marRight w:val="0"/>
          <w:marTop w:val="0"/>
          <w:marBottom w:val="101"/>
          <w:divBdr>
            <w:top w:val="none" w:sz="0" w:space="0" w:color="auto"/>
            <w:left w:val="none" w:sz="0" w:space="0" w:color="auto"/>
            <w:bottom w:val="none" w:sz="0" w:space="0" w:color="auto"/>
            <w:right w:val="none" w:sz="0" w:space="0" w:color="auto"/>
          </w:divBdr>
        </w:div>
        <w:div w:id="1536430228">
          <w:marLeft w:val="1080"/>
          <w:marRight w:val="0"/>
          <w:marTop w:val="0"/>
          <w:marBottom w:val="101"/>
          <w:divBdr>
            <w:top w:val="none" w:sz="0" w:space="0" w:color="auto"/>
            <w:left w:val="none" w:sz="0" w:space="0" w:color="auto"/>
            <w:bottom w:val="none" w:sz="0" w:space="0" w:color="auto"/>
            <w:right w:val="none" w:sz="0" w:space="0" w:color="auto"/>
          </w:divBdr>
        </w:div>
        <w:div w:id="2124038379">
          <w:marLeft w:val="1080"/>
          <w:marRight w:val="0"/>
          <w:marTop w:val="0"/>
          <w:marBottom w:val="101"/>
          <w:divBdr>
            <w:top w:val="none" w:sz="0" w:space="0" w:color="auto"/>
            <w:left w:val="none" w:sz="0" w:space="0" w:color="auto"/>
            <w:bottom w:val="none" w:sz="0" w:space="0" w:color="auto"/>
            <w:right w:val="none" w:sz="0" w:space="0" w:color="auto"/>
          </w:divBdr>
        </w:div>
        <w:div w:id="374501616">
          <w:marLeft w:val="1080"/>
          <w:marRight w:val="0"/>
          <w:marTop w:val="0"/>
          <w:marBottom w:val="101"/>
          <w:divBdr>
            <w:top w:val="none" w:sz="0" w:space="0" w:color="auto"/>
            <w:left w:val="none" w:sz="0" w:space="0" w:color="auto"/>
            <w:bottom w:val="none" w:sz="0" w:space="0" w:color="auto"/>
            <w:right w:val="none" w:sz="0" w:space="0" w:color="auto"/>
          </w:divBdr>
        </w:div>
        <w:div w:id="1069614660">
          <w:marLeft w:val="720"/>
          <w:marRight w:val="0"/>
          <w:marTop w:val="0"/>
          <w:marBottom w:val="101"/>
          <w:divBdr>
            <w:top w:val="none" w:sz="0" w:space="0" w:color="auto"/>
            <w:left w:val="none" w:sz="0" w:space="0" w:color="auto"/>
            <w:bottom w:val="none" w:sz="0" w:space="0" w:color="auto"/>
            <w:right w:val="none" w:sz="0" w:space="0" w:color="auto"/>
          </w:divBdr>
        </w:div>
        <w:div w:id="1612669374">
          <w:marLeft w:val="720"/>
          <w:marRight w:val="0"/>
          <w:marTop w:val="0"/>
          <w:marBottom w:val="101"/>
          <w:divBdr>
            <w:top w:val="none" w:sz="0" w:space="0" w:color="auto"/>
            <w:left w:val="none" w:sz="0" w:space="0" w:color="auto"/>
            <w:bottom w:val="none" w:sz="0" w:space="0" w:color="auto"/>
            <w:right w:val="none" w:sz="0" w:space="0" w:color="auto"/>
          </w:divBdr>
        </w:div>
        <w:div w:id="1376537152">
          <w:marLeft w:val="720"/>
          <w:marRight w:val="0"/>
          <w:marTop w:val="0"/>
          <w:marBottom w:val="101"/>
          <w:divBdr>
            <w:top w:val="none" w:sz="0" w:space="0" w:color="auto"/>
            <w:left w:val="none" w:sz="0" w:space="0" w:color="auto"/>
            <w:bottom w:val="none" w:sz="0" w:space="0" w:color="auto"/>
            <w:right w:val="none" w:sz="0" w:space="0" w:color="auto"/>
          </w:divBdr>
        </w:div>
        <w:div w:id="242417882">
          <w:marLeft w:val="720"/>
          <w:marRight w:val="0"/>
          <w:marTop w:val="0"/>
          <w:marBottom w:val="101"/>
          <w:divBdr>
            <w:top w:val="none" w:sz="0" w:space="0" w:color="auto"/>
            <w:left w:val="none" w:sz="0" w:space="0" w:color="auto"/>
            <w:bottom w:val="none" w:sz="0" w:space="0" w:color="auto"/>
            <w:right w:val="none" w:sz="0" w:space="0" w:color="auto"/>
          </w:divBdr>
        </w:div>
        <w:div w:id="617372339">
          <w:marLeft w:val="720"/>
          <w:marRight w:val="0"/>
          <w:marTop w:val="0"/>
          <w:marBottom w:val="101"/>
          <w:divBdr>
            <w:top w:val="none" w:sz="0" w:space="0" w:color="auto"/>
            <w:left w:val="none" w:sz="0" w:space="0" w:color="auto"/>
            <w:bottom w:val="none" w:sz="0" w:space="0" w:color="auto"/>
            <w:right w:val="none" w:sz="0" w:space="0" w:color="auto"/>
          </w:divBdr>
        </w:div>
        <w:div w:id="400979452">
          <w:marLeft w:val="720"/>
          <w:marRight w:val="0"/>
          <w:marTop w:val="0"/>
          <w:marBottom w:val="101"/>
          <w:divBdr>
            <w:top w:val="none" w:sz="0" w:space="0" w:color="auto"/>
            <w:left w:val="none" w:sz="0" w:space="0" w:color="auto"/>
            <w:bottom w:val="none" w:sz="0" w:space="0" w:color="auto"/>
            <w:right w:val="none" w:sz="0" w:space="0" w:color="auto"/>
          </w:divBdr>
        </w:div>
        <w:div w:id="1705132333">
          <w:marLeft w:val="720"/>
          <w:marRight w:val="0"/>
          <w:marTop w:val="0"/>
          <w:marBottom w:val="101"/>
          <w:divBdr>
            <w:top w:val="none" w:sz="0" w:space="0" w:color="auto"/>
            <w:left w:val="none" w:sz="0" w:space="0" w:color="auto"/>
            <w:bottom w:val="none" w:sz="0" w:space="0" w:color="auto"/>
            <w:right w:val="none" w:sz="0" w:space="0" w:color="auto"/>
          </w:divBdr>
        </w:div>
        <w:div w:id="2062627238">
          <w:marLeft w:val="720"/>
          <w:marRight w:val="0"/>
          <w:marTop w:val="0"/>
          <w:marBottom w:val="101"/>
          <w:divBdr>
            <w:top w:val="none" w:sz="0" w:space="0" w:color="auto"/>
            <w:left w:val="none" w:sz="0" w:space="0" w:color="auto"/>
            <w:bottom w:val="none" w:sz="0" w:space="0" w:color="auto"/>
            <w:right w:val="none" w:sz="0" w:space="0" w:color="auto"/>
          </w:divBdr>
        </w:div>
        <w:div w:id="1148595571">
          <w:marLeft w:val="720"/>
          <w:marRight w:val="0"/>
          <w:marTop w:val="0"/>
          <w:marBottom w:val="101"/>
          <w:divBdr>
            <w:top w:val="none" w:sz="0" w:space="0" w:color="auto"/>
            <w:left w:val="none" w:sz="0" w:space="0" w:color="auto"/>
            <w:bottom w:val="none" w:sz="0" w:space="0" w:color="auto"/>
            <w:right w:val="none" w:sz="0" w:space="0" w:color="auto"/>
          </w:divBdr>
        </w:div>
        <w:div w:id="990135064">
          <w:marLeft w:val="720"/>
          <w:marRight w:val="0"/>
          <w:marTop w:val="0"/>
          <w:marBottom w:val="101"/>
          <w:divBdr>
            <w:top w:val="none" w:sz="0" w:space="0" w:color="auto"/>
            <w:left w:val="none" w:sz="0" w:space="0" w:color="auto"/>
            <w:bottom w:val="none" w:sz="0" w:space="0" w:color="auto"/>
            <w:right w:val="none" w:sz="0" w:space="0" w:color="auto"/>
          </w:divBdr>
        </w:div>
        <w:div w:id="2129274790">
          <w:marLeft w:val="720"/>
          <w:marRight w:val="0"/>
          <w:marTop w:val="0"/>
          <w:marBottom w:val="101"/>
          <w:divBdr>
            <w:top w:val="none" w:sz="0" w:space="0" w:color="auto"/>
            <w:left w:val="none" w:sz="0" w:space="0" w:color="auto"/>
            <w:bottom w:val="none" w:sz="0" w:space="0" w:color="auto"/>
            <w:right w:val="none" w:sz="0" w:space="0" w:color="auto"/>
          </w:divBdr>
        </w:div>
        <w:div w:id="706294962">
          <w:marLeft w:val="720"/>
          <w:marRight w:val="0"/>
          <w:marTop w:val="0"/>
          <w:marBottom w:val="101"/>
          <w:divBdr>
            <w:top w:val="none" w:sz="0" w:space="0" w:color="auto"/>
            <w:left w:val="none" w:sz="0" w:space="0" w:color="auto"/>
            <w:bottom w:val="none" w:sz="0" w:space="0" w:color="auto"/>
            <w:right w:val="none" w:sz="0" w:space="0" w:color="auto"/>
          </w:divBdr>
        </w:div>
        <w:div w:id="736131170">
          <w:marLeft w:val="720"/>
          <w:marRight w:val="0"/>
          <w:marTop w:val="0"/>
          <w:marBottom w:val="101"/>
          <w:divBdr>
            <w:top w:val="none" w:sz="0" w:space="0" w:color="auto"/>
            <w:left w:val="none" w:sz="0" w:space="0" w:color="auto"/>
            <w:bottom w:val="none" w:sz="0" w:space="0" w:color="auto"/>
            <w:right w:val="none" w:sz="0" w:space="0" w:color="auto"/>
          </w:divBdr>
        </w:div>
        <w:div w:id="2024669297">
          <w:marLeft w:val="720"/>
          <w:marRight w:val="0"/>
          <w:marTop w:val="0"/>
          <w:marBottom w:val="101"/>
          <w:divBdr>
            <w:top w:val="none" w:sz="0" w:space="0" w:color="auto"/>
            <w:left w:val="none" w:sz="0" w:space="0" w:color="auto"/>
            <w:bottom w:val="none" w:sz="0" w:space="0" w:color="auto"/>
            <w:right w:val="none" w:sz="0" w:space="0" w:color="auto"/>
          </w:divBdr>
        </w:div>
        <w:div w:id="2064671315">
          <w:marLeft w:val="720"/>
          <w:marRight w:val="0"/>
          <w:marTop w:val="0"/>
          <w:marBottom w:val="101"/>
          <w:divBdr>
            <w:top w:val="none" w:sz="0" w:space="0" w:color="auto"/>
            <w:left w:val="none" w:sz="0" w:space="0" w:color="auto"/>
            <w:bottom w:val="none" w:sz="0" w:space="0" w:color="auto"/>
            <w:right w:val="none" w:sz="0" w:space="0" w:color="auto"/>
          </w:divBdr>
        </w:div>
        <w:div w:id="575627045">
          <w:marLeft w:val="720"/>
          <w:marRight w:val="0"/>
          <w:marTop w:val="0"/>
          <w:marBottom w:val="101"/>
          <w:divBdr>
            <w:top w:val="none" w:sz="0" w:space="0" w:color="auto"/>
            <w:left w:val="none" w:sz="0" w:space="0" w:color="auto"/>
            <w:bottom w:val="none" w:sz="0" w:space="0" w:color="auto"/>
            <w:right w:val="none" w:sz="0" w:space="0" w:color="auto"/>
          </w:divBdr>
        </w:div>
        <w:div w:id="1148329065">
          <w:marLeft w:val="720"/>
          <w:marRight w:val="0"/>
          <w:marTop w:val="0"/>
          <w:marBottom w:val="101"/>
          <w:divBdr>
            <w:top w:val="none" w:sz="0" w:space="0" w:color="auto"/>
            <w:left w:val="none" w:sz="0" w:space="0" w:color="auto"/>
            <w:bottom w:val="none" w:sz="0" w:space="0" w:color="auto"/>
            <w:right w:val="none" w:sz="0" w:space="0" w:color="auto"/>
          </w:divBdr>
        </w:div>
        <w:div w:id="1865243085">
          <w:marLeft w:val="720"/>
          <w:marRight w:val="0"/>
          <w:marTop w:val="0"/>
          <w:marBottom w:val="101"/>
          <w:divBdr>
            <w:top w:val="none" w:sz="0" w:space="0" w:color="auto"/>
            <w:left w:val="none" w:sz="0" w:space="0" w:color="auto"/>
            <w:bottom w:val="none" w:sz="0" w:space="0" w:color="auto"/>
            <w:right w:val="none" w:sz="0" w:space="0" w:color="auto"/>
          </w:divBdr>
        </w:div>
        <w:div w:id="548689131">
          <w:marLeft w:val="0"/>
          <w:marRight w:val="0"/>
          <w:marTop w:val="0"/>
          <w:marBottom w:val="101"/>
          <w:divBdr>
            <w:top w:val="none" w:sz="0" w:space="0" w:color="auto"/>
            <w:left w:val="none" w:sz="0" w:space="0" w:color="auto"/>
            <w:bottom w:val="none" w:sz="0" w:space="0" w:color="auto"/>
            <w:right w:val="none" w:sz="0" w:space="0" w:color="auto"/>
          </w:divBdr>
        </w:div>
        <w:div w:id="1832330089">
          <w:marLeft w:val="0"/>
          <w:marRight w:val="0"/>
          <w:marTop w:val="101"/>
          <w:marBottom w:val="101"/>
          <w:divBdr>
            <w:top w:val="none" w:sz="0" w:space="0" w:color="auto"/>
            <w:left w:val="none" w:sz="0" w:space="0" w:color="auto"/>
            <w:bottom w:val="none" w:sz="0" w:space="0" w:color="auto"/>
            <w:right w:val="none" w:sz="0" w:space="0" w:color="auto"/>
          </w:divBdr>
        </w:div>
        <w:div w:id="211504698">
          <w:marLeft w:val="0"/>
          <w:marRight w:val="0"/>
          <w:marTop w:val="0"/>
          <w:marBottom w:val="101"/>
          <w:divBdr>
            <w:top w:val="none" w:sz="0" w:space="0" w:color="auto"/>
            <w:left w:val="none" w:sz="0" w:space="0" w:color="auto"/>
            <w:bottom w:val="none" w:sz="0" w:space="0" w:color="auto"/>
            <w:right w:val="none" w:sz="0" w:space="0" w:color="auto"/>
          </w:divBdr>
        </w:div>
        <w:div w:id="761728671">
          <w:marLeft w:val="0"/>
          <w:marRight w:val="0"/>
          <w:marTop w:val="0"/>
          <w:marBottom w:val="101"/>
          <w:divBdr>
            <w:top w:val="none" w:sz="0" w:space="0" w:color="auto"/>
            <w:left w:val="none" w:sz="0" w:space="0" w:color="auto"/>
            <w:bottom w:val="none" w:sz="0" w:space="0" w:color="auto"/>
            <w:right w:val="none" w:sz="0" w:space="0" w:color="auto"/>
          </w:divBdr>
        </w:div>
        <w:div w:id="1743529385">
          <w:marLeft w:val="720"/>
          <w:marRight w:val="0"/>
          <w:marTop w:val="0"/>
          <w:marBottom w:val="101"/>
          <w:divBdr>
            <w:top w:val="none" w:sz="0" w:space="0" w:color="auto"/>
            <w:left w:val="none" w:sz="0" w:space="0" w:color="auto"/>
            <w:bottom w:val="none" w:sz="0" w:space="0" w:color="auto"/>
            <w:right w:val="none" w:sz="0" w:space="0" w:color="auto"/>
          </w:divBdr>
        </w:div>
        <w:div w:id="1672365655">
          <w:marLeft w:val="720"/>
          <w:marRight w:val="0"/>
          <w:marTop w:val="0"/>
          <w:marBottom w:val="101"/>
          <w:divBdr>
            <w:top w:val="none" w:sz="0" w:space="0" w:color="auto"/>
            <w:left w:val="none" w:sz="0" w:space="0" w:color="auto"/>
            <w:bottom w:val="none" w:sz="0" w:space="0" w:color="auto"/>
            <w:right w:val="none" w:sz="0" w:space="0" w:color="auto"/>
          </w:divBdr>
        </w:div>
        <w:div w:id="245919472">
          <w:marLeft w:val="720"/>
          <w:marRight w:val="0"/>
          <w:marTop w:val="0"/>
          <w:marBottom w:val="101"/>
          <w:divBdr>
            <w:top w:val="none" w:sz="0" w:space="0" w:color="auto"/>
            <w:left w:val="none" w:sz="0" w:space="0" w:color="auto"/>
            <w:bottom w:val="none" w:sz="0" w:space="0" w:color="auto"/>
            <w:right w:val="none" w:sz="0" w:space="0" w:color="auto"/>
          </w:divBdr>
        </w:div>
        <w:div w:id="636107052">
          <w:marLeft w:val="720"/>
          <w:marRight w:val="0"/>
          <w:marTop w:val="0"/>
          <w:marBottom w:val="101"/>
          <w:divBdr>
            <w:top w:val="none" w:sz="0" w:space="0" w:color="auto"/>
            <w:left w:val="none" w:sz="0" w:space="0" w:color="auto"/>
            <w:bottom w:val="none" w:sz="0" w:space="0" w:color="auto"/>
            <w:right w:val="none" w:sz="0" w:space="0" w:color="auto"/>
          </w:divBdr>
        </w:div>
        <w:div w:id="1881740966">
          <w:marLeft w:val="720"/>
          <w:marRight w:val="0"/>
          <w:marTop w:val="0"/>
          <w:marBottom w:val="101"/>
          <w:divBdr>
            <w:top w:val="none" w:sz="0" w:space="0" w:color="auto"/>
            <w:left w:val="none" w:sz="0" w:space="0" w:color="auto"/>
            <w:bottom w:val="none" w:sz="0" w:space="0" w:color="auto"/>
            <w:right w:val="none" w:sz="0" w:space="0" w:color="auto"/>
          </w:divBdr>
        </w:div>
        <w:div w:id="1979080">
          <w:marLeft w:val="720"/>
          <w:marRight w:val="0"/>
          <w:marTop w:val="0"/>
          <w:marBottom w:val="101"/>
          <w:divBdr>
            <w:top w:val="none" w:sz="0" w:space="0" w:color="auto"/>
            <w:left w:val="none" w:sz="0" w:space="0" w:color="auto"/>
            <w:bottom w:val="none" w:sz="0" w:space="0" w:color="auto"/>
            <w:right w:val="none" w:sz="0" w:space="0" w:color="auto"/>
          </w:divBdr>
        </w:div>
        <w:div w:id="905139968">
          <w:marLeft w:val="720"/>
          <w:marRight w:val="0"/>
          <w:marTop w:val="0"/>
          <w:marBottom w:val="101"/>
          <w:divBdr>
            <w:top w:val="none" w:sz="0" w:space="0" w:color="auto"/>
            <w:left w:val="none" w:sz="0" w:space="0" w:color="auto"/>
            <w:bottom w:val="none" w:sz="0" w:space="0" w:color="auto"/>
            <w:right w:val="none" w:sz="0" w:space="0" w:color="auto"/>
          </w:divBdr>
        </w:div>
        <w:div w:id="1225792585">
          <w:marLeft w:val="0"/>
          <w:marRight w:val="0"/>
          <w:marTop w:val="0"/>
          <w:marBottom w:val="101"/>
          <w:divBdr>
            <w:top w:val="none" w:sz="0" w:space="0" w:color="auto"/>
            <w:left w:val="none" w:sz="0" w:space="0" w:color="auto"/>
            <w:bottom w:val="none" w:sz="0" w:space="0" w:color="auto"/>
            <w:right w:val="none" w:sz="0" w:space="0" w:color="auto"/>
          </w:divBdr>
        </w:div>
        <w:div w:id="729502138">
          <w:marLeft w:val="0"/>
          <w:marRight w:val="0"/>
          <w:marTop w:val="0"/>
          <w:marBottom w:val="101"/>
          <w:divBdr>
            <w:top w:val="none" w:sz="0" w:space="0" w:color="auto"/>
            <w:left w:val="none" w:sz="0" w:space="0" w:color="auto"/>
            <w:bottom w:val="none" w:sz="0" w:space="0" w:color="auto"/>
            <w:right w:val="none" w:sz="0" w:space="0" w:color="auto"/>
          </w:divBdr>
        </w:div>
        <w:div w:id="1721780006">
          <w:marLeft w:val="0"/>
          <w:marRight w:val="0"/>
          <w:marTop w:val="0"/>
          <w:marBottom w:val="101"/>
          <w:divBdr>
            <w:top w:val="none" w:sz="0" w:space="0" w:color="auto"/>
            <w:left w:val="none" w:sz="0" w:space="0" w:color="auto"/>
            <w:bottom w:val="none" w:sz="0" w:space="0" w:color="auto"/>
            <w:right w:val="none" w:sz="0" w:space="0" w:color="auto"/>
          </w:divBdr>
        </w:div>
        <w:div w:id="479537154">
          <w:marLeft w:val="720"/>
          <w:marRight w:val="0"/>
          <w:marTop w:val="0"/>
          <w:marBottom w:val="101"/>
          <w:divBdr>
            <w:top w:val="none" w:sz="0" w:space="0" w:color="auto"/>
            <w:left w:val="none" w:sz="0" w:space="0" w:color="auto"/>
            <w:bottom w:val="none" w:sz="0" w:space="0" w:color="auto"/>
            <w:right w:val="none" w:sz="0" w:space="0" w:color="auto"/>
          </w:divBdr>
        </w:div>
        <w:div w:id="1445032030">
          <w:marLeft w:val="720"/>
          <w:marRight w:val="0"/>
          <w:marTop w:val="0"/>
          <w:marBottom w:val="101"/>
          <w:divBdr>
            <w:top w:val="none" w:sz="0" w:space="0" w:color="auto"/>
            <w:left w:val="none" w:sz="0" w:space="0" w:color="auto"/>
            <w:bottom w:val="none" w:sz="0" w:space="0" w:color="auto"/>
            <w:right w:val="none" w:sz="0" w:space="0" w:color="auto"/>
          </w:divBdr>
        </w:div>
        <w:div w:id="1835759976">
          <w:marLeft w:val="720"/>
          <w:marRight w:val="0"/>
          <w:marTop w:val="0"/>
          <w:marBottom w:val="101"/>
          <w:divBdr>
            <w:top w:val="none" w:sz="0" w:space="0" w:color="auto"/>
            <w:left w:val="none" w:sz="0" w:space="0" w:color="auto"/>
            <w:bottom w:val="none" w:sz="0" w:space="0" w:color="auto"/>
            <w:right w:val="none" w:sz="0" w:space="0" w:color="auto"/>
          </w:divBdr>
        </w:div>
        <w:div w:id="781801432">
          <w:marLeft w:val="720"/>
          <w:marRight w:val="0"/>
          <w:marTop w:val="0"/>
          <w:marBottom w:val="101"/>
          <w:divBdr>
            <w:top w:val="none" w:sz="0" w:space="0" w:color="auto"/>
            <w:left w:val="none" w:sz="0" w:space="0" w:color="auto"/>
            <w:bottom w:val="none" w:sz="0" w:space="0" w:color="auto"/>
            <w:right w:val="none" w:sz="0" w:space="0" w:color="auto"/>
          </w:divBdr>
        </w:div>
        <w:div w:id="727415379">
          <w:marLeft w:val="720"/>
          <w:marRight w:val="0"/>
          <w:marTop w:val="0"/>
          <w:marBottom w:val="101"/>
          <w:divBdr>
            <w:top w:val="none" w:sz="0" w:space="0" w:color="auto"/>
            <w:left w:val="none" w:sz="0" w:space="0" w:color="auto"/>
            <w:bottom w:val="none" w:sz="0" w:space="0" w:color="auto"/>
            <w:right w:val="none" w:sz="0" w:space="0" w:color="auto"/>
          </w:divBdr>
        </w:div>
        <w:div w:id="1888491975">
          <w:marLeft w:val="720"/>
          <w:marRight w:val="0"/>
          <w:marTop w:val="0"/>
          <w:marBottom w:val="101"/>
          <w:divBdr>
            <w:top w:val="none" w:sz="0" w:space="0" w:color="auto"/>
            <w:left w:val="none" w:sz="0" w:space="0" w:color="auto"/>
            <w:bottom w:val="none" w:sz="0" w:space="0" w:color="auto"/>
            <w:right w:val="none" w:sz="0" w:space="0" w:color="auto"/>
          </w:divBdr>
        </w:div>
        <w:div w:id="89207742">
          <w:marLeft w:val="720"/>
          <w:marRight w:val="0"/>
          <w:marTop w:val="0"/>
          <w:marBottom w:val="101"/>
          <w:divBdr>
            <w:top w:val="none" w:sz="0" w:space="0" w:color="auto"/>
            <w:left w:val="none" w:sz="0" w:space="0" w:color="auto"/>
            <w:bottom w:val="none" w:sz="0" w:space="0" w:color="auto"/>
            <w:right w:val="none" w:sz="0" w:space="0" w:color="auto"/>
          </w:divBdr>
        </w:div>
        <w:div w:id="453447063">
          <w:marLeft w:val="720"/>
          <w:marRight w:val="0"/>
          <w:marTop w:val="0"/>
          <w:marBottom w:val="101"/>
          <w:divBdr>
            <w:top w:val="none" w:sz="0" w:space="0" w:color="auto"/>
            <w:left w:val="none" w:sz="0" w:space="0" w:color="auto"/>
            <w:bottom w:val="none" w:sz="0" w:space="0" w:color="auto"/>
            <w:right w:val="none" w:sz="0" w:space="0" w:color="auto"/>
          </w:divBdr>
        </w:div>
        <w:div w:id="1665431148">
          <w:marLeft w:val="720"/>
          <w:marRight w:val="0"/>
          <w:marTop w:val="0"/>
          <w:marBottom w:val="101"/>
          <w:divBdr>
            <w:top w:val="none" w:sz="0" w:space="0" w:color="auto"/>
            <w:left w:val="none" w:sz="0" w:space="0" w:color="auto"/>
            <w:bottom w:val="none" w:sz="0" w:space="0" w:color="auto"/>
            <w:right w:val="none" w:sz="0" w:space="0" w:color="auto"/>
          </w:divBdr>
        </w:div>
        <w:div w:id="1244143857">
          <w:marLeft w:val="720"/>
          <w:marRight w:val="0"/>
          <w:marTop w:val="0"/>
          <w:marBottom w:val="101"/>
          <w:divBdr>
            <w:top w:val="none" w:sz="0" w:space="0" w:color="auto"/>
            <w:left w:val="none" w:sz="0" w:space="0" w:color="auto"/>
            <w:bottom w:val="none" w:sz="0" w:space="0" w:color="auto"/>
            <w:right w:val="none" w:sz="0" w:space="0" w:color="auto"/>
          </w:divBdr>
        </w:div>
        <w:div w:id="1214196887">
          <w:marLeft w:val="720"/>
          <w:marRight w:val="0"/>
          <w:marTop w:val="0"/>
          <w:marBottom w:val="101"/>
          <w:divBdr>
            <w:top w:val="none" w:sz="0" w:space="0" w:color="auto"/>
            <w:left w:val="none" w:sz="0" w:space="0" w:color="auto"/>
            <w:bottom w:val="none" w:sz="0" w:space="0" w:color="auto"/>
            <w:right w:val="none" w:sz="0" w:space="0" w:color="auto"/>
          </w:divBdr>
        </w:div>
        <w:div w:id="920260330">
          <w:marLeft w:val="720"/>
          <w:marRight w:val="0"/>
          <w:marTop w:val="0"/>
          <w:marBottom w:val="101"/>
          <w:divBdr>
            <w:top w:val="none" w:sz="0" w:space="0" w:color="auto"/>
            <w:left w:val="none" w:sz="0" w:space="0" w:color="auto"/>
            <w:bottom w:val="none" w:sz="0" w:space="0" w:color="auto"/>
            <w:right w:val="none" w:sz="0" w:space="0" w:color="auto"/>
          </w:divBdr>
        </w:div>
        <w:div w:id="681586389">
          <w:marLeft w:val="720"/>
          <w:marRight w:val="0"/>
          <w:marTop w:val="0"/>
          <w:marBottom w:val="101"/>
          <w:divBdr>
            <w:top w:val="none" w:sz="0" w:space="0" w:color="auto"/>
            <w:left w:val="none" w:sz="0" w:space="0" w:color="auto"/>
            <w:bottom w:val="none" w:sz="0" w:space="0" w:color="auto"/>
            <w:right w:val="none" w:sz="0" w:space="0" w:color="auto"/>
          </w:divBdr>
        </w:div>
        <w:div w:id="1109667375">
          <w:marLeft w:val="720"/>
          <w:marRight w:val="0"/>
          <w:marTop w:val="0"/>
          <w:marBottom w:val="101"/>
          <w:divBdr>
            <w:top w:val="none" w:sz="0" w:space="0" w:color="auto"/>
            <w:left w:val="none" w:sz="0" w:space="0" w:color="auto"/>
            <w:bottom w:val="none" w:sz="0" w:space="0" w:color="auto"/>
            <w:right w:val="none" w:sz="0" w:space="0" w:color="auto"/>
          </w:divBdr>
        </w:div>
        <w:div w:id="1539586507">
          <w:marLeft w:val="0"/>
          <w:marRight w:val="0"/>
          <w:marTop w:val="0"/>
          <w:marBottom w:val="101"/>
          <w:divBdr>
            <w:top w:val="none" w:sz="0" w:space="0" w:color="auto"/>
            <w:left w:val="none" w:sz="0" w:space="0" w:color="auto"/>
            <w:bottom w:val="none" w:sz="0" w:space="0" w:color="auto"/>
            <w:right w:val="none" w:sz="0" w:space="0" w:color="auto"/>
          </w:divBdr>
        </w:div>
        <w:div w:id="1064721435">
          <w:marLeft w:val="0"/>
          <w:marRight w:val="0"/>
          <w:marTop w:val="0"/>
          <w:marBottom w:val="101"/>
          <w:divBdr>
            <w:top w:val="none" w:sz="0" w:space="0" w:color="auto"/>
            <w:left w:val="none" w:sz="0" w:space="0" w:color="auto"/>
            <w:bottom w:val="none" w:sz="0" w:space="0" w:color="auto"/>
            <w:right w:val="none" w:sz="0" w:space="0" w:color="auto"/>
          </w:divBdr>
        </w:div>
        <w:div w:id="400837523">
          <w:marLeft w:val="1080"/>
          <w:marRight w:val="0"/>
          <w:marTop w:val="0"/>
          <w:marBottom w:val="101"/>
          <w:divBdr>
            <w:top w:val="none" w:sz="0" w:space="0" w:color="auto"/>
            <w:left w:val="none" w:sz="0" w:space="0" w:color="auto"/>
            <w:bottom w:val="none" w:sz="0" w:space="0" w:color="auto"/>
            <w:right w:val="none" w:sz="0" w:space="0" w:color="auto"/>
          </w:divBdr>
        </w:div>
        <w:div w:id="1625305900">
          <w:marLeft w:val="1080"/>
          <w:marRight w:val="0"/>
          <w:marTop w:val="0"/>
          <w:marBottom w:val="101"/>
          <w:divBdr>
            <w:top w:val="none" w:sz="0" w:space="0" w:color="auto"/>
            <w:left w:val="none" w:sz="0" w:space="0" w:color="auto"/>
            <w:bottom w:val="none" w:sz="0" w:space="0" w:color="auto"/>
            <w:right w:val="none" w:sz="0" w:space="0" w:color="auto"/>
          </w:divBdr>
        </w:div>
        <w:div w:id="614558095">
          <w:marLeft w:val="1080"/>
          <w:marRight w:val="0"/>
          <w:marTop w:val="0"/>
          <w:marBottom w:val="101"/>
          <w:divBdr>
            <w:top w:val="none" w:sz="0" w:space="0" w:color="auto"/>
            <w:left w:val="none" w:sz="0" w:space="0" w:color="auto"/>
            <w:bottom w:val="none" w:sz="0" w:space="0" w:color="auto"/>
            <w:right w:val="none" w:sz="0" w:space="0" w:color="auto"/>
          </w:divBdr>
        </w:div>
        <w:div w:id="1268199842">
          <w:marLeft w:val="1080"/>
          <w:marRight w:val="0"/>
          <w:marTop w:val="0"/>
          <w:marBottom w:val="101"/>
          <w:divBdr>
            <w:top w:val="none" w:sz="0" w:space="0" w:color="auto"/>
            <w:left w:val="none" w:sz="0" w:space="0" w:color="auto"/>
            <w:bottom w:val="none" w:sz="0" w:space="0" w:color="auto"/>
            <w:right w:val="none" w:sz="0" w:space="0" w:color="auto"/>
          </w:divBdr>
        </w:div>
        <w:div w:id="1019308052">
          <w:marLeft w:val="1080"/>
          <w:marRight w:val="0"/>
          <w:marTop w:val="0"/>
          <w:marBottom w:val="101"/>
          <w:divBdr>
            <w:top w:val="none" w:sz="0" w:space="0" w:color="auto"/>
            <w:left w:val="none" w:sz="0" w:space="0" w:color="auto"/>
            <w:bottom w:val="none" w:sz="0" w:space="0" w:color="auto"/>
            <w:right w:val="none" w:sz="0" w:space="0" w:color="auto"/>
          </w:divBdr>
        </w:div>
        <w:div w:id="2079008536">
          <w:marLeft w:val="1080"/>
          <w:marRight w:val="0"/>
          <w:marTop w:val="0"/>
          <w:marBottom w:val="101"/>
          <w:divBdr>
            <w:top w:val="none" w:sz="0" w:space="0" w:color="auto"/>
            <w:left w:val="none" w:sz="0" w:space="0" w:color="auto"/>
            <w:bottom w:val="none" w:sz="0" w:space="0" w:color="auto"/>
            <w:right w:val="none" w:sz="0" w:space="0" w:color="auto"/>
          </w:divBdr>
        </w:div>
        <w:div w:id="1506020409">
          <w:marLeft w:val="1080"/>
          <w:marRight w:val="0"/>
          <w:marTop w:val="0"/>
          <w:marBottom w:val="101"/>
          <w:divBdr>
            <w:top w:val="none" w:sz="0" w:space="0" w:color="auto"/>
            <w:left w:val="none" w:sz="0" w:space="0" w:color="auto"/>
            <w:bottom w:val="none" w:sz="0" w:space="0" w:color="auto"/>
            <w:right w:val="none" w:sz="0" w:space="0" w:color="auto"/>
          </w:divBdr>
        </w:div>
        <w:div w:id="1932274753">
          <w:marLeft w:val="0"/>
          <w:marRight w:val="0"/>
          <w:marTop w:val="0"/>
          <w:marBottom w:val="101"/>
          <w:divBdr>
            <w:top w:val="none" w:sz="0" w:space="0" w:color="auto"/>
            <w:left w:val="none" w:sz="0" w:space="0" w:color="auto"/>
            <w:bottom w:val="none" w:sz="0" w:space="0" w:color="auto"/>
            <w:right w:val="none" w:sz="0" w:space="0" w:color="auto"/>
          </w:divBdr>
        </w:div>
        <w:div w:id="1240210808">
          <w:marLeft w:val="1080"/>
          <w:marRight w:val="0"/>
          <w:marTop w:val="0"/>
          <w:marBottom w:val="101"/>
          <w:divBdr>
            <w:top w:val="none" w:sz="0" w:space="0" w:color="auto"/>
            <w:left w:val="none" w:sz="0" w:space="0" w:color="auto"/>
            <w:bottom w:val="none" w:sz="0" w:space="0" w:color="auto"/>
            <w:right w:val="none" w:sz="0" w:space="0" w:color="auto"/>
          </w:divBdr>
        </w:div>
        <w:div w:id="321466520">
          <w:marLeft w:val="1080"/>
          <w:marRight w:val="0"/>
          <w:marTop w:val="0"/>
          <w:marBottom w:val="101"/>
          <w:divBdr>
            <w:top w:val="none" w:sz="0" w:space="0" w:color="auto"/>
            <w:left w:val="none" w:sz="0" w:space="0" w:color="auto"/>
            <w:bottom w:val="none" w:sz="0" w:space="0" w:color="auto"/>
            <w:right w:val="none" w:sz="0" w:space="0" w:color="auto"/>
          </w:divBdr>
        </w:div>
        <w:div w:id="1515192445">
          <w:marLeft w:val="1080"/>
          <w:marRight w:val="0"/>
          <w:marTop w:val="0"/>
          <w:marBottom w:val="101"/>
          <w:divBdr>
            <w:top w:val="none" w:sz="0" w:space="0" w:color="auto"/>
            <w:left w:val="none" w:sz="0" w:space="0" w:color="auto"/>
            <w:bottom w:val="none" w:sz="0" w:space="0" w:color="auto"/>
            <w:right w:val="none" w:sz="0" w:space="0" w:color="auto"/>
          </w:divBdr>
        </w:div>
        <w:div w:id="1348945612">
          <w:marLeft w:val="1080"/>
          <w:marRight w:val="0"/>
          <w:marTop w:val="0"/>
          <w:marBottom w:val="101"/>
          <w:divBdr>
            <w:top w:val="none" w:sz="0" w:space="0" w:color="auto"/>
            <w:left w:val="none" w:sz="0" w:space="0" w:color="auto"/>
            <w:bottom w:val="none" w:sz="0" w:space="0" w:color="auto"/>
            <w:right w:val="none" w:sz="0" w:space="0" w:color="auto"/>
          </w:divBdr>
        </w:div>
        <w:div w:id="383070175">
          <w:marLeft w:val="1080"/>
          <w:marRight w:val="0"/>
          <w:marTop w:val="0"/>
          <w:marBottom w:val="101"/>
          <w:divBdr>
            <w:top w:val="none" w:sz="0" w:space="0" w:color="auto"/>
            <w:left w:val="none" w:sz="0" w:space="0" w:color="auto"/>
            <w:bottom w:val="none" w:sz="0" w:space="0" w:color="auto"/>
            <w:right w:val="none" w:sz="0" w:space="0" w:color="auto"/>
          </w:divBdr>
        </w:div>
        <w:div w:id="379405242">
          <w:marLeft w:val="720"/>
          <w:marRight w:val="0"/>
          <w:marTop w:val="0"/>
          <w:marBottom w:val="101"/>
          <w:divBdr>
            <w:top w:val="none" w:sz="0" w:space="0" w:color="auto"/>
            <w:left w:val="none" w:sz="0" w:space="0" w:color="auto"/>
            <w:bottom w:val="none" w:sz="0" w:space="0" w:color="auto"/>
            <w:right w:val="none" w:sz="0" w:space="0" w:color="auto"/>
          </w:divBdr>
        </w:div>
        <w:div w:id="1262177062">
          <w:marLeft w:val="720"/>
          <w:marRight w:val="0"/>
          <w:marTop w:val="0"/>
          <w:marBottom w:val="101"/>
          <w:divBdr>
            <w:top w:val="none" w:sz="0" w:space="0" w:color="auto"/>
            <w:left w:val="none" w:sz="0" w:space="0" w:color="auto"/>
            <w:bottom w:val="none" w:sz="0" w:space="0" w:color="auto"/>
            <w:right w:val="none" w:sz="0" w:space="0" w:color="auto"/>
          </w:divBdr>
        </w:div>
        <w:div w:id="560285784">
          <w:marLeft w:val="720"/>
          <w:marRight w:val="0"/>
          <w:marTop w:val="0"/>
          <w:marBottom w:val="101"/>
          <w:divBdr>
            <w:top w:val="none" w:sz="0" w:space="0" w:color="auto"/>
            <w:left w:val="none" w:sz="0" w:space="0" w:color="auto"/>
            <w:bottom w:val="none" w:sz="0" w:space="0" w:color="auto"/>
            <w:right w:val="none" w:sz="0" w:space="0" w:color="auto"/>
          </w:divBdr>
        </w:div>
        <w:div w:id="1921787151">
          <w:marLeft w:val="720"/>
          <w:marRight w:val="0"/>
          <w:marTop w:val="0"/>
          <w:marBottom w:val="101"/>
          <w:divBdr>
            <w:top w:val="none" w:sz="0" w:space="0" w:color="auto"/>
            <w:left w:val="none" w:sz="0" w:space="0" w:color="auto"/>
            <w:bottom w:val="none" w:sz="0" w:space="0" w:color="auto"/>
            <w:right w:val="none" w:sz="0" w:space="0" w:color="auto"/>
          </w:divBdr>
        </w:div>
        <w:div w:id="1049110552">
          <w:marLeft w:val="720"/>
          <w:marRight w:val="0"/>
          <w:marTop w:val="0"/>
          <w:marBottom w:val="101"/>
          <w:divBdr>
            <w:top w:val="none" w:sz="0" w:space="0" w:color="auto"/>
            <w:left w:val="none" w:sz="0" w:space="0" w:color="auto"/>
            <w:bottom w:val="none" w:sz="0" w:space="0" w:color="auto"/>
            <w:right w:val="none" w:sz="0" w:space="0" w:color="auto"/>
          </w:divBdr>
        </w:div>
        <w:div w:id="825130159">
          <w:marLeft w:val="720"/>
          <w:marRight w:val="0"/>
          <w:marTop w:val="0"/>
          <w:marBottom w:val="101"/>
          <w:divBdr>
            <w:top w:val="none" w:sz="0" w:space="0" w:color="auto"/>
            <w:left w:val="none" w:sz="0" w:space="0" w:color="auto"/>
            <w:bottom w:val="none" w:sz="0" w:space="0" w:color="auto"/>
            <w:right w:val="none" w:sz="0" w:space="0" w:color="auto"/>
          </w:divBdr>
        </w:div>
        <w:div w:id="39982654">
          <w:marLeft w:val="1080"/>
          <w:marRight w:val="0"/>
          <w:marTop w:val="0"/>
          <w:marBottom w:val="101"/>
          <w:divBdr>
            <w:top w:val="none" w:sz="0" w:space="0" w:color="auto"/>
            <w:left w:val="none" w:sz="0" w:space="0" w:color="auto"/>
            <w:bottom w:val="none" w:sz="0" w:space="0" w:color="auto"/>
            <w:right w:val="none" w:sz="0" w:space="0" w:color="auto"/>
          </w:divBdr>
        </w:div>
        <w:div w:id="1522668393">
          <w:marLeft w:val="1080"/>
          <w:marRight w:val="0"/>
          <w:marTop w:val="0"/>
          <w:marBottom w:val="101"/>
          <w:divBdr>
            <w:top w:val="none" w:sz="0" w:space="0" w:color="auto"/>
            <w:left w:val="none" w:sz="0" w:space="0" w:color="auto"/>
            <w:bottom w:val="none" w:sz="0" w:space="0" w:color="auto"/>
            <w:right w:val="none" w:sz="0" w:space="0" w:color="auto"/>
          </w:divBdr>
        </w:div>
        <w:div w:id="1085222838">
          <w:marLeft w:val="1080"/>
          <w:marRight w:val="0"/>
          <w:marTop w:val="0"/>
          <w:marBottom w:val="101"/>
          <w:divBdr>
            <w:top w:val="none" w:sz="0" w:space="0" w:color="auto"/>
            <w:left w:val="none" w:sz="0" w:space="0" w:color="auto"/>
            <w:bottom w:val="none" w:sz="0" w:space="0" w:color="auto"/>
            <w:right w:val="none" w:sz="0" w:space="0" w:color="auto"/>
          </w:divBdr>
        </w:div>
        <w:div w:id="1907256591">
          <w:marLeft w:val="1080"/>
          <w:marRight w:val="0"/>
          <w:marTop w:val="0"/>
          <w:marBottom w:val="101"/>
          <w:divBdr>
            <w:top w:val="none" w:sz="0" w:space="0" w:color="auto"/>
            <w:left w:val="none" w:sz="0" w:space="0" w:color="auto"/>
            <w:bottom w:val="none" w:sz="0" w:space="0" w:color="auto"/>
            <w:right w:val="none" w:sz="0" w:space="0" w:color="auto"/>
          </w:divBdr>
        </w:div>
        <w:div w:id="164445885">
          <w:marLeft w:val="1080"/>
          <w:marRight w:val="0"/>
          <w:marTop w:val="0"/>
          <w:marBottom w:val="101"/>
          <w:divBdr>
            <w:top w:val="none" w:sz="0" w:space="0" w:color="auto"/>
            <w:left w:val="none" w:sz="0" w:space="0" w:color="auto"/>
            <w:bottom w:val="none" w:sz="0" w:space="0" w:color="auto"/>
            <w:right w:val="none" w:sz="0" w:space="0" w:color="auto"/>
          </w:divBdr>
        </w:div>
        <w:div w:id="1739522672">
          <w:marLeft w:val="1080"/>
          <w:marRight w:val="0"/>
          <w:marTop w:val="0"/>
          <w:marBottom w:val="101"/>
          <w:divBdr>
            <w:top w:val="none" w:sz="0" w:space="0" w:color="auto"/>
            <w:left w:val="none" w:sz="0" w:space="0" w:color="auto"/>
            <w:bottom w:val="none" w:sz="0" w:space="0" w:color="auto"/>
            <w:right w:val="none" w:sz="0" w:space="0" w:color="auto"/>
          </w:divBdr>
        </w:div>
        <w:div w:id="223180812">
          <w:marLeft w:val="1080"/>
          <w:marRight w:val="0"/>
          <w:marTop w:val="0"/>
          <w:marBottom w:val="101"/>
          <w:divBdr>
            <w:top w:val="none" w:sz="0" w:space="0" w:color="auto"/>
            <w:left w:val="none" w:sz="0" w:space="0" w:color="auto"/>
            <w:bottom w:val="none" w:sz="0" w:space="0" w:color="auto"/>
            <w:right w:val="none" w:sz="0" w:space="0" w:color="auto"/>
          </w:divBdr>
        </w:div>
        <w:div w:id="508302318">
          <w:marLeft w:val="1080"/>
          <w:marRight w:val="0"/>
          <w:marTop w:val="0"/>
          <w:marBottom w:val="101"/>
          <w:divBdr>
            <w:top w:val="none" w:sz="0" w:space="0" w:color="auto"/>
            <w:left w:val="none" w:sz="0" w:space="0" w:color="auto"/>
            <w:bottom w:val="none" w:sz="0" w:space="0" w:color="auto"/>
            <w:right w:val="none" w:sz="0" w:space="0" w:color="auto"/>
          </w:divBdr>
        </w:div>
        <w:div w:id="381254514">
          <w:marLeft w:val="1080"/>
          <w:marRight w:val="0"/>
          <w:marTop w:val="0"/>
          <w:marBottom w:val="101"/>
          <w:divBdr>
            <w:top w:val="none" w:sz="0" w:space="0" w:color="auto"/>
            <w:left w:val="none" w:sz="0" w:space="0" w:color="auto"/>
            <w:bottom w:val="none" w:sz="0" w:space="0" w:color="auto"/>
            <w:right w:val="none" w:sz="0" w:space="0" w:color="auto"/>
          </w:divBdr>
        </w:div>
        <w:div w:id="2075590969">
          <w:marLeft w:val="1080"/>
          <w:marRight w:val="0"/>
          <w:marTop w:val="0"/>
          <w:marBottom w:val="101"/>
          <w:divBdr>
            <w:top w:val="none" w:sz="0" w:space="0" w:color="auto"/>
            <w:left w:val="none" w:sz="0" w:space="0" w:color="auto"/>
            <w:bottom w:val="none" w:sz="0" w:space="0" w:color="auto"/>
            <w:right w:val="none" w:sz="0" w:space="0" w:color="auto"/>
          </w:divBdr>
        </w:div>
        <w:div w:id="33316299">
          <w:marLeft w:val="1080"/>
          <w:marRight w:val="0"/>
          <w:marTop w:val="0"/>
          <w:marBottom w:val="101"/>
          <w:divBdr>
            <w:top w:val="none" w:sz="0" w:space="0" w:color="auto"/>
            <w:left w:val="none" w:sz="0" w:space="0" w:color="auto"/>
            <w:bottom w:val="none" w:sz="0" w:space="0" w:color="auto"/>
            <w:right w:val="none" w:sz="0" w:space="0" w:color="auto"/>
          </w:divBdr>
        </w:div>
        <w:div w:id="1545630684">
          <w:marLeft w:val="1080"/>
          <w:marRight w:val="0"/>
          <w:marTop w:val="0"/>
          <w:marBottom w:val="101"/>
          <w:divBdr>
            <w:top w:val="none" w:sz="0" w:space="0" w:color="auto"/>
            <w:left w:val="none" w:sz="0" w:space="0" w:color="auto"/>
            <w:bottom w:val="none" w:sz="0" w:space="0" w:color="auto"/>
            <w:right w:val="none" w:sz="0" w:space="0" w:color="auto"/>
          </w:divBdr>
        </w:div>
        <w:div w:id="1735620745">
          <w:marLeft w:val="1080"/>
          <w:marRight w:val="0"/>
          <w:marTop w:val="0"/>
          <w:marBottom w:val="101"/>
          <w:divBdr>
            <w:top w:val="none" w:sz="0" w:space="0" w:color="auto"/>
            <w:left w:val="none" w:sz="0" w:space="0" w:color="auto"/>
            <w:bottom w:val="none" w:sz="0" w:space="0" w:color="auto"/>
            <w:right w:val="none" w:sz="0" w:space="0" w:color="auto"/>
          </w:divBdr>
        </w:div>
        <w:div w:id="1529100571">
          <w:marLeft w:val="1080"/>
          <w:marRight w:val="0"/>
          <w:marTop w:val="0"/>
          <w:marBottom w:val="101"/>
          <w:divBdr>
            <w:top w:val="none" w:sz="0" w:space="0" w:color="auto"/>
            <w:left w:val="none" w:sz="0" w:space="0" w:color="auto"/>
            <w:bottom w:val="none" w:sz="0" w:space="0" w:color="auto"/>
            <w:right w:val="none" w:sz="0" w:space="0" w:color="auto"/>
          </w:divBdr>
        </w:div>
        <w:div w:id="1518347989">
          <w:marLeft w:val="1080"/>
          <w:marRight w:val="0"/>
          <w:marTop w:val="0"/>
          <w:marBottom w:val="101"/>
          <w:divBdr>
            <w:top w:val="none" w:sz="0" w:space="0" w:color="auto"/>
            <w:left w:val="none" w:sz="0" w:space="0" w:color="auto"/>
            <w:bottom w:val="none" w:sz="0" w:space="0" w:color="auto"/>
            <w:right w:val="none" w:sz="0" w:space="0" w:color="auto"/>
          </w:divBdr>
        </w:div>
        <w:div w:id="1375889703">
          <w:marLeft w:val="1080"/>
          <w:marRight w:val="0"/>
          <w:marTop w:val="0"/>
          <w:marBottom w:val="101"/>
          <w:divBdr>
            <w:top w:val="none" w:sz="0" w:space="0" w:color="auto"/>
            <w:left w:val="none" w:sz="0" w:space="0" w:color="auto"/>
            <w:bottom w:val="none" w:sz="0" w:space="0" w:color="auto"/>
            <w:right w:val="none" w:sz="0" w:space="0" w:color="auto"/>
          </w:divBdr>
        </w:div>
        <w:div w:id="801122144">
          <w:marLeft w:val="1080"/>
          <w:marRight w:val="0"/>
          <w:marTop w:val="0"/>
          <w:marBottom w:val="101"/>
          <w:divBdr>
            <w:top w:val="none" w:sz="0" w:space="0" w:color="auto"/>
            <w:left w:val="none" w:sz="0" w:space="0" w:color="auto"/>
            <w:bottom w:val="none" w:sz="0" w:space="0" w:color="auto"/>
            <w:right w:val="none" w:sz="0" w:space="0" w:color="auto"/>
          </w:divBdr>
        </w:div>
        <w:div w:id="700589584">
          <w:marLeft w:val="1080"/>
          <w:marRight w:val="0"/>
          <w:marTop w:val="0"/>
          <w:marBottom w:val="101"/>
          <w:divBdr>
            <w:top w:val="none" w:sz="0" w:space="0" w:color="auto"/>
            <w:left w:val="none" w:sz="0" w:space="0" w:color="auto"/>
            <w:bottom w:val="none" w:sz="0" w:space="0" w:color="auto"/>
            <w:right w:val="none" w:sz="0" w:space="0" w:color="auto"/>
          </w:divBdr>
        </w:div>
        <w:div w:id="1305040857">
          <w:marLeft w:val="1080"/>
          <w:marRight w:val="0"/>
          <w:marTop w:val="0"/>
          <w:marBottom w:val="101"/>
          <w:divBdr>
            <w:top w:val="none" w:sz="0" w:space="0" w:color="auto"/>
            <w:left w:val="none" w:sz="0" w:space="0" w:color="auto"/>
            <w:bottom w:val="none" w:sz="0" w:space="0" w:color="auto"/>
            <w:right w:val="none" w:sz="0" w:space="0" w:color="auto"/>
          </w:divBdr>
        </w:div>
        <w:div w:id="960769636">
          <w:marLeft w:val="0"/>
          <w:marRight w:val="0"/>
          <w:marTop w:val="0"/>
          <w:marBottom w:val="101"/>
          <w:divBdr>
            <w:top w:val="none" w:sz="0" w:space="0" w:color="auto"/>
            <w:left w:val="none" w:sz="0" w:space="0" w:color="auto"/>
            <w:bottom w:val="none" w:sz="0" w:space="0" w:color="auto"/>
            <w:right w:val="none" w:sz="0" w:space="0" w:color="auto"/>
          </w:divBdr>
        </w:div>
        <w:div w:id="974261450">
          <w:marLeft w:val="0"/>
          <w:marRight w:val="0"/>
          <w:marTop w:val="0"/>
          <w:marBottom w:val="101"/>
          <w:divBdr>
            <w:top w:val="none" w:sz="0" w:space="0" w:color="auto"/>
            <w:left w:val="none" w:sz="0" w:space="0" w:color="auto"/>
            <w:bottom w:val="none" w:sz="0" w:space="0" w:color="auto"/>
            <w:right w:val="none" w:sz="0" w:space="0" w:color="auto"/>
          </w:divBdr>
        </w:div>
        <w:div w:id="562909067">
          <w:marLeft w:val="0"/>
          <w:marRight w:val="0"/>
          <w:marTop w:val="0"/>
          <w:marBottom w:val="101"/>
          <w:divBdr>
            <w:top w:val="none" w:sz="0" w:space="0" w:color="auto"/>
            <w:left w:val="none" w:sz="0" w:space="0" w:color="auto"/>
            <w:bottom w:val="none" w:sz="0" w:space="0" w:color="auto"/>
            <w:right w:val="none" w:sz="0" w:space="0" w:color="auto"/>
          </w:divBdr>
        </w:div>
        <w:div w:id="441657028">
          <w:marLeft w:val="0"/>
          <w:marRight w:val="0"/>
          <w:marTop w:val="0"/>
          <w:marBottom w:val="101"/>
          <w:divBdr>
            <w:top w:val="none" w:sz="0" w:space="0" w:color="auto"/>
            <w:left w:val="none" w:sz="0" w:space="0" w:color="auto"/>
            <w:bottom w:val="none" w:sz="0" w:space="0" w:color="auto"/>
            <w:right w:val="none" w:sz="0" w:space="0" w:color="auto"/>
          </w:divBdr>
        </w:div>
        <w:div w:id="947152829">
          <w:marLeft w:val="0"/>
          <w:marRight w:val="0"/>
          <w:marTop w:val="0"/>
          <w:marBottom w:val="101"/>
          <w:divBdr>
            <w:top w:val="none" w:sz="0" w:space="0" w:color="auto"/>
            <w:left w:val="none" w:sz="0" w:space="0" w:color="auto"/>
            <w:bottom w:val="none" w:sz="0" w:space="0" w:color="auto"/>
            <w:right w:val="none" w:sz="0" w:space="0" w:color="auto"/>
          </w:divBdr>
        </w:div>
        <w:div w:id="2005937033">
          <w:marLeft w:val="0"/>
          <w:marRight w:val="0"/>
          <w:marTop w:val="0"/>
          <w:marBottom w:val="101"/>
          <w:divBdr>
            <w:top w:val="none" w:sz="0" w:space="0" w:color="auto"/>
            <w:left w:val="none" w:sz="0" w:space="0" w:color="auto"/>
            <w:bottom w:val="none" w:sz="0" w:space="0" w:color="auto"/>
            <w:right w:val="none" w:sz="0" w:space="0" w:color="auto"/>
          </w:divBdr>
        </w:div>
        <w:div w:id="1036538210">
          <w:marLeft w:val="0"/>
          <w:marRight w:val="0"/>
          <w:marTop w:val="0"/>
          <w:marBottom w:val="101"/>
          <w:divBdr>
            <w:top w:val="none" w:sz="0" w:space="0" w:color="auto"/>
            <w:left w:val="none" w:sz="0" w:space="0" w:color="auto"/>
            <w:bottom w:val="none" w:sz="0" w:space="0" w:color="auto"/>
            <w:right w:val="none" w:sz="0" w:space="0" w:color="auto"/>
          </w:divBdr>
        </w:div>
        <w:div w:id="1005595521">
          <w:marLeft w:val="0"/>
          <w:marRight w:val="0"/>
          <w:marTop w:val="0"/>
          <w:marBottom w:val="101"/>
          <w:divBdr>
            <w:top w:val="none" w:sz="0" w:space="0" w:color="auto"/>
            <w:left w:val="none" w:sz="0" w:space="0" w:color="auto"/>
            <w:bottom w:val="none" w:sz="0" w:space="0" w:color="auto"/>
            <w:right w:val="none" w:sz="0" w:space="0" w:color="auto"/>
          </w:divBdr>
        </w:div>
        <w:div w:id="117920301">
          <w:marLeft w:val="0"/>
          <w:marRight w:val="0"/>
          <w:marTop w:val="0"/>
          <w:marBottom w:val="101"/>
          <w:divBdr>
            <w:top w:val="none" w:sz="0" w:space="0" w:color="auto"/>
            <w:left w:val="none" w:sz="0" w:space="0" w:color="auto"/>
            <w:bottom w:val="none" w:sz="0" w:space="0" w:color="auto"/>
            <w:right w:val="none" w:sz="0" w:space="0" w:color="auto"/>
          </w:divBdr>
        </w:div>
        <w:div w:id="739668823">
          <w:marLeft w:val="0"/>
          <w:marRight w:val="0"/>
          <w:marTop w:val="0"/>
          <w:marBottom w:val="101"/>
          <w:divBdr>
            <w:top w:val="none" w:sz="0" w:space="0" w:color="auto"/>
            <w:left w:val="none" w:sz="0" w:space="0" w:color="auto"/>
            <w:bottom w:val="none" w:sz="0" w:space="0" w:color="auto"/>
            <w:right w:val="none" w:sz="0" w:space="0" w:color="auto"/>
          </w:divBdr>
        </w:div>
        <w:div w:id="1977366402">
          <w:marLeft w:val="0"/>
          <w:marRight w:val="0"/>
          <w:marTop w:val="0"/>
          <w:marBottom w:val="101"/>
          <w:divBdr>
            <w:top w:val="none" w:sz="0" w:space="0" w:color="auto"/>
            <w:left w:val="none" w:sz="0" w:space="0" w:color="auto"/>
            <w:bottom w:val="none" w:sz="0" w:space="0" w:color="auto"/>
            <w:right w:val="none" w:sz="0" w:space="0" w:color="auto"/>
          </w:divBdr>
        </w:div>
        <w:div w:id="2092773302">
          <w:marLeft w:val="0"/>
          <w:marRight w:val="0"/>
          <w:marTop w:val="0"/>
          <w:marBottom w:val="101"/>
          <w:divBdr>
            <w:top w:val="none" w:sz="0" w:space="0" w:color="auto"/>
            <w:left w:val="none" w:sz="0" w:space="0" w:color="auto"/>
            <w:bottom w:val="none" w:sz="0" w:space="0" w:color="auto"/>
            <w:right w:val="none" w:sz="0" w:space="0" w:color="auto"/>
          </w:divBdr>
        </w:div>
        <w:div w:id="2088380205">
          <w:marLeft w:val="0"/>
          <w:marRight w:val="0"/>
          <w:marTop w:val="0"/>
          <w:marBottom w:val="101"/>
          <w:divBdr>
            <w:top w:val="none" w:sz="0" w:space="0" w:color="auto"/>
            <w:left w:val="none" w:sz="0" w:space="0" w:color="auto"/>
            <w:bottom w:val="none" w:sz="0" w:space="0" w:color="auto"/>
            <w:right w:val="none" w:sz="0" w:space="0" w:color="auto"/>
          </w:divBdr>
        </w:div>
        <w:div w:id="1841653546">
          <w:marLeft w:val="720"/>
          <w:marRight w:val="0"/>
          <w:marTop w:val="0"/>
          <w:marBottom w:val="101"/>
          <w:divBdr>
            <w:top w:val="none" w:sz="0" w:space="0" w:color="auto"/>
            <w:left w:val="none" w:sz="0" w:space="0" w:color="auto"/>
            <w:bottom w:val="none" w:sz="0" w:space="0" w:color="auto"/>
            <w:right w:val="none" w:sz="0" w:space="0" w:color="auto"/>
          </w:divBdr>
        </w:div>
        <w:div w:id="1527871284">
          <w:marLeft w:val="720"/>
          <w:marRight w:val="0"/>
          <w:marTop w:val="0"/>
          <w:marBottom w:val="101"/>
          <w:divBdr>
            <w:top w:val="none" w:sz="0" w:space="0" w:color="auto"/>
            <w:left w:val="none" w:sz="0" w:space="0" w:color="auto"/>
            <w:bottom w:val="none" w:sz="0" w:space="0" w:color="auto"/>
            <w:right w:val="none" w:sz="0" w:space="0" w:color="auto"/>
          </w:divBdr>
        </w:div>
        <w:div w:id="972953141">
          <w:marLeft w:val="0"/>
          <w:marRight w:val="0"/>
          <w:marTop w:val="0"/>
          <w:marBottom w:val="101"/>
          <w:divBdr>
            <w:top w:val="none" w:sz="0" w:space="0" w:color="auto"/>
            <w:left w:val="none" w:sz="0" w:space="0" w:color="auto"/>
            <w:bottom w:val="none" w:sz="0" w:space="0" w:color="auto"/>
            <w:right w:val="none" w:sz="0" w:space="0" w:color="auto"/>
          </w:divBdr>
        </w:div>
        <w:div w:id="2082828455">
          <w:marLeft w:val="0"/>
          <w:marRight w:val="0"/>
          <w:marTop w:val="0"/>
          <w:marBottom w:val="101"/>
          <w:divBdr>
            <w:top w:val="none" w:sz="0" w:space="0" w:color="auto"/>
            <w:left w:val="none" w:sz="0" w:space="0" w:color="auto"/>
            <w:bottom w:val="none" w:sz="0" w:space="0" w:color="auto"/>
            <w:right w:val="none" w:sz="0" w:space="0" w:color="auto"/>
          </w:divBdr>
        </w:div>
        <w:div w:id="1322200843">
          <w:marLeft w:val="0"/>
          <w:marRight w:val="0"/>
          <w:marTop w:val="0"/>
          <w:marBottom w:val="101"/>
          <w:divBdr>
            <w:top w:val="none" w:sz="0" w:space="0" w:color="auto"/>
            <w:left w:val="none" w:sz="0" w:space="0" w:color="auto"/>
            <w:bottom w:val="none" w:sz="0" w:space="0" w:color="auto"/>
            <w:right w:val="none" w:sz="0" w:space="0" w:color="auto"/>
          </w:divBdr>
        </w:div>
        <w:div w:id="1361469468">
          <w:marLeft w:val="0"/>
          <w:marRight w:val="0"/>
          <w:marTop w:val="0"/>
          <w:marBottom w:val="101"/>
          <w:divBdr>
            <w:top w:val="none" w:sz="0" w:space="0" w:color="auto"/>
            <w:left w:val="none" w:sz="0" w:space="0" w:color="auto"/>
            <w:bottom w:val="none" w:sz="0" w:space="0" w:color="auto"/>
            <w:right w:val="none" w:sz="0" w:space="0" w:color="auto"/>
          </w:divBdr>
        </w:div>
        <w:div w:id="1212573140">
          <w:marLeft w:val="0"/>
          <w:marRight w:val="0"/>
          <w:marTop w:val="0"/>
          <w:marBottom w:val="101"/>
          <w:divBdr>
            <w:top w:val="none" w:sz="0" w:space="0" w:color="auto"/>
            <w:left w:val="none" w:sz="0" w:space="0" w:color="auto"/>
            <w:bottom w:val="none" w:sz="0" w:space="0" w:color="auto"/>
            <w:right w:val="none" w:sz="0" w:space="0" w:color="auto"/>
          </w:divBdr>
        </w:div>
        <w:div w:id="472914409">
          <w:marLeft w:val="0"/>
          <w:marRight w:val="0"/>
          <w:marTop w:val="0"/>
          <w:marBottom w:val="101"/>
          <w:divBdr>
            <w:top w:val="none" w:sz="0" w:space="0" w:color="auto"/>
            <w:left w:val="none" w:sz="0" w:space="0" w:color="auto"/>
            <w:bottom w:val="none" w:sz="0" w:space="0" w:color="auto"/>
            <w:right w:val="none" w:sz="0" w:space="0" w:color="auto"/>
          </w:divBdr>
        </w:div>
        <w:div w:id="335546178">
          <w:marLeft w:val="0"/>
          <w:marRight w:val="0"/>
          <w:marTop w:val="0"/>
          <w:marBottom w:val="101"/>
          <w:divBdr>
            <w:top w:val="none" w:sz="0" w:space="0" w:color="auto"/>
            <w:left w:val="none" w:sz="0" w:space="0" w:color="auto"/>
            <w:bottom w:val="none" w:sz="0" w:space="0" w:color="auto"/>
            <w:right w:val="none" w:sz="0" w:space="0" w:color="auto"/>
          </w:divBdr>
        </w:div>
        <w:div w:id="2016374250">
          <w:marLeft w:val="0"/>
          <w:marRight w:val="0"/>
          <w:marTop w:val="0"/>
          <w:marBottom w:val="101"/>
          <w:divBdr>
            <w:top w:val="none" w:sz="0" w:space="0" w:color="auto"/>
            <w:left w:val="none" w:sz="0" w:space="0" w:color="auto"/>
            <w:bottom w:val="none" w:sz="0" w:space="0" w:color="auto"/>
            <w:right w:val="none" w:sz="0" w:space="0" w:color="auto"/>
          </w:divBdr>
        </w:div>
        <w:div w:id="1116368713">
          <w:marLeft w:val="720"/>
          <w:marRight w:val="0"/>
          <w:marTop w:val="0"/>
          <w:marBottom w:val="101"/>
          <w:divBdr>
            <w:top w:val="none" w:sz="0" w:space="0" w:color="auto"/>
            <w:left w:val="none" w:sz="0" w:space="0" w:color="auto"/>
            <w:bottom w:val="none" w:sz="0" w:space="0" w:color="auto"/>
            <w:right w:val="none" w:sz="0" w:space="0" w:color="auto"/>
          </w:divBdr>
        </w:div>
        <w:div w:id="2002269797">
          <w:marLeft w:val="720"/>
          <w:marRight w:val="0"/>
          <w:marTop w:val="0"/>
          <w:marBottom w:val="101"/>
          <w:divBdr>
            <w:top w:val="none" w:sz="0" w:space="0" w:color="auto"/>
            <w:left w:val="none" w:sz="0" w:space="0" w:color="auto"/>
            <w:bottom w:val="none" w:sz="0" w:space="0" w:color="auto"/>
            <w:right w:val="none" w:sz="0" w:space="0" w:color="auto"/>
          </w:divBdr>
        </w:div>
        <w:div w:id="1570798836">
          <w:marLeft w:val="0"/>
          <w:marRight w:val="0"/>
          <w:marTop w:val="0"/>
          <w:marBottom w:val="101"/>
          <w:divBdr>
            <w:top w:val="none" w:sz="0" w:space="0" w:color="auto"/>
            <w:left w:val="none" w:sz="0" w:space="0" w:color="auto"/>
            <w:bottom w:val="none" w:sz="0" w:space="0" w:color="auto"/>
            <w:right w:val="none" w:sz="0" w:space="0" w:color="auto"/>
          </w:divBdr>
        </w:div>
        <w:div w:id="1448084940">
          <w:marLeft w:val="0"/>
          <w:marRight w:val="0"/>
          <w:marTop w:val="0"/>
          <w:marBottom w:val="101"/>
          <w:divBdr>
            <w:top w:val="none" w:sz="0" w:space="0" w:color="auto"/>
            <w:left w:val="none" w:sz="0" w:space="0" w:color="auto"/>
            <w:bottom w:val="none" w:sz="0" w:space="0" w:color="auto"/>
            <w:right w:val="none" w:sz="0" w:space="0" w:color="auto"/>
          </w:divBdr>
        </w:div>
        <w:div w:id="1885217960">
          <w:marLeft w:val="0"/>
          <w:marRight w:val="0"/>
          <w:marTop w:val="0"/>
          <w:marBottom w:val="101"/>
          <w:divBdr>
            <w:top w:val="none" w:sz="0" w:space="0" w:color="auto"/>
            <w:left w:val="none" w:sz="0" w:space="0" w:color="auto"/>
            <w:bottom w:val="none" w:sz="0" w:space="0" w:color="auto"/>
            <w:right w:val="none" w:sz="0" w:space="0" w:color="auto"/>
          </w:divBdr>
        </w:div>
        <w:div w:id="1186017391">
          <w:marLeft w:val="0"/>
          <w:marRight w:val="0"/>
          <w:marTop w:val="0"/>
          <w:marBottom w:val="101"/>
          <w:divBdr>
            <w:top w:val="none" w:sz="0" w:space="0" w:color="auto"/>
            <w:left w:val="none" w:sz="0" w:space="0" w:color="auto"/>
            <w:bottom w:val="none" w:sz="0" w:space="0" w:color="auto"/>
            <w:right w:val="none" w:sz="0" w:space="0" w:color="auto"/>
          </w:divBdr>
        </w:div>
        <w:div w:id="552035889">
          <w:marLeft w:val="0"/>
          <w:marRight w:val="0"/>
          <w:marTop w:val="0"/>
          <w:marBottom w:val="101"/>
          <w:divBdr>
            <w:top w:val="none" w:sz="0" w:space="0" w:color="auto"/>
            <w:left w:val="none" w:sz="0" w:space="0" w:color="auto"/>
            <w:bottom w:val="none" w:sz="0" w:space="0" w:color="auto"/>
            <w:right w:val="none" w:sz="0" w:space="0" w:color="auto"/>
          </w:divBdr>
        </w:div>
        <w:div w:id="2078671731">
          <w:marLeft w:val="720"/>
          <w:marRight w:val="0"/>
          <w:marTop w:val="0"/>
          <w:marBottom w:val="101"/>
          <w:divBdr>
            <w:top w:val="none" w:sz="0" w:space="0" w:color="auto"/>
            <w:left w:val="none" w:sz="0" w:space="0" w:color="auto"/>
            <w:bottom w:val="none" w:sz="0" w:space="0" w:color="auto"/>
            <w:right w:val="none" w:sz="0" w:space="0" w:color="auto"/>
          </w:divBdr>
        </w:div>
        <w:div w:id="1657605739">
          <w:marLeft w:val="720"/>
          <w:marRight w:val="0"/>
          <w:marTop w:val="0"/>
          <w:marBottom w:val="101"/>
          <w:divBdr>
            <w:top w:val="none" w:sz="0" w:space="0" w:color="auto"/>
            <w:left w:val="none" w:sz="0" w:space="0" w:color="auto"/>
            <w:bottom w:val="none" w:sz="0" w:space="0" w:color="auto"/>
            <w:right w:val="none" w:sz="0" w:space="0" w:color="auto"/>
          </w:divBdr>
        </w:div>
        <w:div w:id="725690673">
          <w:marLeft w:val="720"/>
          <w:marRight w:val="0"/>
          <w:marTop w:val="0"/>
          <w:marBottom w:val="101"/>
          <w:divBdr>
            <w:top w:val="none" w:sz="0" w:space="0" w:color="auto"/>
            <w:left w:val="none" w:sz="0" w:space="0" w:color="auto"/>
            <w:bottom w:val="none" w:sz="0" w:space="0" w:color="auto"/>
            <w:right w:val="none" w:sz="0" w:space="0" w:color="auto"/>
          </w:divBdr>
        </w:div>
        <w:div w:id="1632788938">
          <w:marLeft w:val="0"/>
          <w:marRight w:val="0"/>
          <w:marTop w:val="0"/>
          <w:marBottom w:val="101"/>
          <w:divBdr>
            <w:top w:val="none" w:sz="0" w:space="0" w:color="auto"/>
            <w:left w:val="none" w:sz="0" w:space="0" w:color="auto"/>
            <w:bottom w:val="none" w:sz="0" w:space="0" w:color="auto"/>
            <w:right w:val="none" w:sz="0" w:space="0" w:color="auto"/>
          </w:divBdr>
        </w:div>
        <w:div w:id="766075846">
          <w:marLeft w:val="0"/>
          <w:marRight w:val="0"/>
          <w:marTop w:val="0"/>
          <w:marBottom w:val="101"/>
          <w:divBdr>
            <w:top w:val="none" w:sz="0" w:space="0" w:color="auto"/>
            <w:left w:val="none" w:sz="0" w:space="0" w:color="auto"/>
            <w:bottom w:val="none" w:sz="0" w:space="0" w:color="auto"/>
            <w:right w:val="none" w:sz="0" w:space="0" w:color="auto"/>
          </w:divBdr>
        </w:div>
        <w:div w:id="913587722">
          <w:marLeft w:val="0"/>
          <w:marRight w:val="0"/>
          <w:marTop w:val="0"/>
          <w:marBottom w:val="101"/>
          <w:divBdr>
            <w:top w:val="none" w:sz="0" w:space="0" w:color="auto"/>
            <w:left w:val="none" w:sz="0" w:space="0" w:color="auto"/>
            <w:bottom w:val="none" w:sz="0" w:space="0" w:color="auto"/>
            <w:right w:val="none" w:sz="0" w:space="0" w:color="auto"/>
          </w:divBdr>
        </w:div>
        <w:div w:id="572813291">
          <w:marLeft w:val="0"/>
          <w:marRight w:val="0"/>
          <w:marTop w:val="0"/>
          <w:marBottom w:val="101"/>
          <w:divBdr>
            <w:top w:val="none" w:sz="0" w:space="0" w:color="auto"/>
            <w:left w:val="none" w:sz="0" w:space="0" w:color="auto"/>
            <w:bottom w:val="none" w:sz="0" w:space="0" w:color="auto"/>
            <w:right w:val="none" w:sz="0" w:space="0" w:color="auto"/>
          </w:divBdr>
        </w:div>
        <w:div w:id="1005060877">
          <w:marLeft w:val="0"/>
          <w:marRight w:val="0"/>
          <w:marTop w:val="0"/>
          <w:marBottom w:val="101"/>
          <w:divBdr>
            <w:top w:val="none" w:sz="0" w:space="0" w:color="auto"/>
            <w:left w:val="none" w:sz="0" w:space="0" w:color="auto"/>
            <w:bottom w:val="none" w:sz="0" w:space="0" w:color="auto"/>
            <w:right w:val="none" w:sz="0" w:space="0" w:color="auto"/>
          </w:divBdr>
        </w:div>
        <w:div w:id="560482789">
          <w:marLeft w:val="0"/>
          <w:marRight w:val="0"/>
          <w:marTop w:val="0"/>
          <w:marBottom w:val="101"/>
          <w:divBdr>
            <w:top w:val="none" w:sz="0" w:space="0" w:color="auto"/>
            <w:left w:val="none" w:sz="0" w:space="0" w:color="auto"/>
            <w:bottom w:val="none" w:sz="0" w:space="0" w:color="auto"/>
            <w:right w:val="none" w:sz="0" w:space="0" w:color="auto"/>
          </w:divBdr>
        </w:div>
        <w:div w:id="1760368669">
          <w:marLeft w:val="0"/>
          <w:marRight w:val="0"/>
          <w:marTop w:val="0"/>
          <w:marBottom w:val="101"/>
          <w:divBdr>
            <w:top w:val="none" w:sz="0" w:space="0" w:color="auto"/>
            <w:left w:val="none" w:sz="0" w:space="0" w:color="auto"/>
            <w:bottom w:val="none" w:sz="0" w:space="0" w:color="auto"/>
            <w:right w:val="none" w:sz="0" w:space="0" w:color="auto"/>
          </w:divBdr>
        </w:div>
        <w:div w:id="765925673">
          <w:marLeft w:val="0"/>
          <w:marRight w:val="0"/>
          <w:marTop w:val="0"/>
          <w:marBottom w:val="101"/>
          <w:divBdr>
            <w:top w:val="none" w:sz="0" w:space="0" w:color="auto"/>
            <w:left w:val="none" w:sz="0" w:space="0" w:color="auto"/>
            <w:bottom w:val="none" w:sz="0" w:space="0" w:color="auto"/>
            <w:right w:val="none" w:sz="0" w:space="0" w:color="auto"/>
          </w:divBdr>
        </w:div>
        <w:div w:id="1387608775">
          <w:marLeft w:val="0"/>
          <w:marRight w:val="0"/>
          <w:marTop w:val="0"/>
          <w:marBottom w:val="101"/>
          <w:divBdr>
            <w:top w:val="none" w:sz="0" w:space="0" w:color="auto"/>
            <w:left w:val="none" w:sz="0" w:space="0" w:color="auto"/>
            <w:bottom w:val="none" w:sz="0" w:space="0" w:color="auto"/>
            <w:right w:val="none" w:sz="0" w:space="0" w:color="auto"/>
          </w:divBdr>
        </w:div>
        <w:div w:id="1930458725">
          <w:marLeft w:val="0"/>
          <w:marRight w:val="0"/>
          <w:marTop w:val="0"/>
          <w:marBottom w:val="101"/>
          <w:divBdr>
            <w:top w:val="none" w:sz="0" w:space="0" w:color="auto"/>
            <w:left w:val="none" w:sz="0" w:space="0" w:color="auto"/>
            <w:bottom w:val="none" w:sz="0" w:space="0" w:color="auto"/>
            <w:right w:val="none" w:sz="0" w:space="0" w:color="auto"/>
          </w:divBdr>
        </w:div>
        <w:div w:id="65761468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6031</Words>
  <Characters>33172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2022-06-06T13:43:00Z</dcterms:created>
  <dcterms:modified xsi:type="dcterms:W3CDTF">2022-06-06T13:45:00Z</dcterms:modified>
</cp:coreProperties>
</file>