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312" w:rsidRPr="00070312" w:rsidRDefault="00070312" w:rsidP="00070312">
      <w:pPr>
        <w:jc w:val="center"/>
        <w:rPr>
          <w:rFonts w:ascii="Verdana" w:hAnsi="Verdana"/>
          <w:b/>
          <w:bCs/>
          <w:color w:val="0070C0"/>
          <w:sz w:val="24"/>
        </w:rPr>
      </w:pPr>
      <w:r w:rsidRPr="00070312">
        <w:rPr>
          <w:rFonts w:ascii="Verdana" w:hAnsi="Verdana"/>
          <w:b/>
          <w:bCs/>
          <w:color w:val="0070C0"/>
          <w:sz w:val="24"/>
        </w:rPr>
        <w:t>Acuerdo por el que se modifican las Reglas Generales para la aplicación del estímulo fiscal a la Investiga</w:t>
      </w:r>
      <w:r>
        <w:rPr>
          <w:rFonts w:ascii="Verdana" w:hAnsi="Verdana"/>
          <w:b/>
          <w:bCs/>
          <w:color w:val="0070C0"/>
          <w:sz w:val="24"/>
        </w:rPr>
        <w:t>ción y Desarrollo de Tecnología</w:t>
      </w:r>
    </w:p>
    <w:p w:rsidR="006F5858" w:rsidRDefault="002F2170" w:rsidP="002F2170">
      <w:pPr>
        <w:jc w:val="center"/>
        <w:rPr>
          <w:rFonts w:ascii="Verdana" w:hAnsi="Verdana"/>
          <w:b/>
          <w:color w:val="0070C0"/>
          <w:sz w:val="24"/>
        </w:rPr>
      </w:pPr>
      <w:bookmarkStart w:id="0" w:name="_GoBack"/>
      <w:r w:rsidRPr="002F2170">
        <w:rPr>
          <w:rFonts w:ascii="Verdana" w:hAnsi="Verdana"/>
          <w:b/>
          <w:color w:val="0070C0"/>
          <w:sz w:val="24"/>
        </w:rPr>
        <w:t xml:space="preserve"> </w:t>
      </w:r>
      <w:r w:rsidR="006F5858">
        <w:rPr>
          <w:rFonts w:ascii="Verdana" w:hAnsi="Verdana"/>
          <w:b/>
          <w:color w:val="0070C0"/>
          <w:sz w:val="24"/>
        </w:rPr>
        <w:t>(DOF del 28 de febrero de 2018)</w:t>
      </w:r>
    </w:p>
    <w:bookmarkEnd w:id="0"/>
    <w:p w:rsidR="00070312" w:rsidRPr="00070312" w:rsidRDefault="00070312" w:rsidP="00070312">
      <w:pPr>
        <w:jc w:val="both"/>
        <w:rPr>
          <w:rFonts w:ascii="Verdana" w:hAnsi="Verdana"/>
          <w:b/>
          <w:bCs/>
          <w:sz w:val="20"/>
        </w:rPr>
      </w:pPr>
      <w:r w:rsidRPr="00070312">
        <w:rPr>
          <w:rFonts w:ascii="Verdana" w:hAnsi="Verdana"/>
          <w:b/>
          <w:bCs/>
          <w:sz w:val="20"/>
        </w:rPr>
        <w:t>Comité Interinstitucional para la Aplicación del Estímulo Fiscal a la Investigación y Desarrollo de Tecnología.</w:t>
      </w:r>
    </w:p>
    <w:p w:rsidR="00070312" w:rsidRPr="00070312" w:rsidRDefault="00070312" w:rsidP="00070312">
      <w:pPr>
        <w:jc w:val="both"/>
        <w:rPr>
          <w:rFonts w:ascii="Verdana" w:hAnsi="Verdana"/>
          <w:sz w:val="20"/>
        </w:rPr>
      </w:pPr>
      <w:r w:rsidRPr="00070312">
        <w:rPr>
          <w:rFonts w:ascii="Verdana" w:hAnsi="Verdana"/>
          <w:sz w:val="20"/>
        </w:rPr>
        <w:t>El Comité Interinstitucional para la Aplicación del Estímulo Fiscal a la Investigación y Desarrollo de Tecnología, con fundamento en el artículo 202, quinto párrafo, fracción IV de la Ley del Impuesto sobre la Renta, ha tenido a bien expedir el siguiente:</w:t>
      </w:r>
    </w:p>
    <w:p w:rsidR="00070312" w:rsidRPr="00070312" w:rsidRDefault="00070312" w:rsidP="00070312">
      <w:pPr>
        <w:jc w:val="both"/>
        <w:rPr>
          <w:rFonts w:ascii="Verdana" w:hAnsi="Verdana"/>
          <w:b/>
          <w:bCs/>
          <w:sz w:val="20"/>
        </w:rPr>
      </w:pPr>
      <w:r w:rsidRPr="00070312">
        <w:rPr>
          <w:rFonts w:ascii="Verdana" w:hAnsi="Verdana"/>
          <w:b/>
          <w:bCs/>
          <w:sz w:val="20"/>
        </w:rPr>
        <w:t>ACUERDO POR EL QUE SE MODIFICAN LAS REGLAS GENERALES PARA LA APLICACIÓN DEL</w:t>
      </w:r>
      <w:r w:rsidRPr="00070312">
        <w:rPr>
          <w:rFonts w:ascii="Verdana" w:hAnsi="Verdana"/>
          <w:b/>
          <w:bCs/>
          <w:sz w:val="20"/>
        </w:rPr>
        <w:br/>
        <w:t>ESTÍMULO FISCAL A LA INVESTIGACIÓN Y DESARROLLO DE TECNOLOGÍA</w:t>
      </w:r>
    </w:p>
    <w:p w:rsidR="00070312" w:rsidRPr="00070312" w:rsidRDefault="00070312" w:rsidP="00070312">
      <w:pPr>
        <w:jc w:val="both"/>
        <w:rPr>
          <w:rFonts w:ascii="Verdana" w:hAnsi="Verdana"/>
          <w:sz w:val="20"/>
        </w:rPr>
      </w:pPr>
      <w:r w:rsidRPr="00070312">
        <w:rPr>
          <w:rFonts w:ascii="Verdana" w:hAnsi="Verdana"/>
          <w:b/>
          <w:bCs/>
          <w:sz w:val="20"/>
        </w:rPr>
        <w:t>ÚNICO.</w:t>
      </w:r>
      <w:r w:rsidRPr="00070312">
        <w:rPr>
          <w:rFonts w:ascii="Verdana" w:hAnsi="Verdana"/>
          <w:sz w:val="20"/>
        </w:rPr>
        <w:t> Se </w:t>
      </w:r>
      <w:r w:rsidRPr="00070312">
        <w:rPr>
          <w:rFonts w:ascii="Verdana" w:hAnsi="Verdana"/>
          <w:b/>
          <w:bCs/>
          <w:sz w:val="20"/>
        </w:rPr>
        <w:t>REFORMAN </w:t>
      </w:r>
      <w:r w:rsidRPr="00070312">
        <w:rPr>
          <w:rFonts w:ascii="Verdana" w:hAnsi="Verdana"/>
          <w:sz w:val="20"/>
        </w:rPr>
        <w:t>las reglas 1, inciso h); 3; 5, segundo párrafo; 7, inciso a); 8, inciso g); 9, inciso a); 10, primer párrafo; 11; 12; 14, séptimo párrafo; 18; 20, primer párrafo; 21; 23, primer párrafo; 24, primer párrafo; 30, inciso c), así como el Anexo Único, apartado A, rubro y descripción de "Honorarios para investigadores externos a la empresa" y descripción de "Gastos de capacitación en técnicas o uso de equipo que sea imprescindible para el proyecto de inversión"; se </w:t>
      </w:r>
      <w:r w:rsidRPr="00070312">
        <w:rPr>
          <w:rFonts w:ascii="Verdana" w:hAnsi="Verdana"/>
          <w:b/>
          <w:bCs/>
          <w:sz w:val="20"/>
        </w:rPr>
        <w:t>ADICIONAN</w:t>
      </w:r>
      <w:r w:rsidRPr="00070312">
        <w:rPr>
          <w:rFonts w:ascii="Verdana" w:hAnsi="Verdana"/>
          <w:sz w:val="20"/>
        </w:rPr>
        <w:t xml:space="preserve"> las reglas 14, con un sexto párrafo; pasando los actuales párrafos sexto y séptimo a ser los párrafos séptimo y octavo, respectivamente; 17, </w:t>
      </w:r>
      <w:proofErr w:type="spellStart"/>
      <w:r w:rsidRPr="00070312">
        <w:rPr>
          <w:rFonts w:ascii="Verdana" w:hAnsi="Verdana"/>
          <w:sz w:val="20"/>
        </w:rPr>
        <w:t>conlos</w:t>
      </w:r>
      <w:proofErr w:type="spellEnd"/>
      <w:r w:rsidRPr="00070312">
        <w:rPr>
          <w:rFonts w:ascii="Verdana" w:hAnsi="Verdana"/>
          <w:sz w:val="20"/>
        </w:rPr>
        <w:t xml:space="preserve"> párrafos segundo a quinto, así como el Anexo Único, apartado A, con el rubro y descripción de "Aportaciones de Seguridad Social", y se </w:t>
      </w:r>
      <w:r w:rsidRPr="00070312">
        <w:rPr>
          <w:rFonts w:ascii="Verdana" w:hAnsi="Verdana"/>
          <w:b/>
          <w:bCs/>
          <w:sz w:val="20"/>
        </w:rPr>
        <w:t>DEROGAN</w:t>
      </w:r>
      <w:r w:rsidRPr="00070312">
        <w:rPr>
          <w:rFonts w:ascii="Verdana" w:hAnsi="Verdana"/>
          <w:sz w:val="20"/>
        </w:rPr>
        <w:t> la regla 13, segundo párrafo, así como el Anexo Único, apartado A, rubro y descripción de "Pruebas experimentales" de las Reglas Generales para la aplicación del estímulo fiscal a la Investigación y Desarrollo de Tecnología, para quedar como sigue:</w:t>
      </w:r>
    </w:p>
    <w:p w:rsidR="00070312" w:rsidRPr="00070312" w:rsidRDefault="00070312" w:rsidP="00070312">
      <w:pPr>
        <w:jc w:val="both"/>
        <w:rPr>
          <w:rFonts w:ascii="Verdana" w:hAnsi="Verdana"/>
          <w:b/>
          <w:bCs/>
          <w:sz w:val="20"/>
        </w:rPr>
      </w:pPr>
      <w:r w:rsidRPr="00070312">
        <w:rPr>
          <w:rFonts w:ascii="Verdana" w:hAnsi="Verdana"/>
          <w:b/>
          <w:bCs/>
          <w:sz w:val="20"/>
        </w:rPr>
        <w:t>REGLAS GENERALES PARA LA APLICACIÓN DEL ESTÍMULO FISCAL A LA INVESTIGACIÓN Y</w:t>
      </w:r>
      <w:r w:rsidRPr="00070312">
        <w:rPr>
          <w:rFonts w:ascii="Verdana" w:hAnsi="Verdana"/>
          <w:b/>
          <w:bCs/>
          <w:sz w:val="20"/>
        </w:rPr>
        <w:br/>
        <w:t>DESARROLLO DE TECNOLOGÍA</w:t>
      </w:r>
    </w:p>
    <w:p w:rsidR="00070312" w:rsidRPr="00070312" w:rsidRDefault="00070312" w:rsidP="00070312">
      <w:pPr>
        <w:jc w:val="both"/>
        <w:rPr>
          <w:rFonts w:ascii="Verdana" w:hAnsi="Verdana"/>
          <w:sz w:val="20"/>
        </w:rPr>
      </w:pPr>
      <w:proofErr w:type="gramStart"/>
      <w:r w:rsidRPr="00070312">
        <w:rPr>
          <w:rFonts w:ascii="Verdana" w:hAnsi="Verdana"/>
          <w:b/>
          <w:bCs/>
          <w:sz w:val="20"/>
        </w:rPr>
        <w:t>I.</w:t>
      </w:r>
      <w:proofErr w:type="gramEnd"/>
      <w:r w:rsidRPr="00070312">
        <w:rPr>
          <w:rFonts w:ascii="Verdana" w:hAnsi="Verdana"/>
          <w:b/>
          <w:bCs/>
          <w:sz w:val="20"/>
        </w:rPr>
        <w:t> </w:t>
      </w:r>
      <w:r w:rsidRPr="00070312">
        <w:rPr>
          <w:rFonts w:ascii="Verdana" w:hAnsi="Verdana"/>
          <w:sz w:val="20"/>
        </w:rPr>
        <w:t>........................................................................................................................................</w:t>
      </w:r>
    </w:p>
    <w:p w:rsidR="00070312" w:rsidRPr="00070312" w:rsidRDefault="00070312" w:rsidP="00070312">
      <w:pPr>
        <w:jc w:val="both"/>
        <w:rPr>
          <w:rFonts w:ascii="Verdana" w:hAnsi="Verdana"/>
          <w:sz w:val="20"/>
        </w:rPr>
      </w:pPr>
      <w:proofErr w:type="gramStart"/>
      <w:r w:rsidRPr="00070312">
        <w:rPr>
          <w:rFonts w:ascii="Verdana" w:hAnsi="Verdana"/>
          <w:b/>
          <w:bCs/>
          <w:sz w:val="20"/>
        </w:rPr>
        <w:t>1.</w:t>
      </w:r>
      <w:r w:rsidRPr="00070312">
        <w:rPr>
          <w:rFonts w:ascii="Verdana" w:hAnsi="Verdana"/>
          <w:sz w:val="20"/>
        </w:rPr>
        <w:t> .......................................................................................................................................</w:t>
      </w:r>
      <w:proofErr w:type="gramEnd"/>
    </w:p>
    <w:p w:rsidR="00070312" w:rsidRPr="00070312" w:rsidRDefault="00070312" w:rsidP="00070312">
      <w:pPr>
        <w:jc w:val="both"/>
        <w:rPr>
          <w:rFonts w:ascii="Verdana" w:hAnsi="Verdana"/>
          <w:sz w:val="20"/>
        </w:rPr>
      </w:pPr>
      <w:r w:rsidRPr="00070312">
        <w:rPr>
          <w:rFonts w:ascii="Verdana" w:hAnsi="Verdana"/>
          <w:b/>
          <w:bCs/>
          <w:sz w:val="20"/>
        </w:rPr>
        <w:t>a)</w:t>
      </w:r>
      <w:r w:rsidRPr="00070312">
        <w:rPr>
          <w:rFonts w:ascii="Verdana" w:hAnsi="Verdana"/>
          <w:sz w:val="20"/>
        </w:rPr>
        <w:t> a </w:t>
      </w:r>
      <w:r w:rsidRPr="00070312">
        <w:rPr>
          <w:rFonts w:ascii="Verdana" w:hAnsi="Verdana"/>
          <w:b/>
          <w:bCs/>
          <w:sz w:val="20"/>
        </w:rPr>
        <w:t>g</w:t>
      </w:r>
      <w:proofErr w:type="gramStart"/>
      <w:r w:rsidRPr="00070312">
        <w:rPr>
          <w:rFonts w:ascii="Verdana" w:hAnsi="Verdana"/>
          <w:b/>
          <w:bCs/>
          <w:sz w:val="20"/>
        </w:rPr>
        <w:t>) </w:t>
      </w:r>
      <w:r w:rsidRPr="00070312">
        <w:rPr>
          <w:rFonts w:ascii="Verdana" w:hAnsi="Verdana"/>
          <w:sz w:val="20"/>
        </w:rPr>
        <w:t>......................................................................................................................</w:t>
      </w:r>
      <w:proofErr w:type="gramEnd"/>
    </w:p>
    <w:p w:rsidR="00070312" w:rsidRPr="00070312" w:rsidRDefault="00070312" w:rsidP="00070312">
      <w:pPr>
        <w:jc w:val="both"/>
        <w:rPr>
          <w:rFonts w:ascii="Verdana" w:hAnsi="Verdana"/>
          <w:sz w:val="20"/>
        </w:rPr>
      </w:pPr>
      <w:r w:rsidRPr="00070312">
        <w:rPr>
          <w:rFonts w:ascii="Verdana" w:hAnsi="Verdana"/>
          <w:b/>
          <w:bCs/>
          <w:sz w:val="20"/>
        </w:rPr>
        <w:t>h) </w:t>
      </w:r>
      <w:r w:rsidRPr="00070312">
        <w:rPr>
          <w:rFonts w:ascii="Verdana" w:hAnsi="Verdana"/>
          <w:sz w:val="20"/>
        </w:rPr>
        <w:t> </w:t>
      </w:r>
      <w:r w:rsidRPr="00070312">
        <w:rPr>
          <w:rFonts w:ascii="Verdana" w:hAnsi="Verdana"/>
          <w:b/>
          <w:bCs/>
          <w:sz w:val="20"/>
        </w:rPr>
        <w:t>Gasto incremental:</w:t>
      </w:r>
      <w:r w:rsidRPr="00070312">
        <w:rPr>
          <w:rFonts w:ascii="Verdana" w:hAnsi="Verdana"/>
          <w:sz w:val="20"/>
        </w:rPr>
        <w:t> la diferencia positiva entre los gastos e inversiones en rubros elegibles de IDT en el año en el que se solicita el estímulo y el gasto promedio en rubros elegibles de IDT que haya efectuado el contribuyente en los tres ejercicios fiscales previos a su solicitud.</w:t>
      </w:r>
    </w:p>
    <w:p w:rsidR="00070312" w:rsidRPr="00070312" w:rsidRDefault="00070312" w:rsidP="00070312">
      <w:pPr>
        <w:jc w:val="both"/>
        <w:rPr>
          <w:rFonts w:ascii="Verdana" w:hAnsi="Verdana"/>
          <w:sz w:val="20"/>
        </w:rPr>
      </w:pPr>
      <w:r w:rsidRPr="00070312">
        <w:rPr>
          <w:rFonts w:ascii="Verdana" w:hAnsi="Verdana"/>
          <w:b/>
          <w:bCs/>
          <w:sz w:val="20"/>
        </w:rPr>
        <w:lastRenderedPageBreak/>
        <w:t>i) </w:t>
      </w:r>
      <w:r w:rsidRPr="00070312">
        <w:rPr>
          <w:rFonts w:ascii="Verdana" w:hAnsi="Verdana"/>
          <w:sz w:val="20"/>
        </w:rPr>
        <w:t>a </w:t>
      </w:r>
      <w:r w:rsidRPr="00070312">
        <w:rPr>
          <w:rFonts w:ascii="Verdana" w:hAnsi="Verdana"/>
          <w:b/>
          <w:bCs/>
          <w:sz w:val="20"/>
        </w:rPr>
        <w:t>u</w:t>
      </w:r>
      <w:proofErr w:type="gramStart"/>
      <w:r w:rsidRPr="00070312">
        <w:rPr>
          <w:rFonts w:ascii="Verdana" w:hAnsi="Verdana"/>
          <w:b/>
          <w:bCs/>
          <w:sz w:val="20"/>
        </w:rPr>
        <w:t>) </w:t>
      </w:r>
      <w:r w:rsidRPr="00070312">
        <w:rPr>
          <w:rFonts w:ascii="Verdana" w:hAnsi="Verdana"/>
          <w:sz w:val="20"/>
        </w:rPr>
        <w:t>......................................................................................................................</w:t>
      </w:r>
      <w:proofErr w:type="gramEnd"/>
    </w:p>
    <w:p w:rsidR="00070312" w:rsidRPr="00070312" w:rsidRDefault="00070312" w:rsidP="00070312">
      <w:pPr>
        <w:jc w:val="both"/>
        <w:rPr>
          <w:rFonts w:ascii="Verdana" w:hAnsi="Verdana"/>
          <w:sz w:val="20"/>
        </w:rPr>
      </w:pPr>
      <w:r w:rsidRPr="00070312">
        <w:rPr>
          <w:rFonts w:ascii="Verdana" w:hAnsi="Verdana"/>
          <w:b/>
          <w:bCs/>
          <w:sz w:val="20"/>
        </w:rPr>
        <w:t>3. </w:t>
      </w:r>
      <w:r w:rsidRPr="00070312">
        <w:rPr>
          <w:rFonts w:ascii="Verdana" w:hAnsi="Verdana"/>
          <w:sz w:val="20"/>
        </w:rPr>
        <w:t>    Los miembros del Comité contarán con un voto. Los representantes o sus suplentes no podrán abstenerse de votar, salvo cuando exista algún impedimento para ello, de acuerdo con lo establecido en la Ley General de Responsabilidades Administrativas. Cuando asistan a las sesiones los representantes y los suplentes, únicamente el representante tendrá derecho a voto eximiendo de tal prerrogativa al suplente quien sólo tendrá derecho a voz.</w:t>
      </w:r>
    </w:p>
    <w:p w:rsidR="00070312" w:rsidRPr="00070312" w:rsidRDefault="00070312" w:rsidP="00070312">
      <w:pPr>
        <w:jc w:val="both"/>
        <w:rPr>
          <w:rFonts w:ascii="Verdana" w:hAnsi="Verdana"/>
          <w:sz w:val="20"/>
        </w:rPr>
      </w:pPr>
      <w:r w:rsidRPr="00070312">
        <w:rPr>
          <w:rFonts w:ascii="Verdana" w:hAnsi="Verdana"/>
          <w:b/>
          <w:bCs/>
          <w:sz w:val="20"/>
        </w:rPr>
        <w:t>5.</w:t>
      </w:r>
      <w:r w:rsidRPr="00070312">
        <w:rPr>
          <w:rFonts w:ascii="Verdana" w:hAnsi="Verdana"/>
          <w:sz w:val="20"/>
        </w:rPr>
        <w:t>     ....................................................................................................................................</w:t>
      </w:r>
    </w:p>
    <w:p w:rsidR="00070312" w:rsidRPr="00070312" w:rsidRDefault="00070312" w:rsidP="00070312">
      <w:pPr>
        <w:jc w:val="both"/>
        <w:rPr>
          <w:rFonts w:ascii="Verdana" w:hAnsi="Verdana"/>
          <w:sz w:val="20"/>
        </w:rPr>
      </w:pPr>
      <w:r w:rsidRPr="00070312">
        <w:rPr>
          <w:rFonts w:ascii="Verdana" w:hAnsi="Verdana"/>
          <w:sz w:val="20"/>
        </w:rPr>
        <w:t>       La Presidencia del Comité, a través de la Secretaría Técnica, podrá convocar a sesión ordinaria a los representantes de dicho Comité con al menos cinco días hábiles de anticipación y a sesión extraordinaria con al menos dos días hábiles de anticipación; dicha convocatoria deberá realizarse preferentemente a través de medios electrónicos, acompañada de la información y documentación correspondiente.</w:t>
      </w:r>
    </w:p>
    <w:p w:rsidR="00070312" w:rsidRPr="00070312" w:rsidRDefault="00070312" w:rsidP="00070312">
      <w:pPr>
        <w:jc w:val="both"/>
        <w:rPr>
          <w:rFonts w:ascii="Verdana" w:hAnsi="Verdana"/>
          <w:sz w:val="20"/>
        </w:rPr>
      </w:pPr>
      <w:proofErr w:type="gramStart"/>
      <w:r w:rsidRPr="00070312">
        <w:rPr>
          <w:rFonts w:ascii="Verdana" w:hAnsi="Verdana"/>
          <w:b/>
          <w:bCs/>
          <w:sz w:val="20"/>
        </w:rPr>
        <w:t>7.</w:t>
      </w:r>
      <w:r w:rsidRPr="00070312">
        <w:rPr>
          <w:rFonts w:ascii="Verdana" w:hAnsi="Verdana"/>
          <w:sz w:val="20"/>
        </w:rPr>
        <w:t> .......................................................................................................................................</w:t>
      </w:r>
      <w:proofErr w:type="gramEnd"/>
    </w:p>
    <w:p w:rsidR="00070312" w:rsidRPr="00070312" w:rsidRDefault="00070312" w:rsidP="00070312">
      <w:pPr>
        <w:jc w:val="both"/>
        <w:rPr>
          <w:rFonts w:ascii="Verdana" w:hAnsi="Verdana"/>
          <w:sz w:val="20"/>
        </w:rPr>
      </w:pPr>
      <w:r w:rsidRPr="00070312">
        <w:rPr>
          <w:rFonts w:ascii="Verdana" w:hAnsi="Verdana"/>
          <w:b/>
          <w:bCs/>
          <w:sz w:val="20"/>
        </w:rPr>
        <w:t>a)</w:t>
      </w:r>
      <w:r w:rsidRPr="00070312">
        <w:rPr>
          <w:rFonts w:ascii="Verdana" w:hAnsi="Verdana"/>
          <w:sz w:val="20"/>
        </w:rPr>
        <w:t>  Convocar a sesión a los miembros del Comité, debiendo señalar la fecha, la hora y el lugar en que se llevará a cabo la sesión, en los términos previstos en la Regla 5.</w:t>
      </w:r>
    </w:p>
    <w:p w:rsidR="00070312" w:rsidRPr="00070312" w:rsidRDefault="00070312" w:rsidP="00070312">
      <w:pPr>
        <w:jc w:val="both"/>
        <w:rPr>
          <w:rFonts w:ascii="Verdana" w:hAnsi="Verdana"/>
          <w:sz w:val="20"/>
        </w:rPr>
      </w:pPr>
      <w:r w:rsidRPr="00070312">
        <w:rPr>
          <w:rFonts w:ascii="Verdana" w:hAnsi="Verdana"/>
          <w:b/>
          <w:bCs/>
          <w:sz w:val="20"/>
        </w:rPr>
        <w:t>b)</w:t>
      </w:r>
      <w:r w:rsidRPr="00070312">
        <w:rPr>
          <w:rFonts w:ascii="Verdana" w:hAnsi="Verdana"/>
          <w:sz w:val="20"/>
        </w:rPr>
        <w:t>  a </w:t>
      </w:r>
      <w:r w:rsidRPr="00070312">
        <w:rPr>
          <w:rFonts w:ascii="Verdana" w:hAnsi="Verdana"/>
          <w:b/>
          <w:bCs/>
          <w:sz w:val="20"/>
        </w:rPr>
        <w:t>d</w:t>
      </w:r>
      <w:proofErr w:type="gramStart"/>
      <w:r w:rsidRPr="00070312">
        <w:rPr>
          <w:rFonts w:ascii="Verdana" w:hAnsi="Verdana"/>
          <w:b/>
          <w:bCs/>
          <w:sz w:val="20"/>
        </w:rPr>
        <w:t>)</w:t>
      </w:r>
      <w:r w:rsidRPr="00070312">
        <w:rPr>
          <w:rFonts w:ascii="Verdana" w:hAnsi="Verdana"/>
          <w:sz w:val="20"/>
        </w:rPr>
        <w:t> ....................................................................................................................</w:t>
      </w:r>
      <w:proofErr w:type="gramEnd"/>
    </w:p>
    <w:p w:rsidR="00070312" w:rsidRPr="00070312" w:rsidRDefault="00070312" w:rsidP="00070312">
      <w:pPr>
        <w:jc w:val="both"/>
        <w:rPr>
          <w:rFonts w:ascii="Verdana" w:hAnsi="Verdana"/>
          <w:sz w:val="20"/>
        </w:rPr>
      </w:pPr>
      <w:proofErr w:type="gramStart"/>
      <w:r w:rsidRPr="00070312">
        <w:rPr>
          <w:rFonts w:ascii="Verdana" w:hAnsi="Verdana"/>
          <w:b/>
          <w:bCs/>
          <w:sz w:val="20"/>
        </w:rPr>
        <w:t>8.</w:t>
      </w:r>
      <w:r w:rsidRPr="00070312">
        <w:rPr>
          <w:rFonts w:ascii="Verdana" w:hAnsi="Verdana"/>
          <w:sz w:val="20"/>
        </w:rPr>
        <w:t> .......................................................................................................................................</w:t>
      </w:r>
      <w:proofErr w:type="gramEnd"/>
    </w:p>
    <w:p w:rsidR="00070312" w:rsidRPr="00070312" w:rsidRDefault="00070312" w:rsidP="00070312">
      <w:pPr>
        <w:jc w:val="both"/>
        <w:rPr>
          <w:rFonts w:ascii="Verdana" w:hAnsi="Verdana"/>
          <w:sz w:val="20"/>
        </w:rPr>
      </w:pPr>
      <w:r w:rsidRPr="00070312">
        <w:rPr>
          <w:rFonts w:ascii="Verdana" w:hAnsi="Verdana"/>
          <w:b/>
          <w:bCs/>
          <w:sz w:val="20"/>
        </w:rPr>
        <w:t>a)</w:t>
      </w:r>
      <w:r w:rsidRPr="00070312">
        <w:rPr>
          <w:rFonts w:ascii="Verdana" w:hAnsi="Verdana"/>
          <w:sz w:val="20"/>
        </w:rPr>
        <w:t> a </w:t>
      </w:r>
      <w:r w:rsidRPr="00070312">
        <w:rPr>
          <w:rFonts w:ascii="Verdana" w:hAnsi="Verdana"/>
          <w:b/>
          <w:bCs/>
          <w:sz w:val="20"/>
        </w:rPr>
        <w:t>f</w:t>
      </w:r>
      <w:proofErr w:type="gramStart"/>
      <w:r w:rsidRPr="00070312">
        <w:rPr>
          <w:rFonts w:ascii="Verdana" w:hAnsi="Verdana"/>
          <w:b/>
          <w:bCs/>
          <w:sz w:val="20"/>
        </w:rPr>
        <w:t>)</w:t>
      </w:r>
      <w:r w:rsidRPr="00070312">
        <w:rPr>
          <w:rFonts w:ascii="Verdana" w:hAnsi="Verdana"/>
          <w:sz w:val="20"/>
        </w:rPr>
        <w:t> ......................................................................................................................</w:t>
      </w:r>
      <w:proofErr w:type="gramEnd"/>
    </w:p>
    <w:p w:rsidR="00070312" w:rsidRPr="00070312" w:rsidRDefault="00070312" w:rsidP="00070312">
      <w:pPr>
        <w:jc w:val="both"/>
        <w:rPr>
          <w:rFonts w:ascii="Verdana" w:hAnsi="Verdana"/>
          <w:sz w:val="20"/>
        </w:rPr>
      </w:pPr>
      <w:r w:rsidRPr="00070312">
        <w:rPr>
          <w:rFonts w:ascii="Verdana" w:hAnsi="Verdana"/>
          <w:b/>
          <w:bCs/>
          <w:sz w:val="20"/>
        </w:rPr>
        <w:t>g)</w:t>
      </w:r>
      <w:r w:rsidRPr="00070312">
        <w:rPr>
          <w:rFonts w:ascii="Verdana" w:hAnsi="Verdana"/>
          <w:sz w:val="20"/>
        </w:rPr>
        <w:t>  Recopilar y elaborar la información a que se refiere el artículo 202, quinto párrafo, fracción III de la Ley del Impuesto sobre la Renta, así como la integración de las presentes Reglas, de conformidad con lo establecido en la fracción IV del mismo artículo, a efecto de que el Comité autorice y tramite su publicación en el Diario Oficial de la Federación.</w:t>
      </w:r>
    </w:p>
    <w:p w:rsidR="00070312" w:rsidRPr="00070312" w:rsidRDefault="00070312" w:rsidP="00070312">
      <w:pPr>
        <w:jc w:val="both"/>
        <w:rPr>
          <w:rFonts w:ascii="Verdana" w:hAnsi="Verdana"/>
          <w:sz w:val="20"/>
        </w:rPr>
      </w:pPr>
      <w:r w:rsidRPr="00070312">
        <w:rPr>
          <w:rFonts w:ascii="Verdana" w:hAnsi="Verdana"/>
          <w:sz w:val="20"/>
        </w:rPr>
        <w:t> </w:t>
      </w:r>
    </w:p>
    <w:p w:rsidR="00070312" w:rsidRPr="00070312" w:rsidRDefault="00070312" w:rsidP="00070312">
      <w:pPr>
        <w:jc w:val="both"/>
        <w:rPr>
          <w:rFonts w:ascii="Verdana" w:hAnsi="Verdana"/>
          <w:sz w:val="20"/>
        </w:rPr>
      </w:pPr>
      <w:r w:rsidRPr="00070312">
        <w:rPr>
          <w:rFonts w:ascii="Verdana" w:hAnsi="Verdana"/>
          <w:b/>
          <w:bCs/>
          <w:sz w:val="20"/>
        </w:rPr>
        <w:t>h)</w:t>
      </w:r>
      <w:r w:rsidRPr="00070312">
        <w:rPr>
          <w:rFonts w:ascii="Verdana" w:hAnsi="Verdana"/>
          <w:sz w:val="20"/>
        </w:rPr>
        <w:t> a </w:t>
      </w:r>
      <w:r w:rsidRPr="00070312">
        <w:rPr>
          <w:rFonts w:ascii="Verdana" w:hAnsi="Verdana"/>
          <w:b/>
          <w:bCs/>
          <w:sz w:val="20"/>
        </w:rPr>
        <w:t>j)</w:t>
      </w:r>
      <w:r w:rsidRPr="00070312">
        <w:rPr>
          <w:rFonts w:ascii="Verdana" w:hAnsi="Verdana"/>
          <w:sz w:val="20"/>
        </w:rPr>
        <w:t>......................................................................................................................</w:t>
      </w:r>
    </w:p>
    <w:p w:rsidR="00070312" w:rsidRPr="00070312" w:rsidRDefault="00070312" w:rsidP="00070312">
      <w:pPr>
        <w:jc w:val="both"/>
        <w:rPr>
          <w:rFonts w:ascii="Verdana" w:hAnsi="Verdana"/>
          <w:sz w:val="20"/>
        </w:rPr>
      </w:pPr>
      <w:proofErr w:type="gramStart"/>
      <w:r w:rsidRPr="00070312">
        <w:rPr>
          <w:rFonts w:ascii="Verdana" w:hAnsi="Verdana"/>
          <w:b/>
          <w:bCs/>
          <w:sz w:val="20"/>
        </w:rPr>
        <w:t>9. </w:t>
      </w:r>
      <w:r w:rsidRPr="00070312">
        <w:rPr>
          <w:rFonts w:ascii="Verdana" w:hAnsi="Verdana"/>
          <w:sz w:val="20"/>
        </w:rPr>
        <w:t>.......................................................................................................................................</w:t>
      </w:r>
      <w:proofErr w:type="gramEnd"/>
    </w:p>
    <w:p w:rsidR="00070312" w:rsidRPr="00070312" w:rsidRDefault="00070312" w:rsidP="00070312">
      <w:pPr>
        <w:jc w:val="both"/>
        <w:rPr>
          <w:rFonts w:ascii="Verdana" w:hAnsi="Verdana"/>
          <w:sz w:val="20"/>
        </w:rPr>
      </w:pPr>
      <w:r w:rsidRPr="00070312">
        <w:rPr>
          <w:rFonts w:ascii="Verdana" w:hAnsi="Verdana"/>
          <w:b/>
          <w:bCs/>
          <w:sz w:val="20"/>
        </w:rPr>
        <w:t>a)</w:t>
      </w:r>
      <w:r w:rsidRPr="00070312">
        <w:rPr>
          <w:rFonts w:ascii="Verdana" w:hAnsi="Verdana"/>
          <w:sz w:val="20"/>
        </w:rPr>
        <w:t xml:space="preserve">  A efecto de estar en posibilidad de publicar a más tardar el último día de febrero de cada año el monto autorizado durante el ejercicio fiscal inmediato anterior, así como </w:t>
      </w:r>
      <w:r w:rsidRPr="00070312">
        <w:rPr>
          <w:rFonts w:ascii="Verdana" w:hAnsi="Verdana"/>
          <w:sz w:val="20"/>
        </w:rPr>
        <w:lastRenderedPageBreak/>
        <w:t>los contribuyentes y los proyectos de inversión que fueron acreedores de dicho beneficio, presentará al Comité el listado de los proyectos y montos autorizados durante dicho ejercicio.</w:t>
      </w:r>
    </w:p>
    <w:p w:rsidR="00070312" w:rsidRPr="00070312" w:rsidRDefault="00070312" w:rsidP="00070312">
      <w:pPr>
        <w:jc w:val="both"/>
        <w:rPr>
          <w:rFonts w:ascii="Verdana" w:hAnsi="Verdana"/>
          <w:sz w:val="20"/>
        </w:rPr>
      </w:pPr>
      <w:r w:rsidRPr="00070312">
        <w:rPr>
          <w:rFonts w:ascii="Verdana" w:hAnsi="Verdana"/>
          <w:b/>
          <w:bCs/>
          <w:sz w:val="20"/>
        </w:rPr>
        <w:t>b)</w:t>
      </w:r>
      <w:r w:rsidRPr="00070312">
        <w:rPr>
          <w:rFonts w:ascii="Verdana" w:hAnsi="Verdana"/>
          <w:sz w:val="20"/>
        </w:rPr>
        <w:t> y </w:t>
      </w:r>
      <w:r w:rsidRPr="00070312">
        <w:rPr>
          <w:rFonts w:ascii="Verdana" w:hAnsi="Verdana"/>
          <w:b/>
          <w:bCs/>
          <w:sz w:val="20"/>
        </w:rPr>
        <w:t>c</w:t>
      </w:r>
      <w:proofErr w:type="gramStart"/>
      <w:r w:rsidRPr="00070312">
        <w:rPr>
          <w:rFonts w:ascii="Verdana" w:hAnsi="Verdana"/>
          <w:b/>
          <w:bCs/>
          <w:sz w:val="20"/>
        </w:rPr>
        <w:t>)</w:t>
      </w:r>
      <w:r w:rsidRPr="00070312">
        <w:rPr>
          <w:rFonts w:ascii="Verdana" w:hAnsi="Verdana"/>
          <w:sz w:val="20"/>
        </w:rPr>
        <w:t> ......................................................................................................................</w:t>
      </w:r>
      <w:proofErr w:type="gramEnd"/>
    </w:p>
    <w:p w:rsidR="00070312" w:rsidRPr="00070312" w:rsidRDefault="00070312" w:rsidP="00070312">
      <w:pPr>
        <w:jc w:val="both"/>
        <w:rPr>
          <w:rFonts w:ascii="Verdana" w:hAnsi="Verdana"/>
          <w:sz w:val="20"/>
        </w:rPr>
      </w:pPr>
      <w:r w:rsidRPr="00070312">
        <w:rPr>
          <w:rFonts w:ascii="Verdana" w:hAnsi="Verdana"/>
          <w:b/>
          <w:bCs/>
          <w:sz w:val="20"/>
        </w:rPr>
        <w:t>10.</w:t>
      </w:r>
      <w:r w:rsidRPr="00070312">
        <w:rPr>
          <w:rFonts w:ascii="Verdana" w:hAnsi="Verdana"/>
          <w:sz w:val="20"/>
        </w:rPr>
        <w:t>   La Secretaría Técnica mantendrá de forma permanente la confidencialidad de toda la información que entreguen los solicitantes del estímulo fiscal y, en caso contrario, se hará acreedora a las sanciones que procedan de acuerdo con lo dispuesto en la Ley General de Responsabilidades Administrativas y demás disposiciones aplicables.</w:t>
      </w:r>
    </w:p>
    <w:p w:rsidR="00070312" w:rsidRPr="00070312" w:rsidRDefault="00070312" w:rsidP="00070312">
      <w:pPr>
        <w:jc w:val="both"/>
        <w:rPr>
          <w:rFonts w:ascii="Verdana" w:hAnsi="Verdana"/>
          <w:sz w:val="20"/>
        </w:rPr>
      </w:pPr>
      <w:r w:rsidRPr="00070312">
        <w:rPr>
          <w:rFonts w:ascii="Verdana" w:hAnsi="Verdana"/>
          <w:sz w:val="20"/>
        </w:rPr>
        <w:t>       ...................................................................................................................................</w:t>
      </w:r>
    </w:p>
    <w:p w:rsidR="00070312" w:rsidRPr="00070312" w:rsidRDefault="00070312" w:rsidP="00070312">
      <w:pPr>
        <w:jc w:val="both"/>
        <w:rPr>
          <w:rFonts w:ascii="Verdana" w:hAnsi="Verdana"/>
          <w:sz w:val="20"/>
        </w:rPr>
      </w:pPr>
      <w:r w:rsidRPr="00070312">
        <w:rPr>
          <w:rFonts w:ascii="Verdana" w:hAnsi="Verdana"/>
          <w:sz w:val="20"/>
        </w:rPr>
        <w:t>       ...................................................................................................................................</w:t>
      </w:r>
    </w:p>
    <w:p w:rsidR="00070312" w:rsidRPr="00070312" w:rsidRDefault="00070312" w:rsidP="00070312">
      <w:pPr>
        <w:jc w:val="both"/>
        <w:rPr>
          <w:rFonts w:ascii="Verdana" w:hAnsi="Verdana"/>
          <w:sz w:val="20"/>
        </w:rPr>
      </w:pPr>
      <w:r w:rsidRPr="00070312">
        <w:rPr>
          <w:rFonts w:ascii="Verdana" w:hAnsi="Verdana"/>
          <w:b/>
          <w:bCs/>
          <w:sz w:val="20"/>
        </w:rPr>
        <w:t>11. </w:t>
      </w:r>
      <w:r w:rsidRPr="00070312">
        <w:rPr>
          <w:rFonts w:ascii="Verdana" w:hAnsi="Verdana"/>
          <w:sz w:val="20"/>
        </w:rPr>
        <w:t>  Los contribuyentes interesados en recibir el estímulo fiscal a que se refiere el artículo 202 de la Ley del Impuesto sobre la Renta, deberán estar al corriente en el cumplimiento de sus obligaciones fiscales,</w:t>
      </w:r>
      <w:r w:rsidRPr="00070312">
        <w:rPr>
          <w:rFonts w:ascii="Verdana" w:hAnsi="Verdana"/>
          <w:b/>
          <w:bCs/>
          <w:sz w:val="20"/>
        </w:rPr>
        <w:t> </w:t>
      </w:r>
      <w:r w:rsidRPr="00070312">
        <w:rPr>
          <w:rFonts w:ascii="Verdana" w:hAnsi="Verdana"/>
          <w:sz w:val="20"/>
        </w:rPr>
        <w:t>para lo cual deberán presentar, mediante el Sistema en línea, la manifestación voluntaria bajo protesta de decir verdad, en la que señalen que se encuentran al corriente en el cumplimiento de sus obligaciones fiscales.</w:t>
      </w:r>
    </w:p>
    <w:p w:rsidR="00070312" w:rsidRPr="00070312" w:rsidRDefault="00070312" w:rsidP="00070312">
      <w:pPr>
        <w:jc w:val="both"/>
        <w:rPr>
          <w:rFonts w:ascii="Verdana" w:hAnsi="Verdana"/>
          <w:sz w:val="20"/>
        </w:rPr>
      </w:pPr>
      <w:r w:rsidRPr="00070312">
        <w:rPr>
          <w:rFonts w:ascii="Verdana" w:hAnsi="Verdana"/>
          <w:b/>
          <w:bCs/>
          <w:sz w:val="20"/>
        </w:rPr>
        <w:t>12.</w:t>
      </w:r>
      <w:r w:rsidRPr="00070312">
        <w:rPr>
          <w:rFonts w:ascii="Verdana" w:hAnsi="Verdana"/>
          <w:sz w:val="20"/>
        </w:rPr>
        <w:t>   Los contribuyentes interesados en recibir el estímulo fiscal a que se refieren las presentes Reglas, ingresarán al Sistema en línea y llenarán el formato de solicitud con su información y la del proyecto de inversión, el cual deberá contener el nombre del proyecto, el planteamiento de la hipótesis, posibles soluciones, la metodología a utilizar para comprobar la hipótesis, así como los resultados esperados, de conformidad con lo establecido en los Lineamientos de Operación emitidos por el CONACYT. Además, deberán adjuntar los documentos digitalizados definidos en las presentes Reglas y en los Lineamientos de Operación que para tal efecto expida el CONACYT así como en los requisitos generales para solicitar el estímulo fiscal, que se publiquen en las páginas de Internet del CONACYT, del SAT, de la SE y de la SHCP.</w:t>
      </w:r>
    </w:p>
    <w:p w:rsidR="00070312" w:rsidRPr="00070312" w:rsidRDefault="00070312" w:rsidP="00070312">
      <w:pPr>
        <w:jc w:val="both"/>
        <w:rPr>
          <w:rFonts w:ascii="Verdana" w:hAnsi="Verdana"/>
          <w:sz w:val="20"/>
        </w:rPr>
      </w:pPr>
      <w:r w:rsidRPr="00070312">
        <w:rPr>
          <w:rFonts w:ascii="Verdana" w:hAnsi="Verdana"/>
          <w:sz w:val="20"/>
        </w:rPr>
        <w:t xml:space="preserve">       El contribuyente firmará mediante su </w:t>
      </w:r>
      <w:proofErr w:type="spellStart"/>
      <w:r w:rsidRPr="00070312">
        <w:rPr>
          <w:rFonts w:ascii="Verdana" w:hAnsi="Verdana"/>
          <w:sz w:val="20"/>
        </w:rPr>
        <w:t>e.firma</w:t>
      </w:r>
      <w:proofErr w:type="spellEnd"/>
      <w:r w:rsidRPr="00070312">
        <w:rPr>
          <w:rFonts w:ascii="Verdana" w:hAnsi="Verdana"/>
          <w:sz w:val="20"/>
        </w:rPr>
        <w:t xml:space="preserve"> la manifestación voluntaria bajo protesta de decir verdad, que los datos y documentos anexos son lícitos, fidedignos, comprobables y que ha leído y acepta los términos y condiciones señaladas en las presentes Reglas, en su Anexo Único para solicitar el estímulo fiscal a la Investigación y Desarrollo de Tecnología y en los Lineamientos de Operación emitidos por el CONACYT.</w:t>
      </w:r>
    </w:p>
    <w:p w:rsidR="00070312" w:rsidRPr="00070312" w:rsidRDefault="00070312" w:rsidP="00070312">
      <w:pPr>
        <w:jc w:val="both"/>
        <w:rPr>
          <w:rFonts w:ascii="Verdana" w:hAnsi="Verdana"/>
          <w:sz w:val="20"/>
        </w:rPr>
      </w:pPr>
      <w:r w:rsidRPr="00070312">
        <w:rPr>
          <w:rFonts w:ascii="Verdana" w:hAnsi="Verdana"/>
          <w:sz w:val="20"/>
        </w:rPr>
        <w:t>       Los contribuyentes en el llenado de su solicitud deberán cumplir con lo siguiente:</w:t>
      </w:r>
    </w:p>
    <w:p w:rsidR="00070312" w:rsidRPr="00070312" w:rsidRDefault="00070312" w:rsidP="00070312">
      <w:pPr>
        <w:jc w:val="both"/>
        <w:rPr>
          <w:rFonts w:ascii="Verdana" w:hAnsi="Verdana"/>
          <w:sz w:val="20"/>
        </w:rPr>
      </w:pPr>
      <w:r w:rsidRPr="00070312">
        <w:rPr>
          <w:rFonts w:ascii="Verdana" w:hAnsi="Verdana"/>
          <w:b/>
          <w:bCs/>
          <w:sz w:val="20"/>
        </w:rPr>
        <w:t>a)</w:t>
      </w:r>
      <w:r w:rsidRPr="00070312">
        <w:rPr>
          <w:rFonts w:ascii="Verdana" w:hAnsi="Verdana"/>
          <w:sz w:val="20"/>
        </w:rPr>
        <w:t>  Señalar su clave en el Registro Federal de Contribuyentes.</w:t>
      </w:r>
    </w:p>
    <w:p w:rsidR="00070312" w:rsidRPr="00070312" w:rsidRDefault="00070312" w:rsidP="00070312">
      <w:pPr>
        <w:jc w:val="both"/>
        <w:rPr>
          <w:rFonts w:ascii="Verdana" w:hAnsi="Verdana"/>
          <w:sz w:val="20"/>
        </w:rPr>
      </w:pPr>
      <w:r w:rsidRPr="00070312">
        <w:rPr>
          <w:rFonts w:ascii="Verdana" w:hAnsi="Verdana"/>
          <w:b/>
          <w:bCs/>
          <w:sz w:val="20"/>
        </w:rPr>
        <w:t>b)</w:t>
      </w:r>
      <w:r w:rsidRPr="00070312">
        <w:rPr>
          <w:rFonts w:ascii="Verdana" w:hAnsi="Verdana"/>
          <w:sz w:val="20"/>
        </w:rPr>
        <w:t xml:space="preserve">  Integración anual de los gastos e inversiones efectuados por concepto de proyectos de IDT de los tres ejercicios fiscales inmediatos anteriores al del ejercicio por el que se </w:t>
      </w:r>
      <w:r w:rsidRPr="00070312">
        <w:rPr>
          <w:rFonts w:ascii="Verdana" w:hAnsi="Verdana"/>
          <w:sz w:val="20"/>
        </w:rPr>
        <w:lastRenderedPageBreak/>
        <w:t>solicita el estímulo fiscal, así como el estimado de estos gastos e inversiones tratándose del ejercicio por el que aplicará el estímulo fiscal, agrupados por los principales conceptos.</w:t>
      </w:r>
    </w:p>
    <w:p w:rsidR="00070312" w:rsidRPr="00070312" w:rsidRDefault="00070312" w:rsidP="00070312">
      <w:pPr>
        <w:jc w:val="both"/>
        <w:rPr>
          <w:rFonts w:ascii="Verdana" w:hAnsi="Verdana"/>
          <w:sz w:val="20"/>
        </w:rPr>
      </w:pPr>
      <w:r w:rsidRPr="00070312">
        <w:rPr>
          <w:rFonts w:ascii="Verdana" w:hAnsi="Verdana"/>
          <w:b/>
          <w:bCs/>
          <w:sz w:val="20"/>
        </w:rPr>
        <w:t>c)</w:t>
      </w:r>
      <w:r w:rsidRPr="00070312">
        <w:rPr>
          <w:rFonts w:ascii="Verdana" w:hAnsi="Verdana"/>
          <w:sz w:val="20"/>
        </w:rPr>
        <w:t>  Especificar el compromiso de realizar el desarrollo de prototipos; planta piloto, diseño e ingeniería industrial y equipamiento; producción de materiales, dispositivos, procedimientos, sistemas o servicios nuevos o mejoras sustanciales; desarrollo de patentes; registro de derechos de propiedad intelectual, así como del desarrollo de manuales con la descripción detallada de procesos internos innovadores, en los términos establecidos en los Lineamientos de Operación.</w:t>
      </w:r>
    </w:p>
    <w:p w:rsidR="00070312" w:rsidRPr="00070312" w:rsidRDefault="00070312" w:rsidP="00070312">
      <w:pPr>
        <w:jc w:val="both"/>
        <w:rPr>
          <w:rFonts w:ascii="Verdana" w:hAnsi="Verdana"/>
          <w:sz w:val="20"/>
        </w:rPr>
      </w:pPr>
      <w:r w:rsidRPr="00070312">
        <w:rPr>
          <w:rFonts w:ascii="Verdana" w:hAnsi="Verdana"/>
          <w:b/>
          <w:bCs/>
          <w:sz w:val="20"/>
        </w:rPr>
        <w:t>d)</w:t>
      </w:r>
      <w:r w:rsidRPr="00070312">
        <w:rPr>
          <w:rFonts w:ascii="Verdana" w:hAnsi="Verdana"/>
          <w:sz w:val="20"/>
        </w:rPr>
        <w:t>  No haber incurrido en ejercicios anteriores en alguna de las causales de revocación previstas en las presentes Reglas.</w:t>
      </w:r>
    </w:p>
    <w:p w:rsidR="00070312" w:rsidRPr="00070312" w:rsidRDefault="00070312" w:rsidP="00070312">
      <w:pPr>
        <w:jc w:val="both"/>
        <w:rPr>
          <w:rFonts w:ascii="Verdana" w:hAnsi="Verdana"/>
          <w:sz w:val="20"/>
        </w:rPr>
      </w:pPr>
      <w:r w:rsidRPr="00070312">
        <w:rPr>
          <w:rFonts w:ascii="Verdana" w:hAnsi="Verdana"/>
          <w:sz w:val="20"/>
        </w:rPr>
        <w:t xml:space="preserve">       El envío de la solicitud a través del Sistema en línea se formalizará y se tendrá por recibida, únicamente cuando dicha solicitud se encuentre debidamente firmada con la </w:t>
      </w:r>
      <w:proofErr w:type="spellStart"/>
      <w:r w:rsidRPr="00070312">
        <w:rPr>
          <w:rFonts w:ascii="Verdana" w:hAnsi="Verdana"/>
          <w:sz w:val="20"/>
        </w:rPr>
        <w:t>e.firma</w:t>
      </w:r>
      <w:proofErr w:type="spellEnd"/>
      <w:r w:rsidRPr="00070312">
        <w:rPr>
          <w:rFonts w:ascii="Verdana" w:hAnsi="Verdana"/>
          <w:sz w:val="20"/>
        </w:rPr>
        <w:t xml:space="preserve"> del contribuyente que participe. Una vez efectuado el procedimiento anterior, el Sistema en línea</w:t>
      </w:r>
    </w:p>
    <w:p w:rsidR="00070312" w:rsidRPr="00070312" w:rsidRDefault="00070312" w:rsidP="00070312">
      <w:pPr>
        <w:jc w:val="both"/>
        <w:rPr>
          <w:rFonts w:ascii="Verdana" w:hAnsi="Verdana"/>
          <w:sz w:val="20"/>
        </w:rPr>
      </w:pPr>
      <w:proofErr w:type="gramStart"/>
      <w:r w:rsidRPr="00070312">
        <w:rPr>
          <w:rFonts w:ascii="Verdana" w:hAnsi="Verdana"/>
          <w:sz w:val="20"/>
        </w:rPr>
        <w:t>generará</w:t>
      </w:r>
      <w:proofErr w:type="gramEnd"/>
      <w:r w:rsidRPr="00070312">
        <w:rPr>
          <w:rFonts w:ascii="Verdana" w:hAnsi="Verdana"/>
          <w:sz w:val="20"/>
        </w:rPr>
        <w:t xml:space="preserve"> el acuse de recibo con sello digital, el cual contendrá, entre otros datos, la fecha, hora y folio de recepción asignado por el Sistema en línea.</w:t>
      </w:r>
    </w:p>
    <w:p w:rsidR="00070312" w:rsidRPr="00070312" w:rsidRDefault="00070312" w:rsidP="00070312">
      <w:pPr>
        <w:jc w:val="both"/>
        <w:rPr>
          <w:rFonts w:ascii="Verdana" w:hAnsi="Verdana"/>
          <w:sz w:val="20"/>
        </w:rPr>
      </w:pPr>
      <w:r w:rsidRPr="00070312">
        <w:rPr>
          <w:rFonts w:ascii="Verdana" w:hAnsi="Verdana"/>
          <w:sz w:val="20"/>
        </w:rPr>
        <w:t>       Sólo se deberá ingresar al Sistema en línea una solicitud por proyecto de inversión. En caso de que se ingresen al Sistema en línea más de una solicitud para un mismo proyecto, se tendrán por no presentadas dichas solicitudes.</w:t>
      </w:r>
    </w:p>
    <w:p w:rsidR="00070312" w:rsidRPr="00070312" w:rsidRDefault="00070312" w:rsidP="00070312">
      <w:pPr>
        <w:jc w:val="both"/>
        <w:rPr>
          <w:rFonts w:ascii="Verdana" w:hAnsi="Verdana"/>
          <w:sz w:val="20"/>
        </w:rPr>
      </w:pPr>
      <w:r w:rsidRPr="00070312">
        <w:rPr>
          <w:rFonts w:ascii="Verdana" w:hAnsi="Verdana"/>
          <w:sz w:val="20"/>
        </w:rPr>
        <w:t>       En caso de que el contribuyente solicite el estímulo fiscal para más de un proyecto, podrá enviar una solicitud a través del Sistema en línea para los proyectos por los que solicite el estímulo fiscal, obteniendo por cada proyecto enviado un folio de recepción para ser evaluado técnicamente en lo individual. Lo anterior, siempre que la suma de los montos que solicite para los proyectos de inversión no supere el monto máximo del estímulo establecido por contribuyente, de conformidad con el artículo 202, fracción II de la Ley del Impuesto sobre la Renta.</w:t>
      </w:r>
    </w:p>
    <w:p w:rsidR="00070312" w:rsidRPr="00070312" w:rsidRDefault="00070312" w:rsidP="00070312">
      <w:pPr>
        <w:jc w:val="both"/>
        <w:rPr>
          <w:rFonts w:ascii="Verdana" w:hAnsi="Verdana"/>
          <w:sz w:val="20"/>
        </w:rPr>
      </w:pPr>
      <w:r w:rsidRPr="00070312">
        <w:rPr>
          <w:rFonts w:ascii="Verdana" w:hAnsi="Verdana"/>
          <w:sz w:val="20"/>
        </w:rPr>
        <w:t>       El horario para el envío y recepción de las solicitudes será el comprendido entre las 00.00 horas, tiempo del centro, del primer día de abril y hasta las 18:00 horas, tiempo del centro, del 15 de junio del ejercicio fiscal de que se trate.</w:t>
      </w:r>
    </w:p>
    <w:p w:rsidR="00070312" w:rsidRPr="00070312" w:rsidRDefault="00070312" w:rsidP="00070312">
      <w:pPr>
        <w:jc w:val="both"/>
        <w:rPr>
          <w:rFonts w:ascii="Verdana" w:hAnsi="Verdana"/>
          <w:sz w:val="20"/>
        </w:rPr>
      </w:pPr>
      <w:r w:rsidRPr="00070312">
        <w:rPr>
          <w:rFonts w:ascii="Verdana" w:hAnsi="Verdana"/>
          <w:sz w:val="20"/>
        </w:rPr>
        <w:t>       El domicilio de la Secretaría Técnica del Comité para la entrega de materiales o peticiones distintas a la solicitud es el ubicado en Av. Insurgentes Sur 1582, Col. Crédito Constructor, Delegación Benito Juárez C.P. 03940, Ciudad de México, en días hábiles en un horario de 9:30 a 13:30 horas tiempo del centro.</w:t>
      </w:r>
    </w:p>
    <w:p w:rsidR="00070312" w:rsidRPr="00070312" w:rsidRDefault="00070312" w:rsidP="00070312">
      <w:pPr>
        <w:jc w:val="both"/>
        <w:rPr>
          <w:rFonts w:ascii="Verdana" w:hAnsi="Verdana"/>
          <w:sz w:val="20"/>
        </w:rPr>
      </w:pPr>
      <w:r w:rsidRPr="00070312">
        <w:rPr>
          <w:rFonts w:ascii="Verdana" w:hAnsi="Verdana"/>
          <w:sz w:val="20"/>
        </w:rPr>
        <w:t>       La información y datos que se ingresen al Sistema en línea que no sean enviados de acuerdo con lo dispuesto en el cuarto párrafo de esta Regla, así como en los plazos que se señalan en esta regla, se tendrán por no presentados.</w:t>
      </w:r>
    </w:p>
    <w:p w:rsidR="00070312" w:rsidRPr="00070312" w:rsidRDefault="00070312" w:rsidP="00070312">
      <w:pPr>
        <w:jc w:val="both"/>
        <w:rPr>
          <w:rFonts w:ascii="Verdana" w:hAnsi="Verdana"/>
          <w:sz w:val="20"/>
        </w:rPr>
      </w:pPr>
      <w:r w:rsidRPr="00070312">
        <w:rPr>
          <w:rFonts w:ascii="Verdana" w:hAnsi="Verdana"/>
          <w:b/>
          <w:bCs/>
          <w:sz w:val="20"/>
        </w:rPr>
        <w:t>13.</w:t>
      </w:r>
      <w:r w:rsidRPr="00070312">
        <w:rPr>
          <w:rFonts w:ascii="Verdana" w:hAnsi="Verdana"/>
          <w:sz w:val="20"/>
        </w:rPr>
        <w:t>   ....................................................................................................................................</w:t>
      </w:r>
    </w:p>
    <w:p w:rsidR="00070312" w:rsidRPr="00070312" w:rsidRDefault="00070312" w:rsidP="00070312">
      <w:pPr>
        <w:jc w:val="both"/>
        <w:rPr>
          <w:rFonts w:ascii="Verdana" w:hAnsi="Verdana"/>
          <w:sz w:val="20"/>
        </w:rPr>
      </w:pPr>
      <w:r w:rsidRPr="00070312">
        <w:rPr>
          <w:rFonts w:ascii="Verdana" w:hAnsi="Verdana"/>
          <w:sz w:val="20"/>
        </w:rPr>
        <w:lastRenderedPageBreak/>
        <w:t>       (Se deroga)</w:t>
      </w:r>
    </w:p>
    <w:p w:rsidR="00070312" w:rsidRPr="00070312" w:rsidRDefault="00070312" w:rsidP="00070312">
      <w:pPr>
        <w:jc w:val="both"/>
        <w:rPr>
          <w:rFonts w:ascii="Verdana" w:hAnsi="Verdana"/>
          <w:sz w:val="20"/>
        </w:rPr>
      </w:pPr>
      <w:r w:rsidRPr="00070312">
        <w:rPr>
          <w:rFonts w:ascii="Verdana" w:hAnsi="Verdana"/>
          <w:b/>
          <w:bCs/>
          <w:sz w:val="20"/>
        </w:rPr>
        <w:t>14.</w:t>
      </w:r>
      <w:r w:rsidRPr="00070312">
        <w:rPr>
          <w:rFonts w:ascii="Verdana" w:hAnsi="Verdana"/>
          <w:sz w:val="20"/>
        </w:rPr>
        <w:t>   ....................................................................................................................................</w:t>
      </w:r>
    </w:p>
    <w:p w:rsidR="00070312" w:rsidRPr="00070312" w:rsidRDefault="00070312" w:rsidP="00070312">
      <w:pPr>
        <w:jc w:val="both"/>
        <w:rPr>
          <w:rFonts w:ascii="Verdana" w:hAnsi="Verdana"/>
          <w:sz w:val="20"/>
        </w:rPr>
      </w:pPr>
      <w:r w:rsidRPr="00070312">
        <w:rPr>
          <w:rFonts w:ascii="Verdana" w:hAnsi="Verdana"/>
          <w:sz w:val="20"/>
        </w:rPr>
        <w:t>       ...................................................................................................................................</w:t>
      </w:r>
    </w:p>
    <w:p w:rsidR="00070312" w:rsidRPr="00070312" w:rsidRDefault="00070312" w:rsidP="00070312">
      <w:pPr>
        <w:jc w:val="both"/>
        <w:rPr>
          <w:rFonts w:ascii="Verdana" w:hAnsi="Verdana"/>
          <w:sz w:val="20"/>
        </w:rPr>
      </w:pPr>
      <w:r w:rsidRPr="00070312">
        <w:rPr>
          <w:rFonts w:ascii="Verdana" w:hAnsi="Verdana"/>
          <w:sz w:val="20"/>
        </w:rPr>
        <w:t>       ...................................................................................................................................</w:t>
      </w:r>
    </w:p>
    <w:p w:rsidR="00070312" w:rsidRPr="00070312" w:rsidRDefault="00070312" w:rsidP="00070312">
      <w:pPr>
        <w:jc w:val="both"/>
        <w:rPr>
          <w:rFonts w:ascii="Verdana" w:hAnsi="Verdana"/>
          <w:sz w:val="20"/>
        </w:rPr>
      </w:pPr>
      <w:r w:rsidRPr="00070312">
        <w:rPr>
          <w:rFonts w:ascii="Verdana" w:hAnsi="Verdana"/>
          <w:sz w:val="20"/>
        </w:rPr>
        <w:t>       ...................................................................................................................................</w:t>
      </w:r>
    </w:p>
    <w:p w:rsidR="00070312" w:rsidRPr="00070312" w:rsidRDefault="00070312" w:rsidP="00070312">
      <w:pPr>
        <w:jc w:val="both"/>
        <w:rPr>
          <w:rFonts w:ascii="Verdana" w:hAnsi="Verdana"/>
          <w:sz w:val="20"/>
        </w:rPr>
      </w:pPr>
      <w:r w:rsidRPr="00070312">
        <w:rPr>
          <w:rFonts w:ascii="Verdana" w:hAnsi="Verdana"/>
          <w:sz w:val="20"/>
        </w:rPr>
        <w:t>       ...................................................................................................................................</w:t>
      </w:r>
    </w:p>
    <w:p w:rsidR="00070312" w:rsidRPr="00070312" w:rsidRDefault="00070312" w:rsidP="00070312">
      <w:pPr>
        <w:jc w:val="both"/>
        <w:rPr>
          <w:rFonts w:ascii="Verdana" w:hAnsi="Verdana"/>
          <w:sz w:val="20"/>
        </w:rPr>
      </w:pPr>
      <w:r w:rsidRPr="00070312">
        <w:rPr>
          <w:rFonts w:ascii="Verdana" w:hAnsi="Verdana"/>
          <w:sz w:val="20"/>
        </w:rPr>
        <w:t>       Los contribuyentes que se ubiquen en las Zonas Económicas Especiales en las que, con base en los Decretos de Declaratorias respectivas puedan solicitar la autorización para aplicar el estímulo fiscal, y que presenten solicitud de proyectos en IDT a realizarse en las citadas Zonas, obtendrán 5 puntos adicionales en la calificación de la evaluación técnica a cargo del CONACYT, en cada proyecto que presenten.</w:t>
      </w:r>
    </w:p>
    <w:p w:rsidR="00070312" w:rsidRPr="00070312" w:rsidRDefault="00070312" w:rsidP="00070312">
      <w:pPr>
        <w:jc w:val="both"/>
        <w:rPr>
          <w:rFonts w:ascii="Verdana" w:hAnsi="Verdana"/>
          <w:sz w:val="20"/>
        </w:rPr>
      </w:pPr>
      <w:r w:rsidRPr="00070312">
        <w:rPr>
          <w:rFonts w:ascii="Verdana" w:hAnsi="Verdana"/>
          <w:sz w:val="20"/>
        </w:rPr>
        <w:t>       El CONACYT se auxiliará de evaluadores de reconocida experiencia para la conformación de la Comisión de Evaluación conforme a lo establecido en los Lineamientos de Operación que para tal efecto expida el CONACYT.</w:t>
      </w:r>
    </w:p>
    <w:p w:rsidR="00070312" w:rsidRPr="00070312" w:rsidRDefault="00070312" w:rsidP="00070312">
      <w:pPr>
        <w:jc w:val="both"/>
        <w:rPr>
          <w:rFonts w:ascii="Verdana" w:hAnsi="Verdana"/>
          <w:sz w:val="20"/>
        </w:rPr>
      </w:pPr>
      <w:r w:rsidRPr="00070312">
        <w:rPr>
          <w:rFonts w:ascii="Verdana" w:hAnsi="Verdana"/>
          <w:sz w:val="20"/>
        </w:rPr>
        <w:t>       ...................................................................................................................................</w:t>
      </w:r>
    </w:p>
    <w:p w:rsidR="00070312" w:rsidRPr="00070312" w:rsidRDefault="00070312" w:rsidP="00070312">
      <w:pPr>
        <w:jc w:val="both"/>
        <w:rPr>
          <w:rFonts w:ascii="Verdana" w:hAnsi="Verdana"/>
          <w:sz w:val="20"/>
        </w:rPr>
      </w:pPr>
      <w:r w:rsidRPr="00070312">
        <w:rPr>
          <w:rFonts w:ascii="Verdana" w:hAnsi="Verdana"/>
          <w:b/>
          <w:bCs/>
          <w:sz w:val="20"/>
        </w:rPr>
        <w:t>17.</w:t>
      </w:r>
      <w:r w:rsidRPr="00070312">
        <w:rPr>
          <w:rFonts w:ascii="Verdana" w:hAnsi="Verdana"/>
          <w:sz w:val="20"/>
        </w:rPr>
        <w:t>   ....................................................................................................................................</w:t>
      </w:r>
    </w:p>
    <w:p w:rsidR="00070312" w:rsidRPr="00070312" w:rsidRDefault="00070312" w:rsidP="00070312">
      <w:pPr>
        <w:jc w:val="both"/>
        <w:rPr>
          <w:rFonts w:ascii="Verdana" w:hAnsi="Verdana"/>
          <w:sz w:val="20"/>
        </w:rPr>
      </w:pPr>
      <w:r w:rsidRPr="00070312">
        <w:rPr>
          <w:rFonts w:ascii="Verdana" w:hAnsi="Verdana"/>
          <w:sz w:val="20"/>
        </w:rPr>
        <w:t>       Los contribuyentes con proyectos previamente autorizados con duración mayor a un ejercicio fiscal, que deseen volver a participar en la obtención del estímulo fiscal con otro u otros proyectos, para el cálculo del promedio simple de los gastos e inversiones en IDT de los tres ejercicios fiscales anteriores considerarán el valor total del o de los proyectos previamente autorizados.</w:t>
      </w:r>
    </w:p>
    <w:p w:rsidR="00070312" w:rsidRPr="00070312" w:rsidRDefault="00070312" w:rsidP="00070312">
      <w:pPr>
        <w:jc w:val="both"/>
        <w:rPr>
          <w:rFonts w:ascii="Verdana" w:hAnsi="Verdana"/>
          <w:sz w:val="20"/>
        </w:rPr>
      </w:pPr>
      <w:r w:rsidRPr="00070312">
        <w:rPr>
          <w:rFonts w:ascii="Verdana" w:hAnsi="Verdana"/>
          <w:sz w:val="20"/>
        </w:rPr>
        <w:t>       Adicionalmente, no podrán ser beneficiados con el estímulo fiscal aquellos proyectos a los que previamente se les haya autorizado el estímulo fiscal; excepto tratándose de una nueva etapa del proyecto que cuente con una justificación técnica en los términos que para tal efecto establezca el</w:t>
      </w:r>
    </w:p>
    <w:p w:rsidR="00070312" w:rsidRPr="00070312" w:rsidRDefault="00070312" w:rsidP="00070312">
      <w:pPr>
        <w:jc w:val="both"/>
        <w:rPr>
          <w:rFonts w:ascii="Verdana" w:hAnsi="Verdana"/>
          <w:sz w:val="20"/>
        </w:rPr>
      </w:pPr>
      <w:r w:rsidRPr="00070312">
        <w:rPr>
          <w:rFonts w:ascii="Verdana" w:hAnsi="Verdana"/>
          <w:sz w:val="20"/>
        </w:rPr>
        <w:t>CONACYT en los Lineamientos de Operación, y siempre que cuenten con un dictamen técnico viable y se encuentren al corriente con el cumplimiento de sus obligaciones fiscales.</w:t>
      </w:r>
    </w:p>
    <w:p w:rsidR="00070312" w:rsidRPr="00070312" w:rsidRDefault="00070312" w:rsidP="00070312">
      <w:pPr>
        <w:jc w:val="both"/>
        <w:rPr>
          <w:rFonts w:ascii="Verdana" w:hAnsi="Verdana"/>
          <w:sz w:val="20"/>
        </w:rPr>
      </w:pPr>
      <w:r w:rsidRPr="00070312">
        <w:rPr>
          <w:rFonts w:ascii="Verdana" w:hAnsi="Verdana"/>
          <w:sz w:val="20"/>
        </w:rPr>
        <w:t xml:space="preserve">       Tratándose de contribuyentes nuevos en las Zonas Económicas Especiales en las que, con base en los Decretos de Declaratorias respectivas puedan solicitar la </w:t>
      </w:r>
      <w:r w:rsidRPr="00070312">
        <w:rPr>
          <w:rFonts w:ascii="Verdana" w:hAnsi="Verdana"/>
          <w:sz w:val="20"/>
        </w:rPr>
        <w:lastRenderedPageBreak/>
        <w:t>autorización para aplicar el estímulo fiscal, para invertir en proyectos de IDT dentro de dichas zonas, podrán ser susceptibles de obtener el estímulo fiscal siempre que se trate de gastos e inversiones que representen un desarrollo tecnológico en la zona.</w:t>
      </w:r>
    </w:p>
    <w:p w:rsidR="00070312" w:rsidRPr="00070312" w:rsidRDefault="00070312" w:rsidP="00070312">
      <w:pPr>
        <w:jc w:val="both"/>
        <w:rPr>
          <w:rFonts w:ascii="Verdana" w:hAnsi="Verdana"/>
          <w:sz w:val="20"/>
        </w:rPr>
      </w:pPr>
      <w:r w:rsidRPr="00070312">
        <w:rPr>
          <w:rFonts w:ascii="Verdana" w:hAnsi="Verdana"/>
          <w:sz w:val="20"/>
        </w:rPr>
        <w:t>       Los contribuyentes a que se refiere el párrafo anterior, que lleven más de tres ejercicios fiscales operando dentro de las Zonas Económicas Especiales, en las que con base en los Decretos de Declaratorias respectivas puedan solicitar la autorización para aplicar el estímulo fiscal, podrán obtener el estímulo fiscal únicamente por los gastos e inversiones incrementales respecto de los gastos e inversiones que hubieran realizado en los tres ejercicios fiscales inmediatos anteriores a aquél en que soliciten el estímulo.</w:t>
      </w:r>
    </w:p>
    <w:p w:rsidR="00070312" w:rsidRPr="00070312" w:rsidRDefault="00070312" w:rsidP="00070312">
      <w:pPr>
        <w:jc w:val="both"/>
        <w:rPr>
          <w:rFonts w:ascii="Verdana" w:hAnsi="Verdana"/>
          <w:sz w:val="20"/>
        </w:rPr>
      </w:pPr>
      <w:r w:rsidRPr="00070312">
        <w:rPr>
          <w:rFonts w:ascii="Verdana" w:hAnsi="Verdana"/>
          <w:b/>
          <w:bCs/>
          <w:sz w:val="20"/>
        </w:rPr>
        <w:t>18. </w:t>
      </w:r>
      <w:r w:rsidRPr="00070312">
        <w:rPr>
          <w:rFonts w:ascii="Verdana" w:hAnsi="Verdana"/>
          <w:sz w:val="20"/>
        </w:rPr>
        <w:t>  Se consideran como gastos e inversiones elegibles aquéllos que realice el contribuyente en territorio nacional, de conformidad con lo dispuesto en los Lineamientos de Operación emitidos por el CONACYT y en el Anexo Único de las presentes Reglas. Adicionalmente, cuando se trate de contribuyentes ubicados en Zonas Económicas Especiales, en las que con base en los Decretos de Declaratorias respectivas puedan solicitar la autorización para aplicar el estímulo fiscal, podrán considerar como gastos elegibles las aportaciones de Seguridad Social respecto de los Investigadores y Científicos que directamente participen en los proyectos autorizados, en términos de lo establecido en el citado Anexo; y siempre que presenten opinión positiva del cumplimiento de obligaciones en materia de seguridad social vigente al momento de envío de su solicitud. No se considerarán gastos e inversiones elegibles las inversiones que no generen beneficios directos en México, además de los señalados en el referido Anexo.</w:t>
      </w:r>
    </w:p>
    <w:p w:rsidR="00070312" w:rsidRPr="00070312" w:rsidRDefault="00070312" w:rsidP="00070312">
      <w:pPr>
        <w:jc w:val="both"/>
        <w:rPr>
          <w:rFonts w:ascii="Verdana" w:hAnsi="Verdana"/>
          <w:sz w:val="20"/>
        </w:rPr>
      </w:pPr>
      <w:r w:rsidRPr="00070312">
        <w:rPr>
          <w:rFonts w:ascii="Verdana" w:hAnsi="Verdana"/>
          <w:b/>
          <w:bCs/>
          <w:sz w:val="20"/>
        </w:rPr>
        <w:t>20.</w:t>
      </w:r>
      <w:r w:rsidRPr="00070312">
        <w:rPr>
          <w:rFonts w:ascii="Verdana" w:hAnsi="Verdana"/>
          <w:sz w:val="20"/>
        </w:rPr>
        <w:t>   El Comité otorgará el estímulo siempre que los proyectos de inversión sean viables, tomando en consideración el dictamen de procedencia técnica que realice el CONACYT, y la evaluación respecto del cumplimiento de sus obligaciones fiscales realizada por el SAT. Adicionalmente, el Comité, a partir de las calificaciones de los dictámenes técnicos emitidos por el CONACYT, utilizará el valor que resulte mayor entre el promedio de la calificación obtenida por los proyectos técnicamente viables y la calificación de 65 puntos, para determinar los proyectos que podrán ser susceptibles de autorización del estímulo fiscal. Asimismo, cuando se trate de proyectos con la misma calidad técnica, para el otorgamiento del estímulo el Comité valorará, en orden de preferencia, los criterios siguientes:</w:t>
      </w:r>
    </w:p>
    <w:p w:rsidR="00070312" w:rsidRPr="00070312" w:rsidRDefault="00070312" w:rsidP="00070312">
      <w:pPr>
        <w:jc w:val="both"/>
        <w:rPr>
          <w:rFonts w:ascii="Verdana" w:hAnsi="Verdana"/>
          <w:sz w:val="20"/>
        </w:rPr>
      </w:pPr>
      <w:r w:rsidRPr="00070312">
        <w:rPr>
          <w:rFonts w:ascii="Verdana" w:hAnsi="Verdana"/>
          <w:b/>
          <w:bCs/>
          <w:sz w:val="20"/>
        </w:rPr>
        <w:t>a)</w:t>
      </w:r>
      <w:r w:rsidRPr="00070312">
        <w:rPr>
          <w:rFonts w:ascii="Verdana" w:hAnsi="Verdana"/>
          <w:sz w:val="20"/>
        </w:rPr>
        <w:t>  Continuación de proyectos de inversión multianuales, que cuenten con la evaluación técnica favorable en el ejercicio fiscal inmediato anterior y que hayan sido publicados en el Diario Oficial de la Federación, siempre que exista la justificación correspondiente y comprobable de que cuenta con etapas posteriores pendientes de desarrollo.</w:t>
      </w:r>
    </w:p>
    <w:p w:rsidR="00070312" w:rsidRPr="00070312" w:rsidRDefault="00070312" w:rsidP="00070312">
      <w:pPr>
        <w:jc w:val="both"/>
        <w:rPr>
          <w:rFonts w:ascii="Verdana" w:hAnsi="Verdana"/>
          <w:sz w:val="20"/>
        </w:rPr>
      </w:pPr>
      <w:r w:rsidRPr="00070312">
        <w:rPr>
          <w:rFonts w:ascii="Verdana" w:hAnsi="Verdana"/>
          <w:b/>
          <w:bCs/>
          <w:sz w:val="20"/>
        </w:rPr>
        <w:t>b)</w:t>
      </w:r>
      <w:r w:rsidRPr="00070312">
        <w:rPr>
          <w:rFonts w:ascii="Verdana" w:hAnsi="Verdana"/>
          <w:sz w:val="20"/>
        </w:rPr>
        <w:t>  Generación formal de patentes, modelos de utilidad y derechos de propiedad industrial.</w:t>
      </w:r>
    </w:p>
    <w:p w:rsidR="00070312" w:rsidRPr="00070312" w:rsidRDefault="00070312" w:rsidP="00070312">
      <w:pPr>
        <w:jc w:val="both"/>
        <w:rPr>
          <w:rFonts w:ascii="Verdana" w:hAnsi="Verdana"/>
          <w:sz w:val="20"/>
        </w:rPr>
      </w:pPr>
      <w:r w:rsidRPr="00070312">
        <w:rPr>
          <w:rFonts w:ascii="Verdana" w:hAnsi="Verdana"/>
          <w:b/>
          <w:bCs/>
          <w:sz w:val="20"/>
        </w:rPr>
        <w:t>c)</w:t>
      </w:r>
      <w:r w:rsidRPr="00070312">
        <w:rPr>
          <w:rFonts w:ascii="Verdana" w:hAnsi="Verdana"/>
          <w:sz w:val="20"/>
        </w:rPr>
        <w:t>  Desarrollo de prototipos y otros entregables equivalentes.</w:t>
      </w:r>
    </w:p>
    <w:p w:rsidR="00070312" w:rsidRPr="00070312" w:rsidRDefault="00070312" w:rsidP="00070312">
      <w:pPr>
        <w:jc w:val="both"/>
        <w:rPr>
          <w:rFonts w:ascii="Verdana" w:hAnsi="Verdana"/>
          <w:sz w:val="20"/>
        </w:rPr>
      </w:pPr>
      <w:r w:rsidRPr="00070312">
        <w:rPr>
          <w:rFonts w:ascii="Verdana" w:hAnsi="Verdana"/>
          <w:b/>
          <w:bCs/>
          <w:sz w:val="20"/>
        </w:rPr>
        <w:lastRenderedPageBreak/>
        <w:t>d)</w:t>
      </w:r>
      <w:r w:rsidRPr="00070312">
        <w:rPr>
          <w:rFonts w:ascii="Verdana" w:hAnsi="Verdana"/>
          <w:sz w:val="20"/>
        </w:rPr>
        <w:t>  Los contribuyentes que realicen sus proyectos en Zonas Económicas Especiales que con base en los Decretos de Declaratorias respectivas puedan solicitar la autorización para aplicar el estímulo fiscal.</w:t>
      </w:r>
    </w:p>
    <w:p w:rsidR="00070312" w:rsidRPr="00070312" w:rsidRDefault="00070312" w:rsidP="00070312">
      <w:pPr>
        <w:jc w:val="both"/>
        <w:rPr>
          <w:rFonts w:ascii="Verdana" w:hAnsi="Verdana"/>
          <w:sz w:val="20"/>
        </w:rPr>
      </w:pPr>
      <w:r w:rsidRPr="00070312">
        <w:rPr>
          <w:rFonts w:ascii="Verdana" w:hAnsi="Verdana"/>
          <w:b/>
          <w:bCs/>
          <w:sz w:val="20"/>
        </w:rPr>
        <w:t>e)</w:t>
      </w:r>
      <w:r w:rsidRPr="00070312">
        <w:rPr>
          <w:rFonts w:ascii="Verdana" w:hAnsi="Verdana"/>
          <w:sz w:val="20"/>
        </w:rPr>
        <w:t>  Proyectos que contribuyan a la generación de nuevos tipos de empleo, nuevos tipos de empresas o creación de nuevos mercados.</w:t>
      </w:r>
    </w:p>
    <w:p w:rsidR="00070312" w:rsidRPr="00070312" w:rsidRDefault="00070312" w:rsidP="00070312">
      <w:pPr>
        <w:jc w:val="both"/>
        <w:rPr>
          <w:rFonts w:ascii="Verdana" w:hAnsi="Verdana"/>
          <w:sz w:val="20"/>
        </w:rPr>
      </w:pPr>
      <w:r w:rsidRPr="00070312">
        <w:rPr>
          <w:rFonts w:ascii="Verdana" w:hAnsi="Verdana"/>
          <w:b/>
          <w:bCs/>
          <w:sz w:val="20"/>
        </w:rPr>
        <w:t>f)</w:t>
      </w:r>
      <w:r w:rsidRPr="00070312">
        <w:rPr>
          <w:rFonts w:ascii="Verdana" w:hAnsi="Verdana"/>
          <w:sz w:val="20"/>
        </w:rPr>
        <w:t>   Proyectos orientados al desarrollo de tecnologías relacionadas con la adopción de industria 4.0.</w:t>
      </w:r>
    </w:p>
    <w:p w:rsidR="00070312" w:rsidRPr="00070312" w:rsidRDefault="00070312" w:rsidP="00070312">
      <w:pPr>
        <w:jc w:val="both"/>
        <w:rPr>
          <w:rFonts w:ascii="Verdana" w:hAnsi="Verdana"/>
          <w:sz w:val="20"/>
        </w:rPr>
      </w:pPr>
      <w:r w:rsidRPr="00070312">
        <w:rPr>
          <w:rFonts w:ascii="Verdana" w:hAnsi="Verdana"/>
          <w:sz w:val="20"/>
        </w:rPr>
        <w:t> </w:t>
      </w:r>
    </w:p>
    <w:p w:rsidR="00070312" w:rsidRPr="00070312" w:rsidRDefault="00070312" w:rsidP="00070312">
      <w:pPr>
        <w:jc w:val="both"/>
        <w:rPr>
          <w:rFonts w:ascii="Verdana" w:hAnsi="Verdana"/>
          <w:sz w:val="20"/>
        </w:rPr>
      </w:pPr>
      <w:r w:rsidRPr="00070312">
        <w:rPr>
          <w:rFonts w:ascii="Verdana" w:hAnsi="Verdana"/>
          <w:b/>
          <w:bCs/>
          <w:sz w:val="20"/>
        </w:rPr>
        <w:t>g)</w:t>
      </w:r>
      <w:r w:rsidRPr="00070312">
        <w:rPr>
          <w:rFonts w:ascii="Verdana" w:hAnsi="Verdana"/>
          <w:sz w:val="20"/>
        </w:rPr>
        <w:t>  Vinculación con instituciones de educación superior y centros públicos de investigación. Para estos efectos, existirá vinculación cuando más del 20% del gasto total del proyecto de inversión haya sido ejercido a través de dichas instituciones o centros.</w:t>
      </w:r>
    </w:p>
    <w:p w:rsidR="00070312" w:rsidRPr="00070312" w:rsidRDefault="00070312" w:rsidP="00070312">
      <w:pPr>
        <w:jc w:val="both"/>
        <w:rPr>
          <w:rFonts w:ascii="Verdana" w:hAnsi="Verdana"/>
          <w:sz w:val="20"/>
        </w:rPr>
      </w:pPr>
      <w:r w:rsidRPr="00070312">
        <w:rPr>
          <w:rFonts w:ascii="Verdana" w:hAnsi="Verdana"/>
          <w:b/>
          <w:bCs/>
          <w:sz w:val="20"/>
        </w:rPr>
        <w:t>h)</w:t>
      </w:r>
      <w:r w:rsidRPr="00070312">
        <w:rPr>
          <w:rFonts w:ascii="Verdana" w:hAnsi="Verdana"/>
          <w:sz w:val="20"/>
        </w:rPr>
        <w:t>  Incremento de la productividad y generación de empleo de alta calificación y remuneración.</w:t>
      </w:r>
    </w:p>
    <w:p w:rsidR="00070312" w:rsidRPr="00070312" w:rsidRDefault="00070312" w:rsidP="00070312">
      <w:pPr>
        <w:jc w:val="both"/>
        <w:rPr>
          <w:rFonts w:ascii="Verdana" w:hAnsi="Verdana"/>
          <w:sz w:val="20"/>
        </w:rPr>
      </w:pPr>
      <w:r w:rsidRPr="00070312">
        <w:rPr>
          <w:rFonts w:ascii="Verdana" w:hAnsi="Verdana"/>
          <w:b/>
          <w:bCs/>
          <w:sz w:val="20"/>
        </w:rPr>
        <w:t>i)</w:t>
      </w:r>
      <w:r w:rsidRPr="00070312">
        <w:rPr>
          <w:rFonts w:ascii="Verdana" w:hAnsi="Verdana"/>
          <w:sz w:val="20"/>
        </w:rPr>
        <w:t>   Que forme parte de un proyecto de estrategia más amplia, o que esté inserto en un área geográfica de desarrollo en donde se ubiquen empresas e instituciones agrupadas alrededor de una actividad productiva común para alcanzar un alto índice de beneficio y eficiencia o que genere más empleos o derrama económica.</w:t>
      </w:r>
    </w:p>
    <w:p w:rsidR="00070312" w:rsidRPr="00070312" w:rsidRDefault="00070312" w:rsidP="00070312">
      <w:pPr>
        <w:jc w:val="both"/>
        <w:rPr>
          <w:rFonts w:ascii="Verdana" w:hAnsi="Verdana"/>
          <w:sz w:val="20"/>
        </w:rPr>
      </w:pPr>
      <w:r w:rsidRPr="00070312">
        <w:rPr>
          <w:rFonts w:ascii="Verdana" w:hAnsi="Verdana"/>
          <w:b/>
          <w:bCs/>
          <w:sz w:val="20"/>
        </w:rPr>
        <w:t>j)</w:t>
      </w:r>
      <w:r w:rsidRPr="00070312">
        <w:rPr>
          <w:rFonts w:ascii="Verdana" w:hAnsi="Verdana"/>
          <w:sz w:val="20"/>
        </w:rPr>
        <w:t>   El orden en el que los contribuyentes presenten sus solicitudes.</w:t>
      </w:r>
    </w:p>
    <w:p w:rsidR="00070312" w:rsidRPr="00070312" w:rsidRDefault="00070312" w:rsidP="00070312">
      <w:pPr>
        <w:jc w:val="both"/>
        <w:rPr>
          <w:rFonts w:ascii="Verdana" w:hAnsi="Verdana"/>
          <w:sz w:val="20"/>
        </w:rPr>
      </w:pPr>
      <w:r w:rsidRPr="00070312">
        <w:rPr>
          <w:rFonts w:ascii="Verdana" w:hAnsi="Verdana"/>
          <w:sz w:val="20"/>
        </w:rPr>
        <w:t>       ...................................................................................................................................</w:t>
      </w:r>
    </w:p>
    <w:p w:rsidR="00070312" w:rsidRPr="00070312" w:rsidRDefault="00070312" w:rsidP="00070312">
      <w:pPr>
        <w:jc w:val="both"/>
        <w:rPr>
          <w:rFonts w:ascii="Verdana" w:hAnsi="Verdana"/>
          <w:sz w:val="20"/>
        </w:rPr>
      </w:pPr>
      <w:r w:rsidRPr="00070312">
        <w:rPr>
          <w:rFonts w:ascii="Verdana" w:hAnsi="Verdana"/>
          <w:b/>
          <w:bCs/>
          <w:sz w:val="20"/>
        </w:rPr>
        <w:t>21.</w:t>
      </w:r>
      <w:r w:rsidRPr="00070312">
        <w:rPr>
          <w:rFonts w:ascii="Verdana" w:hAnsi="Verdana"/>
          <w:sz w:val="20"/>
        </w:rPr>
        <w:t>   El Comité, por medio de la Secretaría Técnica, notificará al contribuyente responsable del proyecto de inversión correspondiente, a través del Sistema en línea, la autorización emitida por el Comité, en un plazo que no excederá de quince días hábiles contados a partir de la fecha de celebración de la sesión en la cual se autorizó el proyecto de inversión correspondiente y dentro del mismo plazo el Comité publicará en las páginas de Internet del CONACYT, de la SE, del SAT, de la Presidencia de la República y de la SHCP, el listado de los contribuyentes, los proyectos y el monto de estímulo fiscal autorizados. Los contribuyentes que no sean publicados en las citadas páginas de Internet, se entenderán como no autorizados para la aplicación del estímulo fiscal.</w:t>
      </w:r>
    </w:p>
    <w:p w:rsidR="00070312" w:rsidRPr="00070312" w:rsidRDefault="00070312" w:rsidP="00070312">
      <w:pPr>
        <w:jc w:val="both"/>
        <w:rPr>
          <w:rFonts w:ascii="Verdana" w:hAnsi="Verdana"/>
          <w:sz w:val="20"/>
        </w:rPr>
      </w:pPr>
      <w:r w:rsidRPr="00070312">
        <w:rPr>
          <w:rFonts w:ascii="Verdana" w:hAnsi="Verdana"/>
          <w:b/>
          <w:bCs/>
          <w:sz w:val="20"/>
        </w:rPr>
        <w:t>23. </w:t>
      </w:r>
      <w:r w:rsidRPr="00070312">
        <w:rPr>
          <w:rFonts w:ascii="Verdana" w:hAnsi="Verdana"/>
          <w:sz w:val="20"/>
        </w:rPr>
        <w:t>  Las solicitudes para la aplicación del estímulo fiscal deberán ser resueltas en un plazo máximo de tres meses contados a partir de la fecha límite de presentación de proyectos de inversión.</w:t>
      </w:r>
    </w:p>
    <w:p w:rsidR="00070312" w:rsidRPr="00070312" w:rsidRDefault="00070312" w:rsidP="00070312">
      <w:pPr>
        <w:jc w:val="both"/>
        <w:rPr>
          <w:rFonts w:ascii="Verdana" w:hAnsi="Verdana"/>
          <w:sz w:val="20"/>
        </w:rPr>
      </w:pPr>
      <w:r w:rsidRPr="00070312">
        <w:rPr>
          <w:rFonts w:ascii="Verdana" w:hAnsi="Verdana"/>
          <w:sz w:val="20"/>
        </w:rPr>
        <w:t>       ...................................................................................................................................</w:t>
      </w:r>
    </w:p>
    <w:p w:rsidR="00070312" w:rsidRPr="00070312" w:rsidRDefault="00070312" w:rsidP="00070312">
      <w:pPr>
        <w:jc w:val="both"/>
        <w:rPr>
          <w:rFonts w:ascii="Verdana" w:hAnsi="Verdana"/>
          <w:sz w:val="20"/>
        </w:rPr>
      </w:pPr>
      <w:r w:rsidRPr="00070312">
        <w:rPr>
          <w:rFonts w:ascii="Verdana" w:hAnsi="Verdana"/>
          <w:b/>
          <w:bCs/>
          <w:sz w:val="20"/>
        </w:rPr>
        <w:t>24.</w:t>
      </w:r>
      <w:r w:rsidRPr="00070312">
        <w:rPr>
          <w:rFonts w:ascii="Verdana" w:hAnsi="Verdana"/>
          <w:sz w:val="20"/>
        </w:rPr>
        <w:t xml:space="preserve">   Los contribuyentes a los que se les autorizó el estímulo fiscal deberán presentar a la Secretaría Técnica en enero del año inmediato posterior al que recibieron el estímulo </w:t>
      </w:r>
      <w:r w:rsidRPr="00070312">
        <w:rPr>
          <w:rFonts w:ascii="Verdana" w:hAnsi="Verdana"/>
          <w:sz w:val="20"/>
        </w:rPr>
        <w:lastRenderedPageBreak/>
        <w:t>fiscal, un reporte sobre los impactos y beneficios obtenidos por sus proyectos de inversión aprobados. Cuando se trate de proyectos con duración de más de un ejercicio fiscal, dicho reporte deberá dar cuenta de los avances comprometidos para cada ejercicio fiscal dentro de su propuesta contenida en el Sistema en línea, a efecto de mantener su autorización.</w:t>
      </w:r>
    </w:p>
    <w:p w:rsidR="00070312" w:rsidRPr="00070312" w:rsidRDefault="00070312" w:rsidP="00070312">
      <w:pPr>
        <w:jc w:val="both"/>
        <w:rPr>
          <w:rFonts w:ascii="Verdana" w:hAnsi="Verdana"/>
          <w:sz w:val="20"/>
        </w:rPr>
      </w:pPr>
      <w:r w:rsidRPr="00070312">
        <w:rPr>
          <w:rFonts w:ascii="Verdana" w:hAnsi="Verdana"/>
          <w:sz w:val="20"/>
        </w:rPr>
        <w:t>       ...................................................................................................................................</w:t>
      </w:r>
    </w:p>
    <w:p w:rsidR="00070312" w:rsidRPr="00070312" w:rsidRDefault="00070312" w:rsidP="00070312">
      <w:pPr>
        <w:jc w:val="both"/>
        <w:rPr>
          <w:rFonts w:ascii="Verdana" w:hAnsi="Verdana"/>
          <w:sz w:val="20"/>
        </w:rPr>
      </w:pPr>
      <w:r w:rsidRPr="00070312">
        <w:rPr>
          <w:rFonts w:ascii="Verdana" w:hAnsi="Verdana"/>
          <w:sz w:val="20"/>
        </w:rPr>
        <w:t>       ...................................................................................................................................</w:t>
      </w:r>
    </w:p>
    <w:p w:rsidR="00070312" w:rsidRPr="00070312" w:rsidRDefault="00070312" w:rsidP="00070312">
      <w:pPr>
        <w:jc w:val="both"/>
        <w:rPr>
          <w:rFonts w:ascii="Verdana" w:hAnsi="Verdana"/>
          <w:sz w:val="20"/>
        </w:rPr>
      </w:pPr>
      <w:r w:rsidRPr="00070312">
        <w:rPr>
          <w:rFonts w:ascii="Verdana" w:hAnsi="Verdana"/>
          <w:sz w:val="20"/>
        </w:rPr>
        <w:t>       ...................................................................................................................................</w:t>
      </w:r>
    </w:p>
    <w:p w:rsidR="00070312" w:rsidRPr="00070312" w:rsidRDefault="00070312" w:rsidP="00070312">
      <w:pPr>
        <w:jc w:val="both"/>
        <w:rPr>
          <w:rFonts w:ascii="Verdana" w:hAnsi="Verdana"/>
          <w:sz w:val="20"/>
        </w:rPr>
      </w:pPr>
      <w:r w:rsidRPr="00070312">
        <w:rPr>
          <w:rFonts w:ascii="Verdana" w:hAnsi="Verdana"/>
          <w:sz w:val="20"/>
        </w:rPr>
        <w:t>       ...................................................................................................................................</w:t>
      </w:r>
    </w:p>
    <w:p w:rsidR="00070312" w:rsidRPr="00070312" w:rsidRDefault="00070312" w:rsidP="00070312">
      <w:pPr>
        <w:jc w:val="both"/>
        <w:rPr>
          <w:rFonts w:ascii="Verdana" w:hAnsi="Verdana"/>
          <w:sz w:val="20"/>
        </w:rPr>
      </w:pPr>
      <w:r w:rsidRPr="00070312">
        <w:rPr>
          <w:rFonts w:ascii="Verdana" w:hAnsi="Verdana"/>
          <w:sz w:val="20"/>
        </w:rPr>
        <w:t>       ...................................................................................................................................</w:t>
      </w:r>
    </w:p>
    <w:p w:rsidR="00070312" w:rsidRPr="00070312" w:rsidRDefault="00070312" w:rsidP="00070312">
      <w:pPr>
        <w:jc w:val="both"/>
        <w:rPr>
          <w:rFonts w:ascii="Verdana" w:hAnsi="Verdana"/>
          <w:sz w:val="20"/>
        </w:rPr>
      </w:pPr>
      <w:r w:rsidRPr="00070312">
        <w:rPr>
          <w:rFonts w:ascii="Verdana" w:hAnsi="Verdana"/>
          <w:sz w:val="20"/>
        </w:rPr>
        <w:t>       ...................................................................................................................................</w:t>
      </w:r>
    </w:p>
    <w:p w:rsidR="00070312" w:rsidRPr="00070312" w:rsidRDefault="00070312" w:rsidP="00070312">
      <w:pPr>
        <w:jc w:val="both"/>
        <w:rPr>
          <w:rFonts w:ascii="Verdana" w:hAnsi="Verdana"/>
          <w:sz w:val="20"/>
        </w:rPr>
      </w:pPr>
      <w:r w:rsidRPr="00070312">
        <w:rPr>
          <w:rFonts w:ascii="Verdana" w:hAnsi="Verdana"/>
          <w:sz w:val="20"/>
        </w:rPr>
        <w:t>       ...................................................................................................................................</w:t>
      </w:r>
    </w:p>
    <w:p w:rsidR="00070312" w:rsidRPr="00070312" w:rsidRDefault="00070312" w:rsidP="00070312">
      <w:pPr>
        <w:jc w:val="both"/>
        <w:rPr>
          <w:rFonts w:ascii="Verdana" w:hAnsi="Verdana"/>
          <w:sz w:val="20"/>
        </w:rPr>
      </w:pPr>
      <w:r w:rsidRPr="00070312">
        <w:rPr>
          <w:rFonts w:ascii="Verdana" w:hAnsi="Verdana"/>
          <w:b/>
          <w:bCs/>
          <w:sz w:val="20"/>
        </w:rPr>
        <w:t>30.</w:t>
      </w:r>
      <w:r w:rsidRPr="00070312">
        <w:rPr>
          <w:rFonts w:ascii="Verdana" w:hAnsi="Verdana"/>
          <w:sz w:val="20"/>
        </w:rPr>
        <w:t>   ....................................................................................................................................</w:t>
      </w:r>
    </w:p>
    <w:p w:rsidR="00070312" w:rsidRPr="00070312" w:rsidRDefault="00070312" w:rsidP="00070312">
      <w:pPr>
        <w:jc w:val="both"/>
        <w:rPr>
          <w:rFonts w:ascii="Verdana" w:hAnsi="Verdana"/>
          <w:sz w:val="20"/>
        </w:rPr>
      </w:pPr>
      <w:r w:rsidRPr="00070312">
        <w:rPr>
          <w:rFonts w:ascii="Verdana" w:hAnsi="Verdana"/>
          <w:b/>
          <w:bCs/>
          <w:sz w:val="20"/>
        </w:rPr>
        <w:t>a)</w:t>
      </w:r>
      <w:r w:rsidRPr="00070312">
        <w:rPr>
          <w:rFonts w:ascii="Verdana" w:hAnsi="Verdana"/>
          <w:sz w:val="20"/>
        </w:rPr>
        <w:t> </w:t>
      </w:r>
      <w:proofErr w:type="gramStart"/>
      <w:r w:rsidRPr="00070312">
        <w:rPr>
          <w:rFonts w:ascii="Verdana" w:hAnsi="Verdana"/>
          <w:sz w:val="20"/>
        </w:rPr>
        <w:t>y</w:t>
      </w:r>
      <w:proofErr w:type="gramEnd"/>
      <w:r w:rsidRPr="00070312">
        <w:rPr>
          <w:rFonts w:ascii="Verdana" w:hAnsi="Verdana"/>
          <w:sz w:val="20"/>
        </w:rPr>
        <w:t> </w:t>
      </w:r>
      <w:r w:rsidRPr="00070312">
        <w:rPr>
          <w:rFonts w:ascii="Verdana" w:hAnsi="Verdana"/>
          <w:b/>
          <w:bCs/>
          <w:sz w:val="20"/>
        </w:rPr>
        <w:t>b) </w:t>
      </w:r>
      <w:r w:rsidRPr="00070312">
        <w:rPr>
          <w:rFonts w:ascii="Verdana" w:hAnsi="Verdana"/>
          <w:sz w:val="20"/>
        </w:rPr>
        <w:t>......................................................................................................................</w:t>
      </w:r>
    </w:p>
    <w:p w:rsidR="00070312" w:rsidRPr="00070312" w:rsidRDefault="00070312" w:rsidP="00070312">
      <w:pPr>
        <w:jc w:val="both"/>
        <w:rPr>
          <w:rFonts w:ascii="Verdana" w:hAnsi="Verdana"/>
          <w:sz w:val="20"/>
        </w:rPr>
      </w:pPr>
      <w:r w:rsidRPr="00070312">
        <w:rPr>
          <w:rFonts w:ascii="Verdana" w:hAnsi="Verdana"/>
          <w:b/>
          <w:bCs/>
          <w:sz w:val="20"/>
        </w:rPr>
        <w:t>c)</w:t>
      </w:r>
      <w:r w:rsidRPr="00070312">
        <w:rPr>
          <w:rFonts w:ascii="Verdana" w:hAnsi="Verdana"/>
          <w:sz w:val="20"/>
        </w:rPr>
        <w:t>    No se concluya en el plazo autorizado por el Comité, no se realice la inversión en los conceptos autorizados, o bien, tratándose de proyectos con duración de más de un ejercicio fiscal, cuando no hubieran realizado gasto e inversión incremental a la conclusión del proyecto, habiéndose acreditado el estímulo correspondiente, excepto cuando se trate de causas no imputables al contribuyente, en cuyo caso las deberá acreditar ante el Comité.</w:t>
      </w:r>
    </w:p>
    <w:p w:rsidR="00070312" w:rsidRPr="00070312" w:rsidRDefault="00070312" w:rsidP="00070312">
      <w:pPr>
        <w:jc w:val="both"/>
        <w:rPr>
          <w:rFonts w:ascii="Verdana" w:hAnsi="Verdana"/>
          <w:sz w:val="20"/>
        </w:rPr>
      </w:pPr>
      <w:r w:rsidRPr="00070312">
        <w:rPr>
          <w:rFonts w:ascii="Verdana" w:hAnsi="Verdana"/>
          <w:b/>
          <w:bCs/>
          <w:sz w:val="20"/>
        </w:rPr>
        <w:t>d) </w:t>
      </w:r>
      <w:r w:rsidRPr="00070312">
        <w:rPr>
          <w:rFonts w:ascii="Verdana" w:hAnsi="Verdana"/>
          <w:sz w:val="20"/>
        </w:rPr>
        <w:t>y </w:t>
      </w:r>
      <w:r w:rsidRPr="00070312">
        <w:rPr>
          <w:rFonts w:ascii="Verdana" w:hAnsi="Verdana"/>
          <w:b/>
          <w:bCs/>
          <w:sz w:val="20"/>
        </w:rPr>
        <w:t>e</w:t>
      </w:r>
      <w:proofErr w:type="gramStart"/>
      <w:r w:rsidRPr="00070312">
        <w:rPr>
          <w:rFonts w:ascii="Verdana" w:hAnsi="Verdana"/>
          <w:b/>
          <w:bCs/>
          <w:sz w:val="20"/>
        </w:rPr>
        <w:t>) </w:t>
      </w:r>
      <w:r w:rsidRPr="00070312">
        <w:rPr>
          <w:rFonts w:ascii="Verdana" w:hAnsi="Verdana"/>
          <w:sz w:val="20"/>
        </w:rPr>
        <w:t>......................................................................................................................</w:t>
      </w:r>
      <w:proofErr w:type="gramEnd"/>
    </w:p>
    <w:p w:rsidR="00070312" w:rsidRPr="00070312" w:rsidRDefault="00070312" w:rsidP="00070312">
      <w:pPr>
        <w:jc w:val="both"/>
        <w:rPr>
          <w:rFonts w:ascii="Verdana" w:hAnsi="Verdana"/>
          <w:sz w:val="20"/>
        </w:rPr>
      </w:pPr>
      <w:r w:rsidRPr="00070312">
        <w:rPr>
          <w:rFonts w:ascii="Verdana" w:hAnsi="Verdana"/>
          <w:sz w:val="20"/>
        </w:rPr>
        <w:t>       ...................................................................................................................................</w:t>
      </w:r>
    </w:p>
    <w:p w:rsidR="00070312" w:rsidRPr="00070312" w:rsidRDefault="00070312" w:rsidP="00070312">
      <w:pPr>
        <w:jc w:val="both"/>
        <w:rPr>
          <w:rFonts w:ascii="Verdana" w:hAnsi="Verdana"/>
          <w:b/>
          <w:bCs/>
          <w:sz w:val="20"/>
        </w:rPr>
      </w:pPr>
      <w:r w:rsidRPr="00070312">
        <w:rPr>
          <w:rFonts w:ascii="Verdana" w:hAnsi="Verdana"/>
          <w:b/>
          <w:bCs/>
          <w:sz w:val="20"/>
        </w:rPr>
        <w:t> </w:t>
      </w:r>
    </w:p>
    <w:p w:rsidR="00070312" w:rsidRPr="00070312" w:rsidRDefault="00070312" w:rsidP="00070312">
      <w:pPr>
        <w:jc w:val="both"/>
        <w:rPr>
          <w:rFonts w:ascii="Verdana" w:hAnsi="Verdana"/>
          <w:b/>
          <w:bCs/>
          <w:sz w:val="20"/>
        </w:rPr>
      </w:pPr>
      <w:r w:rsidRPr="00070312">
        <w:rPr>
          <w:rFonts w:ascii="Verdana" w:hAnsi="Verdana"/>
          <w:b/>
          <w:bCs/>
          <w:sz w:val="20"/>
        </w:rPr>
        <w:t>TRANSITORIO</w:t>
      </w:r>
    </w:p>
    <w:p w:rsidR="00070312" w:rsidRPr="00070312" w:rsidRDefault="00070312" w:rsidP="00070312">
      <w:pPr>
        <w:jc w:val="both"/>
        <w:rPr>
          <w:rFonts w:ascii="Verdana" w:hAnsi="Verdana"/>
          <w:sz w:val="20"/>
        </w:rPr>
      </w:pPr>
      <w:r w:rsidRPr="00070312">
        <w:rPr>
          <w:rFonts w:ascii="Verdana" w:hAnsi="Verdana"/>
          <w:b/>
          <w:bCs/>
          <w:sz w:val="20"/>
        </w:rPr>
        <w:lastRenderedPageBreak/>
        <w:t>ÚNICO.</w:t>
      </w:r>
      <w:r w:rsidRPr="00070312">
        <w:rPr>
          <w:rFonts w:ascii="Verdana" w:hAnsi="Verdana"/>
          <w:sz w:val="20"/>
        </w:rPr>
        <w:t> Las presentes Reglas entrarán en vigor al día siguiente de su publicación en el Diario Oficial de la Federación.</w:t>
      </w:r>
    </w:p>
    <w:p w:rsidR="00070312" w:rsidRPr="00070312" w:rsidRDefault="00070312" w:rsidP="00070312">
      <w:pPr>
        <w:jc w:val="both"/>
        <w:rPr>
          <w:rFonts w:ascii="Verdana" w:hAnsi="Verdana"/>
          <w:b/>
          <w:bCs/>
          <w:sz w:val="20"/>
        </w:rPr>
      </w:pPr>
      <w:r w:rsidRPr="00070312">
        <w:rPr>
          <w:rFonts w:ascii="Verdana" w:hAnsi="Verdana"/>
          <w:b/>
          <w:bCs/>
          <w:sz w:val="20"/>
        </w:rPr>
        <w:t>ANEXO ÚNICO</w:t>
      </w:r>
    </w:p>
    <w:p w:rsidR="00070312" w:rsidRPr="00070312" w:rsidRDefault="00070312" w:rsidP="00070312">
      <w:pPr>
        <w:jc w:val="both"/>
        <w:rPr>
          <w:rFonts w:ascii="Verdana" w:hAnsi="Verdana"/>
          <w:sz w:val="20"/>
        </w:rPr>
      </w:pPr>
      <w:r w:rsidRPr="00070312">
        <w:rPr>
          <w:rFonts w:ascii="Verdana" w:hAnsi="Verdana"/>
          <w:sz w:val="20"/>
        </w:rPr>
        <w:t>..........................................................................................................................................</w:t>
      </w:r>
    </w:p>
    <w:p w:rsidR="00070312" w:rsidRPr="00070312" w:rsidRDefault="00070312" w:rsidP="00070312">
      <w:pPr>
        <w:jc w:val="both"/>
        <w:rPr>
          <w:rFonts w:ascii="Verdana" w:hAnsi="Verdana"/>
          <w:sz w:val="20"/>
        </w:rPr>
      </w:pPr>
      <w:proofErr w:type="gramStart"/>
      <w:r w:rsidRPr="00070312">
        <w:rPr>
          <w:rFonts w:ascii="Verdana" w:hAnsi="Verdana"/>
          <w:sz w:val="20"/>
        </w:rPr>
        <w:t>A.</w:t>
      </w:r>
      <w:proofErr w:type="gramEnd"/>
      <w:r w:rsidRPr="00070312">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49"/>
        <w:gridCol w:w="5363"/>
      </w:tblGrid>
      <w:tr w:rsidR="00070312" w:rsidRPr="00070312" w:rsidTr="00070312">
        <w:trPr>
          <w:trHeight w:val="295"/>
        </w:trPr>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sz w:val="20"/>
              </w:rPr>
              <w:t>Rubro</w:t>
            </w:r>
          </w:p>
        </w:tc>
        <w:tc>
          <w:tcPr>
            <w:tcW w:w="5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sz w:val="20"/>
              </w:rPr>
              <w:t>Descripción</w:t>
            </w:r>
          </w:p>
        </w:tc>
      </w:tr>
      <w:tr w:rsidR="00070312" w:rsidRPr="00070312" w:rsidTr="00070312">
        <w:trPr>
          <w:trHeight w:val="2080"/>
        </w:trPr>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sz w:val="20"/>
              </w:rPr>
              <w:t xml:space="preserve">Contratación de investigadores externos a </w:t>
            </w:r>
            <w:proofErr w:type="spellStart"/>
            <w:r w:rsidRPr="00070312">
              <w:rPr>
                <w:rFonts w:ascii="Verdana" w:hAnsi="Verdana"/>
                <w:sz w:val="20"/>
              </w:rPr>
              <w:t>laempresa</w:t>
            </w:r>
            <w:proofErr w:type="spellEnd"/>
          </w:p>
        </w:tc>
        <w:tc>
          <w:tcPr>
            <w:tcW w:w="5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sz w:val="20"/>
              </w:rPr>
              <w:t xml:space="preserve">Se refiere a los sueldos, salarios o a cualquier otra forma con que se </w:t>
            </w:r>
            <w:proofErr w:type="spellStart"/>
            <w:r w:rsidRPr="00070312">
              <w:rPr>
                <w:rFonts w:ascii="Verdana" w:hAnsi="Verdana"/>
                <w:sz w:val="20"/>
              </w:rPr>
              <w:t>lenombre</w:t>
            </w:r>
            <w:proofErr w:type="spellEnd"/>
            <w:r w:rsidRPr="00070312">
              <w:rPr>
                <w:rFonts w:ascii="Verdana" w:hAnsi="Verdana"/>
                <w:sz w:val="20"/>
              </w:rPr>
              <w:t xml:space="preserve"> a la remuneración u honorarios de los investigadores, expertos </w:t>
            </w:r>
            <w:proofErr w:type="spellStart"/>
            <w:r w:rsidRPr="00070312">
              <w:rPr>
                <w:rFonts w:ascii="Verdana" w:hAnsi="Verdana"/>
                <w:sz w:val="20"/>
              </w:rPr>
              <w:t>ytecnólogos</w:t>
            </w:r>
            <w:proofErr w:type="spellEnd"/>
            <w:r w:rsidRPr="00070312">
              <w:rPr>
                <w:rFonts w:ascii="Verdana" w:hAnsi="Verdana"/>
                <w:sz w:val="20"/>
              </w:rPr>
              <w:t xml:space="preserve"> incorporados al desarrollo de la propuesta como investigadores asociados, en sus niveles de especialización, maestría o doctorado. Todo miembro del grupo de trabajo deberá tener un currículum vitae que refleje información relevante sobre su formación y experiencia profesional, indicar las actividades que realizará y el pago que recibirá por dichas actividades. Se considerará únicamente la contratación adicional a la plantilla laboral con la que la empresa cuenta al inicio del año en que se desarrollará el Proyecto de Inversión.</w:t>
            </w:r>
          </w:p>
        </w:tc>
      </w:tr>
      <w:tr w:rsidR="00070312" w:rsidRPr="00070312" w:rsidTr="00070312">
        <w:trPr>
          <w:trHeight w:val="280"/>
        </w:trPr>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sz w:val="20"/>
              </w:rPr>
              <w:t>Se deroga</w:t>
            </w:r>
          </w:p>
        </w:tc>
        <w:tc>
          <w:tcPr>
            <w:tcW w:w="5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sz w:val="20"/>
              </w:rPr>
              <w:t> </w:t>
            </w:r>
          </w:p>
        </w:tc>
      </w:tr>
      <w:tr w:rsidR="00070312" w:rsidRPr="00070312" w:rsidTr="00070312">
        <w:trPr>
          <w:trHeight w:val="280"/>
        </w:trPr>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b/>
                <w:bCs/>
                <w:sz w:val="20"/>
              </w:rPr>
              <w:t>...</w:t>
            </w:r>
          </w:p>
        </w:tc>
        <w:tc>
          <w:tcPr>
            <w:tcW w:w="5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b/>
                <w:bCs/>
                <w:sz w:val="20"/>
              </w:rPr>
              <w:t>...</w:t>
            </w:r>
          </w:p>
        </w:tc>
      </w:tr>
      <w:tr w:rsidR="00070312" w:rsidRPr="00070312" w:rsidTr="00070312">
        <w:trPr>
          <w:trHeight w:val="280"/>
        </w:trPr>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b/>
                <w:bCs/>
                <w:sz w:val="20"/>
              </w:rPr>
              <w:t>...</w:t>
            </w:r>
          </w:p>
        </w:tc>
        <w:tc>
          <w:tcPr>
            <w:tcW w:w="5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b/>
                <w:bCs/>
                <w:sz w:val="20"/>
              </w:rPr>
              <w:t>...</w:t>
            </w:r>
          </w:p>
        </w:tc>
      </w:tr>
      <w:tr w:rsidR="00070312" w:rsidRPr="00070312" w:rsidTr="00070312">
        <w:trPr>
          <w:trHeight w:val="1080"/>
        </w:trPr>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sz w:val="20"/>
              </w:rPr>
              <w:t xml:space="preserve">Gastos de capacitación en técnicas o uso </w:t>
            </w:r>
            <w:proofErr w:type="spellStart"/>
            <w:r w:rsidRPr="00070312">
              <w:rPr>
                <w:rFonts w:ascii="Verdana" w:hAnsi="Verdana"/>
                <w:sz w:val="20"/>
              </w:rPr>
              <w:t>deequipo</w:t>
            </w:r>
            <w:proofErr w:type="spellEnd"/>
            <w:r w:rsidRPr="00070312">
              <w:rPr>
                <w:rFonts w:ascii="Verdana" w:hAnsi="Verdana"/>
                <w:sz w:val="20"/>
              </w:rPr>
              <w:t xml:space="preserve"> que sea imprescindible para </w:t>
            </w:r>
            <w:proofErr w:type="spellStart"/>
            <w:r w:rsidRPr="00070312">
              <w:rPr>
                <w:rFonts w:ascii="Verdana" w:hAnsi="Verdana"/>
                <w:sz w:val="20"/>
              </w:rPr>
              <w:t>elproyecto</w:t>
            </w:r>
            <w:proofErr w:type="spellEnd"/>
            <w:r w:rsidRPr="00070312">
              <w:rPr>
                <w:rFonts w:ascii="Verdana" w:hAnsi="Verdana"/>
                <w:sz w:val="20"/>
              </w:rPr>
              <w:t xml:space="preserve"> de inversión</w:t>
            </w:r>
          </w:p>
        </w:tc>
        <w:tc>
          <w:tcPr>
            <w:tcW w:w="5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sz w:val="20"/>
              </w:rPr>
              <w:t xml:space="preserve">Partida destinada al pago de capacitaciones técnicas </w:t>
            </w:r>
            <w:proofErr w:type="spellStart"/>
            <w:r w:rsidRPr="00070312">
              <w:rPr>
                <w:rFonts w:ascii="Verdana" w:hAnsi="Verdana"/>
                <w:sz w:val="20"/>
              </w:rPr>
              <w:t>especializadasrelacionadas</w:t>
            </w:r>
            <w:proofErr w:type="spellEnd"/>
            <w:r w:rsidRPr="00070312">
              <w:rPr>
                <w:rFonts w:ascii="Verdana" w:hAnsi="Verdana"/>
                <w:sz w:val="20"/>
              </w:rPr>
              <w:t xml:space="preserve"> con el desarrollo de la propuesta y que hayan sido descritas previamente en ésta. Partida destinada únicamente para los integrantes del Grupo de Trabajo empleados directamente por el proponente (la empresa), hasta el 5% del costo total de la propuesta.</w:t>
            </w:r>
          </w:p>
        </w:tc>
      </w:tr>
      <w:tr w:rsidR="00070312" w:rsidRPr="00070312" w:rsidTr="00070312">
        <w:trPr>
          <w:trHeight w:val="280"/>
        </w:trPr>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b/>
                <w:bCs/>
                <w:sz w:val="20"/>
              </w:rPr>
              <w:t>...</w:t>
            </w:r>
          </w:p>
        </w:tc>
        <w:tc>
          <w:tcPr>
            <w:tcW w:w="5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b/>
                <w:bCs/>
                <w:sz w:val="20"/>
              </w:rPr>
              <w:t>...</w:t>
            </w:r>
          </w:p>
        </w:tc>
      </w:tr>
      <w:tr w:rsidR="00070312" w:rsidRPr="00070312" w:rsidTr="00070312">
        <w:trPr>
          <w:trHeight w:val="280"/>
        </w:trPr>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b/>
                <w:bCs/>
                <w:sz w:val="20"/>
              </w:rPr>
              <w:t>...</w:t>
            </w:r>
          </w:p>
        </w:tc>
        <w:tc>
          <w:tcPr>
            <w:tcW w:w="5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b/>
                <w:bCs/>
                <w:sz w:val="20"/>
              </w:rPr>
              <w:t>...</w:t>
            </w:r>
          </w:p>
        </w:tc>
      </w:tr>
      <w:tr w:rsidR="00070312" w:rsidRPr="00070312" w:rsidTr="00070312">
        <w:trPr>
          <w:trHeight w:val="280"/>
        </w:trPr>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b/>
                <w:bCs/>
                <w:sz w:val="20"/>
              </w:rPr>
              <w:lastRenderedPageBreak/>
              <w:t>...</w:t>
            </w:r>
          </w:p>
        </w:tc>
        <w:tc>
          <w:tcPr>
            <w:tcW w:w="5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b/>
                <w:bCs/>
                <w:sz w:val="20"/>
              </w:rPr>
              <w:t>...</w:t>
            </w:r>
          </w:p>
        </w:tc>
      </w:tr>
      <w:tr w:rsidR="00070312" w:rsidRPr="00070312" w:rsidTr="00070312">
        <w:trPr>
          <w:trHeight w:val="280"/>
        </w:trPr>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b/>
                <w:bCs/>
                <w:sz w:val="20"/>
              </w:rPr>
              <w:t>...</w:t>
            </w:r>
          </w:p>
        </w:tc>
        <w:tc>
          <w:tcPr>
            <w:tcW w:w="5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b/>
                <w:bCs/>
                <w:sz w:val="20"/>
              </w:rPr>
              <w:t>...</w:t>
            </w:r>
          </w:p>
        </w:tc>
      </w:tr>
      <w:tr w:rsidR="00070312" w:rsidRPr="00070312" w:rsidTr="00070312">
        <w:trPr>
          <w:trHeight w:val="280"/>
        </w:trPr>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b/>
                <w:bCs/>
                <w:sz w:val="20"/>
              </w:rPr>
              <w:t>...</w:t>
            </w:r>
          </w:p>
        </w:tc>
        <w:tc>
          <w:tcPr>
            <w:tcW w:w="5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b/>
                <w:bCs/>
                <w:sz w:val="20"/>
              </w:rPr>
              <w:t>...</w:t>
            </w:r>
          </w:p>
        </w:tc>
      </w:tr>
      <w:tr w:rsidR="00070312" w:rsidRPr="00070312" w:rsidTr="00070312">
        <w:trPr>
          <w:trHeight w:val="280"/>
        </w:trPr>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b/>
                <w:bCs/>
                <w:sz w:val="20"/>
              </w:rPr>
              <w:t>...</w:t>
            </w:r>
          </w:p>
        </w:tc>
        <w:tc>
          <w:tcPr>
            <w:tcW w:w="5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b/>
                <w:bCs/>
                <w:sz w:val="20"/>
              </w:rPr>
              <w:t>...</w:t>
            </w:r>
          </w:p>
        </w:tc>
      </w:tr>
      <w:tr w:rsidR="00070312" w:rsidRPr="00070312" w:rsidTr="00070312">
        <w:trPr>
          <w:trHeight w:val="280"/>
        </w:trPr>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b/>
                <w:bCs/>
                <w:sz w:val="20"/>
              </w:rPr>
              <w:t>...</w:t>
            </w:r>
          </w:p>
        </w:tc>
        <w:tc>
          <w:tcPr>
            <w:tcW w:w="5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b/>
                <w:bCs/>
                <w:sz w:val="20"/>
              </w:rPr>
              <w:t>...</w:t>
            </w:r>
          </w:p>
        </w:tc>
      </w:tr>
      <w:tr w:rsidR="00070312" w:rsidRPr="00070312" w:rsidTr="00070312">
        <w:trPr>
          <w:trHeight w:val="280"/>
        </w:trPr>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b/>
                <w:bCs/>
                <w:sz w:val="20"/>
              </w:rPr>
              <w:t>...</w:t>
            </w:r>
          </w:p>
        </w:tc>
        <w:tc>
          <w:tcPr>
            <w:tcW w:w="5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b/>
                <w:bCs/>
                <w:sz w:val="20"/>
              </w:rPr>
              <w:t>...</w:t>
            </w:r>
          </w:p>
        </w:tc>
      </w:tr>
      <w:tr w:rsidR="00070312" w:rsidRPr="00070312" w:rsidTr="00070312">
        <w:trPr>
          <w:trHeight w:val="280"/>
        </w:trPr>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b/>
                <w:bCs/>
                <w:sz w:val="20"/>
              </w:rPr>
              <w:t>...</w:t>
            </w:r>
          </w:p>
        </w:tc>
        <w:tc>
          <w:tcPr>
            <w:tcW w:w="5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b/>
                <w:bCs/>
                <w:sz w:val="20"/>
              </w:rPr>
              <w:t>...</w:t>
            </w:r>
          </w:p>
        </w:tc>
      </w:tr>
      <w:tr w:rsidR="00070312" w:rsidRPr="00070312" w:rsidTr="00070312">
        <w:trPr>
          <w:trHeight w:val="280"/>
        </w:trPr>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b/>
                <w:bCs/>
                <w:sz w:val="20"/>
              </w:rPr>
              <w:t>...</w:t>
            </w:r>
          </w:p>
        </w:tc>
        <w:tc>
          <w:tcPr>
            <w:tcW w:w="5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b/>
                <w:bCs/>
                <w:sz w:val="20"/>
              </w:rPr>
              <w:t>...</w:t>
            </w:r>
          </w:p>
        </w:tc>
      </w:tr>
      <w:tr w:rsidR="00070312" w:rsidRPr="00070312" w:rsidTr="00070312">
        <w:trPr>
          <w:trHeight w:val="280"/>
        </w:trPr>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b/>
                <w:bCs/>
                <w:sz w:val="20"/>
              </w:rPr>
              <w:t>...</w:t>
            </w:r>
          </w:p>
        </w:tc>
        <w:tc>
          <w:tcPr>
            <w:tcW w:w="5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sz w:val="20"/>
              </w:rPr>
              <w:t> </w:t>
            </w:r>
          </w:p>
        </w:tc>
      </w:tr>
      <w:tr w:rsidR="00070312" w:rsidRPr="00070312" w:rsidTr="00070312">
        <w:trPr>
          <w:trHeight w:val="2295"/>
        </w:trPr>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sz w:val="20"/>
              </w:rPr>
              <w:t>Aportaciones de Seguridad Social</w:t>
            </w:r>
          </w:p>
        </w:tc>
        <w:tc>
          <w:tcPr>
            <w:tcW w:w="5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70312" w:rsidRPr="00070312" w:rsidRDefault="00070312" w:rsidP="00070312">
            <w:pPr>
              <w:jc w:val="both"/>
              <w:rPr>
                <w:rFonts w:ascii="Verdana" w:hAnsi="Verdana"/>
                <w:sz w:val="20"/>
              </w:rPr>
            </w:pPr>
            <w:r w:rsidRPr="00070312">
              <w:rPr>
                <w:rFonts w:ascii="Verdana" w:hAnsi="Verdana"/>
                <w:sz w:val="20"/>
              </w:rPr>
              <w:t xml:space="preserve">Cuotas obrero patronales a cargo del patrón efectivamente pagadas </w:t>
            </w:r>
            <w:proofErr w:type="spellStart"/>
            <w:r w:rsidRPr="00070312">
              <w:rPr>
                <w:rFonts w:ascii="Verdana" w:hAnsi="Verdana"/>
                <w:sz w:val="20"/>
              </w:rPr>
              <w:t>porconcepto</w:t>
            </w:r>
            <w:proofErr w:type="spellEnd"/>
            <w:r w:rsidRPr="00070312">
              <w:rPr>
                <w:rFonts w:ascii="Verdana" w:hAnsi="Verdana"/>
                <w:sz w:val="20"/>
              </w:rPr>
              <w:t xml:space="preserve"> de seguro de enfermedades y maternidad, previstas en el artículo 106 de la Ley del Seguro Social. Éstas podrán ser consideradas como gasto elegible cuando correspondan a la contratación de científicos e investigadores que colaboren en la realización de los proyectos de inversión en Investigación y Desarrollo de Tecnología. Este rubro es aplicable únicamente a los contribuyentes que lleven a cabo proyectos de inversión en investigación y desarrollo de tecnología dentro de Zonas Económicas Especiales en las que con base en los Decretos de Declaratorias respectivas puedan solicitar la autorización para aplicar el estímulo fiscal.</w:t>
            </w:r>
          </w:p>
        </w:tc>
      </w:tr>
    </w:tbl>
    <w:p w:rsidR="00070312" w:rsidRPr="00070312" w:rsidRDefault="00070312" w:rsidP="00070312">
      <w:pPr>
        <w:jc w:val="both"/>
        <w:rPr>
          <w:rFonts w:ascii="Verdana" w:hAnsi="Verdana"/>
          <w:sz w:val="20"/>
        </w:rPr>
      </w:pPr>
      <w:r w:rsidRPr="00070312">
        <w:rPr>
          <w:rFonts w:ascii="Verdana" w:hAnsi="Verdana"/>
          <w:sz w:val="20"/>
        </w:rPr>
        <w:t> </w:t>
      </w:r>
    </w:p>
    <w:p w:rsidR="00070312" w:rsidRPr="00070312" w:rsidRDefault="00070312" w:rsidP="00070312">
      <w:pPr>
        <w:jc w:val="both"/>
        <w:rPr>
          <w:rFonts w:ascii="Verdana" w:hAnsi="Verdana"/>
          <w:sz w:val="20"/>
        </w:rPr>
      </w:pPr>
      <w:r w:rsidRPr="00070312">
        <w:rPr>
          <w:rFonts w:ascii="Verdana" w:hAnsi="Verdana"/>
          <w:sz w:val="20"/>
        </w:rPr>
        <w:t>B.    ............................................................................................................................</w:t>
      </w:r>
    </w:p>
    <w:p w:rsidR="00070312" w:rsidRPr="00070312" w:rsidRDefault="00070312" w:rsidP="00070312">
      <w:pPr>
        <w:jc w:val="both"/>
        <w:rPr>
          <w:rFonts w:ascii="Verdana" w:hAnsi="Verdana"/>
          <w:sz w:val="20"/>
        </w:rPr>
      </w:pPr>
      <w:r w:rsidRPr="00070312">
        <w:rPr>
          <w:rFonts w:ascii="Verdana" w:hAnsi="Verdana"/>
          <w:sz w:val="20"/>
        </w:rPr>
        <w:t>Atentamente,</w:t>
      </w:r>
    </w:p>
    <w:p w:rsidR="00070312" w:rsidRPr="00070312" w:rsidRDefault="00070312" w:rsidP="00070312">
      <w:pPr>
        <w:jc w:val="both"/>
        <w:rPr>
          <w:rFonts w:ascii="Verdana" w:hAnsi="Verdana"/>
          <w:sz w:val="20"/>
        </w:rPr>
      </w:pPr>
      <w:r w:rsidRPr="00070312">
        <w:rPr>
          <w:rFonts w:ascii="Verdana" w:hAnsi="Verdana"/>
          <w:sz w:val="20"/>
        </w:rPr>
        <w:t>Ciudad de México, a 26 de febrero de 2018.- El Representante Suplente del Consejo Nacional de Ciencia y Tecnología, </w:t>
      </w:r>
      <w:r w:rsidRPr="00070312">
        <w:rPr>
          <w:rFonts w:ascii="Verdana" w:hAnsi="Verdana"/>
          <w:b/>
          <w:bCs/>
          <w:sz w:val="20"/>
        </w:rPr>
        <w:t>José Antonio Lazcano Ponce</w:t>
      </w:r>
      <w:r w:rsidRPr="00070312">
        <w:rPr>
          <w:rFonts w:ascii="Verdana" w:hAnsi="Verdana"/>
          <w:sz w:val="20"/>
        </w:rPr>
        <w:t>.- Rúbrica.- El Representante Titular de la Secretaría de Economía, </w:t>
      </w:r>
      <w:r w:rsidRPr="00070312">
        <w:rPr>
          <w:rFonts w:ascii="Verdana" w:hAnsi="Verdana"/>
          <w:b/>
          <w:bCs/>
          <w:sz w:val="20"/>
        </w:rPr>
        <w:t>Raúl Eduardo Rendón Montemayor</w:t>
      </w:r>
      <w:r w:rsidRPr="00070312">
        <w:rPr>
          <w:rFonts w:ascii="Verdana" w:hAnsi="Verdana"/>
          <w:sz w:val="20"/>
        </w:rPr>
        <w:t>.- Rúbrica.- El Representante Suplente de la Presidencia de la República, </w:t>
      </w:r>
      <w:r w:rsidRPr="00070312">
        <w:rPr>
          <w:rFonts w:ascii="Verdana" w:hAnsi="Verdana"/>
          <w:b/>
          <w:bCs/>
          <w:sz w:val="20"/>
        </w:rPr>
        <w:t xml:space="preserve">Elsa Margarita de Lourdes </w:t>
      </w:r>
      <w:proofErr w:type="spellStart"/>
      <w:r w:rsidRPr="00070312">
        <w:rPr>
          <w:rFonts w:ascii="Verdana" w:hAnsi="Verdana"/>
          <w:b/>
          <w:bCs/>
          <w:sz w:val="20"/>
        </w:rPr>
        <w:t>Blum</w:t>
      </w:r>
      <w:proofErr w:type="spellEnd"/>
      <w:r w:rsidRPr="00070312">
        <w:rPr>
          <w:rFonts w:ascii="Verdana" w:hAnsi="Verdana"/>
          <w:b/>
          <w:bCs/>
          <w:sz w:val="20"/>
        </w:rPr>
        <w:t xml:space="preserve"> Valenzuela</w:t>
      </w:r>
      <w:r w:rsidRPr="00070312">
        <w:rPr>
          <w:rFonts w:ascii="Verdana" w:hAnsi="Verdana"/>
          <w:sz w:val="20"/>
        </w:rPr>
        <w:t>.- Rúbrica.- El Representante Titular del Servicio de Administración Tributaria, </w:t>
      </w:r>
      <w:r w:rsidRPr="00070312">
        <w:rPr>
          <w:rFonts w:ascii="Verdana" w:hAnsi="Verdana"/>
          <w:b/>
          <w:bCs/>
          <w:sz w:val="20"/>
        </w:rPr>
        <w:t xml:space="preserve">Jaime Eusebio Flores </w:t>
      </w:r>
      <w:r w:rsidRPr="00070312">
        <w:rPr>
          <w:rFonts w:ascii="Verdana" w:hAnsi="Verdana"/>
          <w:b/>
          <w:bCs/>
          <w:sz w:val="20"/>
        </w:rPr>
        <w:lastRenderedPageBreak/>
        <w:t>Carrasco</w:t>
      </w:r>
      <w:r w:rsidRPr="00070312">
        <w:rPr>
          <w:rFonts w:ascii="Verdana" w:hAnsi="Verdana"/>
          <w:sz w:val="20"/>
        </w:rPr>
        <w:t>.- Rúbrica.- El Representante Suplente de la Secretaría de Hacienda y Crédito Público, </w:t>
      </w:r>
      <w:r w:rsidRPr="00070312">
        <w:rPr>
          <w:rFonts w:ascii="Verdana" w:hAnsi="Verdana"/>
          <w:b/>
          <w:bCs/>
          <w:sz w:val="20"/>
        </w:rPr>
        <w:t>Juan Rebolledo Márquez Padilla</w:t>
      </w:r>
      <w:r w:rsidRPr="00070312">
        <w:rPr>
          <w:rFonts w:ascii="Verdana" w:hAnsi="Verdana"/>
          <w:sz w:val="20"/>
        </w:rPr>
        <w:t>.- Rúbrica.</w:t>
      </w:r>
    </w:p>
    <w:p w:rsidR="00070312" w:rsidRPr="00070312" w:rsidRDefault="00070312" w:rsidP="00070312">
      <w:pPr>
        <w:jc w:val="both"/>
        <w:rPr>
          <w:rFonts w:ascii="Verdana" w:hAnsi="Verdana"/>
          <w:sz w:val="20"/>
        </w:rPr>
      </w:pPr>
      <w:r w:rsidRPr="00070312">
        <w:rPr>
          <w:rFonts w:ascii="Verdana" w:hAnsi="Verdana"/>
          <w:sz w:val="20"/>
        </w:rPr>
        <w:t> </w:t>
      </w:r>
    </w:p>
    <w:p w:rsidR="006F5858" w:rsidRPr="006F5858" w:rsidRDefault="006F5858" w:rsidP="006F5858">
      <w:pPr>
        <w:jc w:val="both"/>
        <w:rPr>
          <w:rFonts w:ascii="Verdana" w:hAnsi="Verdana"/>
          <w:sz w:val="20"/>
        </w:rPr>
      </w:pPr>
    </w:p>
    <w:sectPr w:rsidR="006F5858" w:rsidRPr="006F585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C3A" w:rsidRDefault="00414C3A" w:rsidP="00070312">
      <w:pPr>
        <w:spacing w:after="0" w:line="240" w:lineRule="auto"/>
      </w:pPr>
      <w:r>
        <w:separator/>
      </w:r>
    </w:p>
  </w:endnote>
  <w:endnote w:type="continuationSeparator" w:id="0">
    <w:p w:rsidR="00414C3A" w:rsidRDefault="00414C3A" w:rsidP="00070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C3A" w:rsidRDefault="00414C3A" w:rsidP="00070312">
      <w:pPr>
        <w:spacing w:after="0" w:line="240" w:lineRule="auto"/>
      </w:pPr>
      <w:r>
        <w:separator/>
      </w:r>
    </w:p>
  </w:footnote>
  <w:footnote w:type="continuationSeparator" w:id="0">
    <w:p w:rsidR="00414C3A" w:rsidRDefault="00414C3A" w:rsidP="000703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858"/>
    <w:rsid w:val="00070312"/>
    <w:rsid w:val="002228FA"/>
    <w:rsid w:val="002F2170"/>
    <w:rsid w:val="00414C3A"/>
    <w:rsid w:val="006F5858"/>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0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0312"/>
  </w:style>
  <w:style w:type="paragraph" w:styleId="Piedepgina">
    <w:name w:val="footer"/>
    <w:basedOn w:val="Normal"/>
    <w:link w:val="PiedepginaCar"/>
    <w:uiPriority w:val="99"/>
    <w:unhideWhenUsed/>
    <w:rsid w:val="00070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03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0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0312"/>
  </w:style>
  <w:style w:type="paragraph" w:styleId="Piedepgina">
    <w:name w:val="footer"/>
    <w:basedOn w:val="Normal"/>
    <w:link w:val="PiedepginaCar"/>
    <w:uiPriority w:val="99"/>
    <w:unhideWhenUsed/>
    <w:rsid w:val="00070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0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45575">
      <w:bodyDiv w:val="1"/>
      <w:marLeft w:val="0"/>
      <w:marRight w:val="0"/>
      <w:marTop w:val="0"/>
      <w:marBottom w:val="0"/>
      <w:divBdr>
        <w:top w:val="none" w:sz="0" w:space="0" w:color="auto"/>
        <w:left w:val="none" w:sz="0" w:space="0" w:color="auto"/>
        <w:bottom w:val="none" w:sz="0" w:space="0" w:color="auto"/>
        <w:right w:val="none" w:sz="0" w:space="0" w:color="auto"/>
      </w:divBdr>
    </w:div>
    <w:div w:id="134761403">
      <w:bodyDiv w:val="1"/>
      <w:marLeft w:val="0"/>
      <w:marRight w:val="0"/>
      <w:marTop w:val="0"/>
      <w:marBottom w:val="0"/>
      <w:divBdr>
        <w:top w:val="none" w:sz="0" w:space="0" w:color="auto"/>
        <w:left w:val="none" w:sz="0" w:space="0" w:color="auto"/>
        <w:bottom w:val="none" w:sz="0" w:space="0" w:color="auto"/>
        <w:right w:val="none" w:sz="0" w:space="0" w:color="auto"/>
      </w:divBdr>
    </w:div>
    <w:div w:id="721095323">
      <w:bodyDiv w:val="1"/>
      <w:marLeft w:val="0"/>
      <w:marRight w:val="0"/>
      <w:marTop w:val="0"/>
      <w:marBottom w:val="0"/>
      <w:divBdr>
        <w:top w:val="none" w:sz="0" w:space="0" w:color="auto"/>
        <w:left w:val="none" w:sz="0" w:space="0" w:color="auto"/>
        <w:bottom w:val="none" w:sz="0" w:space="0" w:color="auto"/>
        <w:right w:val="none" w:sz="0" w:space="0" w:color="auto"/>
      </w:divBdr>
      <w:divsChild>
        <w:div w:id="1510214079">
          <w:marLeft w:val="0"/>
          <w:marRight w:val="0"/>
          <w:marTop w:val="0"/>
          <w:marBottom w:val="101"/>
          <w:divBdr>
            <w:top w:val="none" w:sz="0" w:space="0" w:color="auto"/>
            <w:left w:val="none" w:sz="0" w:space="0" w:color="auto"/>
            <w:bottom w:val="none" w:sz="0" w:space="0" w:color="auto"/>
            <w:right w:val="none" w:sz="0" w:space="0" w:color="auto"/>
          </w:divBdr>
        </w:div>
        <w:div w:id="2062511676">
          <w:marLeft w:val="0"/>
          <w:marRight w:val="0"/>
          <w:marTop w:val="101"/>
          <w:marBottom w:val="101"/>
          <w:divBdr>
            <w:top w:val="none" w:sz="0" w:space="0" w:color="auto"/>
            <w:left w:val="none" w:sz="0" w:space="0" w:color="auto"/>
            <w:bottom w:val="none" w:sz="0" w:space="0" w:color="auto"/>
            <w:right w:val="none" w:sz="0" w:space="0" w:color="auto"/>
          </w:divBdr>
        </w:div>
        <w:div w:id="255333608">
          <w:marLeft w:val="0"/>
          <w:marRight w:val="0"/>
          <w:marTop w:val="0"/>
          <w:marBottom w:val="101"/>
          <w:divBdr>
            <w:top w:val="none" w:sz="0" w:space="0" w:color="auto"/>
            <w:left w:val="none" w:sz="0" w:space="0" w:color="auto"/>
            <w:bottom w:val="none" w:sz="0" w:space="0" w:color="auto"/>
            <w:right w:val="none" w:sz="0" w:space="0" w:color="auto"/>
          </w:divBdr>
        </w:div>
        <w:div w:id="651254063">
          <w:marLeft w:val="0"/>
          <w:marRight w:val="0"/>
          <w:marTop w:val="101"/>
          <w:marBottom w:val="101"/>
          <w:divBdr>
            <w:top w:val="none" w:sz="0" w:space="0" w:color="auto"/>
            <w:left w:val="none" w:sz="0" w:space="0" w:color="auto"/>
            <w:bottom w:val="none" w:sz="0" w:space="0" w:color="auto"/>
            <w:right w:val="none" w:sz="0" w:space="0" w:color="auto"/>
          </w:divBdr>
        </w:div>
        <w:div w:id="1931155488">
          <w:marLeft w:val="0"/>
          <w:marRight w:val="0"/>
          <w:marTop w:val="0"/>
          <w:marBottom w:val="101"/>
          <w:divBdr>
            <w:top w:val="none" w:sz="0" w:space="0" w:color="auto"/>
            <w:left w:val="none" w:sz="0" w:space="0" w:color="auto"/>
            <w:bottom w:val="none" w:sz="0" w:space="0" w:color="auto"/>
            <w:right w:val="none" w:sz="0" w:space="0" w:color="auto"/>
          </w:divBdr>
        </w:div>
        <w:div w:id="549810316">
          <w:marLeft w:val="0"/>
          <w:marRight w:val="0"/>
          <w:marTop w:val="0"/>
          <w:marBottom w:val="101"/>
          <w:divBdr>
            <w:top w:val="none" w:sz="0" w:space="0" w:color="auto"/>
            <w:left w:val="none" w:sz="0" w:space="0" w:color="auto"/>
            <w:bottom w:val="none" w:sz="0" w:space="0" w:color="auto"/>
            <w:right w:val="none" w:sz="0" w:space="0" w:color="auto"/>
          </w:divBdr>
        </w:div>
        <w:div w:id="1702437375">
          <w:marLeft w:val="1008"/>
          <w:marRight w:val="0"/>
          <w:marTop w:val="0"/>
          <w:marBottom w:val="101"/>
          <w:divBdr>
            <w:top w:val="none" w:sz="0" w:space="0" w:color="auto"/>
            <w:left w:val="none" w:sz="0" w:space="0" w:color="auto"/>
            <w:bottom w:val="none" w:sz="0" w:space="0" w:color="auto"/>
            <w:right w:val="none" w:sz="0" w:space="0" w:color="auto"/>
          </w:divBdr>
        </w:div>
        <w:div w:id="986784965">
          <w:marLeft w:val="1296"/>
          <w:marRight w:val="0"/>
          <w:marTop w:val="0"/>
          <w:marBottom w:val="101"/>
          <w:divBdr>
            <w:top w:val="none" w:sz="0" w:space="0" w:color="auto"/>
            <w:left w:val="none" w:sz="0" w:space="0" w:color="auto"/>
            <w:bottom w:val="none" w:sz="0" w:space="0" w:color="auto"/>
            <w:right w:val="none" w:sz="0" w:space="0" w:color="auto"/>
          </w:divBdr>
        </w:div>
        <w:div w:id="513156535">
          <w:marLeft w:val="1008"/>
          <w:marRight w:val="0"/>
          <w:marTop w:val="0"/>
          <w:marBottom w:val="101"/>
          <w:divBdr>
            <w:top w:val="none" w:sz="0" w:space="0" w:color="auto"/>
            <w:left w:val="none" w:sz="0" w:space="0" w:color="auto"/>
            <w:bottom w:val="none" w:sz="0" w:space="0" w:color="auto"/>
            <w:right w:val="none" w:sz="0" w:space="0" w:color="auto"/>
          </w:divBdr>
        </w:div>
        <w:div w:id="1670862775">
          <w:marLeft w:val="720"/>
          <w:marRight w:val="0"/>
          <w:marTop w:val="0"/>
          <w:marBottom w:val="101"/>
          <w:divBdr>
            <w:top w:val="none" w:sz="0" w:space="0" w:color="auto"/>
            <w:left w:val="none" w:sz="0" w:space="0" w:color="auto"/>
            <w:bottom w:val="none" w:sz="0" w:space="0" w:color="auto"/>
            <w:right w:val="none" w:sz="0" w:space="0" w:color="auto"/>
          </w:divBdr>
        </w:div>
        <w:div w:id="510263324">
          <w:marLeft w:val="720"/>
          <w:marRight w:val="0"/>
          <w:marTop w:val="0"/>
          <w:marBottom w:val="101"/>
          <w:divBdr>
            <w:top w:val="none" w:sz="0" w:space="0" w:color="auto"/>
            <w:left w:val="none" w:sz="0" w:space="0" w:color="auto"/>
            <w:bottom w:val="none" w:sz="0" w:space="0" w:color="auto"/>
            <w:right w:val="none" w:sz="0" w:space="0" w:color="auto"/>
          </w:divBdr>
        </w:div>
        <w:div w:id="750154070">
          <w:marLeft w:val="720"/>
          <w:marRight w:val="0"/>
          <w:marTop w:val="0"/>
          <w:marBottom w:val="101"/>
          <w:divBdr>
            <w:top w:val="none" w:sz="0" w:space="0" w:color="auto"/>
            <w:left w:val="none" w:sz="0" w:space="0" w:color="auto"/>
            <w:bottom w:val="none" w:sz="0" w:space="0" w:color="auto"/>
            <w:right w:val="none" w:sz="0" w:space="0" w:color="auto"/>
          </w:divBdr>
        </w:div>
        <w:div w:id="536626446">
          <w:marLeft w:val="0"/>
          <w:marRight w:val="0"/>
          <w:marTop w:val="0"/>
          <w:marBottom w:val="101"/>
          <w:divBdr>
            <w:top w:val="none" w:sz="0" w:space="0" w:color="auto"/>
            <w:left w:val="none" w:sz="0" w:space="0" w:color="auto"/>
            <w:bottom w:val="none" w:sz="0" w:space="0" w:color="auto"/>
            <w:right w:val="none" w:sz="0" w:space="0" w:color="auto"/>
          </w:divBdr>
        </w:div>
        <w:div w:id="867790809">
          <w:marLeft w:val="1296"/>
          <w:marRight w:val="0"/>
          <w:marTop w:val="0"/>
          <w:marBottom w:val="101"/>
          <w:divBdr>
            <w:top w:val="none" w:sz="0" w:space="0" w:color="auto"/>
            <w:left w:val="none" w:sz="0" w:space="0" w:color="auto"/>
            <w:bottom w:val="none" w:sz="0" w:space="0" w:color="auto"/>
            <w:right w:val="none" w:sz="0" w:space="0" w:color="auto"/>
          </w:divBdr>
        </w:div>
        <w:div w:id="293870108">
          <w:marLeft w:val="1296"/>
          <w:marRight w:val="0"/>
          <w:marTop w:val="0"/>
          <w:marBottom w:val="101"/>
          <w:divBdr>
            <w:top w:val="none" w:sz="0" w:space="0" w:color="auto"/>
            <w:left w:val="none" w:sz="0" w:space="0" w:color="auto"/>
            <w:bottom w:val="none" w:sz="0" w:space="0" w:color="auto"/>
            <w:right w:val="none" w:sz="0" w:space="0" w:color="auto"/>
          </w:divBdr>
        </w:div>
        <w:div w:id="595989789">
          <w:marLeft w:val="0"/>
          <w:marRight w:val="0"/>
          <w:marTop w:val="0"/>
          <w:marBottom w:val="101"/>
          <w:divBdr>
            <w:top w:val="none" w:sz="0" w:space="0" w:color="auto"/>
            <w:left w:val="none" w:sz="0" w:space="0" w:color="auto"/>
            <w:bottom w:val="none" w:sz="0" w:space="0" w:color="auto"/>
            <w:right w:val="none" w:sz="0" w:space="0" w:color="auto"/>
          </w:divBdr>
        </w:div>
        <w:div w:id="141897630">
          <w:marLeft w:val="1008"/>
          <w:marRight w:val="0"/>
          <w:marTop w:val="0"/>
          <w:marBottom w:val="101"/>
          <w:divBdr>
            <w:top w:val="none" w:sz="0" w:space="0" w:color="auto"/>
            <w:left w:val="none" w:sz="0" w:space="0" w:color="auto"/>
            <w:bottom w:val="none" w:sz="0" w:space="0" w:color="auto"/>
            <w:right w:val="none" w:sz="0" w:space="0" w:color="auto"/>
          </w:divBdr>
        </w:div>
        <w:div w:id="1586259332">
          <w:marLeft w:val="1296"/>
          <w:marRight w:val="0"/>
          <w:marTop w:val="0"/>
          <w:marBottom w:val="101"/>
          <w:divBdr>
            <w:top w:val="none" w:sz="0" w:space="0" w:color="auto"/>
            <w:left w:val="none" w:sz="0" w:space="0" w:color="auto"/>
            <w:bottom w:val="none" w:sz="0" w:space="0" w:color="auto"/>
            <w:right w:val="none" w:sz="0" w:space="0" w:color="auto"/>
          </w:divBdr>
        </w:div>
        <w:div w:id="754978164">
          <w:marLeft w:val="1008"/>
          <w:marRight w:val="0"/>
          <w:marTop w:val="0"/>
          <w:marBottom w:val="101"/>
          <w:divBdr>
            <w:top w:val="none" w:sz="0" w:space="0" w:color="auto"/>
            <w:left w:val="none" w:sz="0" w:space="0" w:color="auto"/>
            <w:bottom w:val="none" w:sz="0" w:space="0" w:color="auto"/>
            <w:right w:val="none" w:sz="0" w:space="0" w:color="auto"/>
          </w:divBdr>
        </w:div>
        <w:div w:id="395007936">
          <w:marLeft w:val="1008"/>
          <w:marRight w:val="0"/>
          <w:marTop w:val="0"/>
          <w:marBottom w:val="101"/>
          <w:divBdr>
            <w:top w:val="none" w:sz="0" w:space="0" w:color="auto"/>
            <w:left w:val="none" w:sz="0" w:space="0" w:color="auto"/>
            <w:bottom w:val="none" w:sz="0" w:space="0" w:color="auto"/>
            <w:right w:val="none" w:sz="0" w:space="0" w:color="auto"/>
          </w:divBdr>
        </w:div>
        <w:div w:id="124587493">
          <w:marLeft w:val="0"/>
          <w:marRight w:val="0"/>
          <w:marTop w:val="0"/>
          <w:marBottom w:val="101"/>
          <w:divBdr>
            <w:top w:val="none" w:sz="0" w:space="0" w:color="auto"/>
            <w:left w:val="none" w:sz="0" w:space="0" w:color="auto"/>
            <w:bottom w:val="none" w:sz="0" w:space="0" w:color="auto"/>
            <w:right w:val="none" w:sz="0" w:space="0" w:color="auto"/>
          </w:divBdr>
        </w:div>
        <w:div w:id="692272271">
          <w:marLeft w:val="1296"/>
          <w:marRight w:val="0"/>
          <w:marTop w:val="0"/>
          <w:marBottom w:val="101"/>
          <w:divBdr>
            <w:top w:val="none" w:sz="0" w:space="0" w:color="auto"/>
            <w:left w:val="none" w:sz="0" w:space="0" w:color="auto"/>
            <w:bottom w:val="none" w:sz="0" w:space="0" w:color="auto"/>
            <w:right w:val="none" w:sz="0" w:space="0" w:color="auto"/>
          </w:divBdr>
        </w:div>
        <w:div w:id="1381981182">
          <w:marLeft w:val="1008"/>
          <w:marRight w:val="0"/>
          <w:marTop w:val="0"/>
          <w:marBottom w:val="101"/>
          <w:divBdr>
            <w:top w:val="none" w:sz="0" w:space="0" w:color="auto"/>
            <w:left w:val="none" w:sz="0" w:space="0" w:color="auto"/>
            <w:bottom w:val="none" w:sz="0" w:space="0" w:color="auto"/>
            <w:right w:val="none" w:sz="0" w:space="0" w:color="auto"/>
          </w:divBdr>
        </w:div>
        <w:div w:id="948852628">
          <w:marLeft w:val="720"/>
          <w:marRight w:val="0"/>
          <w:marTop w:val="0"/>
          <w:marBottom w:val="101"/>
          <w:divBdr>
            <w:top w:val="none" w:sz="0" w:space="0" w:color="auto"/>
            <w:left w:val="none" w:sz="0" w:space="0" w:color="auto"/>
            <w:bottom w:val="none" w:sz="0" w:space="0" w:color="auto"/>
            <w:right w:val="none" w:sz="0" w:space="0" w:color="auto"/>
          </w:divBdr>
        </w:div>
        <w:div w:id="1875117044">
          <w:marLeft w:val="720"/>
          <w:marRight w:val="0"/>
          <w:marTop w:val="0"/>
          <w:marBottom w:val="101"/>
          <w:divBdr>
            <w:top w:val="none" w:sz="0" w:space="0" w:color="auto"/>
            <w:left w:val="none" w:sz="0" w:space="0" w:color="auto"/>
            <w:bottom w:val="none" w:sz="0" w:space="0" w:color="auto"/>
            <w:right w:val="none" w:sz="0" w:space="0" w:color="auto"/>
          </w:divBdr>
        </w:div>
        <w:div w:id="608705162">
          <w:marLeft w:val="720"/>
          <w:marRight w:val="0"/>
          <w:marTop w:val="0"/>
          <w:marBottom w:val="101"/>
          <w:divBdr>
            <w:top w:val="none" w:sz="0" w:space="0" w:color="auto"/>
            <w:left w:val="none" w:sz="0" w:space="0" w:color="auto"/>
            <w:bottom w:val="none" w:sz="0" w:space="0" w:color="auto"/>
            <w:right w:val="none" w:sz="0" w:space="0" w:color="auto"/>
          </w:divBdr>
        </w:div>
        <w:div w:id="662661440">
          <w:marLeft w:val="720"/>
          <w:marRight w:val="0"/>
          <w:marTop w:val="0"/>
          <w:marBottom w:val="101"/>
          <w:divBdr>
            <w:top w:val="none" w:sz="0" w:space="0" w:color="auto"/>
            <w:left w:val="none" w:sz="0" w:space="0" w:color="auto"/>
            <w:bottom w:val="none" w:sz="0" w:space="0" w:color="auto"/>
            <w:right w:val="none" w:sz="0" w:space="0" w:color="auto"/>
          </w:divBdr>
        </w:div>
        <w:div w:id="1890416438">
          <w:marLeft w:val="720"/>
          <w:marRight w:val="0"/>
          <w:marTop w:val="0"/>
          <w:marBottom w:val="101"/>
          <w:divBdr>
            <w:top w:val="none" w:sz="0" w:space="0" w:color="auto"/>
            <w:left w:val="none" w:sz="0" w:space="0" w:color="auto"/>
            <w:bottom w:val="none" w:sz="0" w:space="0" w:color="auto"/>
            <w:right w:val="none" w:sz="0" w:space="0" w:color="auto"/>
          </w:divBdr>
        </w:div>
        <w:div w:id="142158044">
          <w:marLeft w:val="720"/>
          <w:marRight w:val="0"/>
          <w:marTop w:val="0"/>
          <w:marBottom w:val="101"/>
          <w:divBdr>
            <w:top w:val="none" w:sz="0" w:space="0" w:color="auto"/>
            <w:left w:val="none" w:sz="0" w:space="0" w:color="auto"/>
            <w:bottom w:val="none" w:sz="0" w:space="0" w:color="auto"/>
            <w:right w:val="none" w:sz="0" w:space="0" w:color="auto"/>
          </w:divBdr>
        </w:div>
        <w:div w:id="555507100">
          <w:marLeft w:val="720"/>
          <w:marRight w:val="0"/>
          <w:marTop w:val="0"/>
          <w:marBottom w:val="101"/>
          <w:divBdr>
            <w:top w:val="none" w:sz="0" w:space="0" w:color="auto"/>
            <w:left w:val="none" w:sz="0" w:space="0" w:color="auto"/>
            <w:bottom w:val="none" w:sz="0" w:space="0" w:color="auto"/>
            <w:right w:val="none" w:sz="0" w:space="0" w:color="auto"/>
          </w:divBdr>
        </w:div>
        <w:div w:id="1041629700">
          <w:marLeft w:val="1296"/>
          <w:marRight w:val="0"/>
          <w:marTop w:val="0"/>
          <w:marBottom w:val="101"/>
          <w:divBdr>
            <w:top w:val="none" w:sz="0" w:space="0" w:color="auto"/>
            <w:left w:val="none" w:sz="0" w:space="0" w:color="auto"/>
            <w:bottom w:val="none" w:sz="0" w:space="0" w:color="auto"/>
            <w:right w:val="none" w:sz="0" w:space="0" w:color="auto"/>
          </w:divBdr>
        </w:div>
        <w:div w:id="1538811564">
          <w:marLeft w:val="1296"/>
          <w:marRight w:val="0"/>
          <w:marTop w:val="0"/>
          <w:marBottom w:val="101"/>
          <w:divBdr>
            <w:top w:val="none" w:sz="0" w:space="0" w:color="auto"/>
            <w:left w:val="none" w:sz="0" w:space="0" w:color="auto"/>
            <w:bottom w:val="none" w:sz="0" w:space="0" w:color="auto"/>
            <w:right w:val="none" w:sz="0" w:space="0" w:color="auto"/>
          </w:divBdr>
        </w:div>
        <w:div w:id="1980451527">
          <w:marLeft w:val="1296"/>
          <w:marRight w:val="0"/>
          <w:marTop w:val="0"/>
          <w:marBottom w:val="101"/>
          <w:divBdr>
            <w:top w:val="none" w:sz="0" w:space="0" w:color="auto"/>
            <w:left w:val="none" w:sz="0" w:space="0" w:color="auto"/>
            <w:bottom w:val="none" w:sz="0" w:space="0" w:color="auto"/>
            <w:right w:val="none" w:sz="0" w:space="0" w:color="auto"/>
          </w:divBdr>
        </w:div>
        <w:div w:id="1097674276">
          <w:marLeft w:val="1296"/>
          <w:marRight w:val="0"/>
          <w:marTop w:val="0"/>
          <w:marBottom w:val="101"/>
          <w:divBdr>
            <w:top w:val="none" w:sz="0" w:space="0" w:color="auto"/>
            <w:left w:val="none" w:sz="0" w:space="0" w:color="auto"/>
            <w:bottom w:val="none" w:sz="0" w:space="0" w:color="auto"/>
            <w:right w:val="none" w:sz="0" w:space="0" w:color="auto"/>
          </w:divBdr>
        </w:div>
        <w:div w:id="825972638">
          <w:marLeft w:val="720"/>
          <w:marRight w:val="0"/>
          <w:marTop w:val="0"/>
          <w:marBottom w:val="101"/>
          <w:divBdr>
            <w:top w:val="none" w:sz="0" w:space="0" w:color="auto"/>
            <w:left w:val="none" w:sz="0" w:space="0" w:color="auto"/>
            <w:bottom w:val="none" w:sz="0" w:space="0" w:color="auto"/>
            <w:right w:val="none" w:sz="0" w:space="0" w:color="auto"/>
          </w:divBdr>
        </w:div>
        <w:div w:id="2102948429">
          <w:marLeft w:val="720"/>
          <w:marRight w:val="0"/>
          <w:marTop w:val="0"/>
          <w:marBottom w:val="101"/>
          <w:divBdr>
            <w:top w:val="none" w:sz="0" w:space="0" w:color="auto"/>
            <w:left w:val="none" w:sz="0" w:space="0" w:color="auto"/>
            <w:bottom w:val="none" w:sz="0" w:space="0" w:color="auto"/>
            <w:right w:val="none" w:sz="0" w:space="0" w:color="auto"/>
          </w:divBdr>
        </w:div>
        <w:div w:id="694624424">
          <w:marLeft w:val="720"/>
          <w:marRight w:val="0"/>
          <w:marTop w:val="0"/>
          <w:marBottom w:val="101"/>
          <w:divBdr>
            <w:top w:val="none" w:sz="0" w:space="0" w:color="auto"/>
            <w:left w:val="none" w:sz="0" w:space="0" w:color="auto"/>
            <w:bottom w:val="none" w:sz="0" w:space="0" w:color="auto"/>
            <w:right w:val="none" w:sz="0" w:space="0" w:color="auto"/>
          </w:divBdr>
        </w:div>
        <w:div w:id="1587760419">
          <w:marLeft w:val="720"/>
          <w:marRight w:val="0"/>
          <w:marTop w:val="0"/>
          <w:marBottom w:val="101"/>
          <w:divBdr>
            <w:top w:val="none" w:sz="0" w:space="0" w:color="auto"/>
            <w:left w:val="none" w:sz="0" w:space="0" w:color="auto"/>
            <w:bottom w:val="none" w:sz="0" w:space="0" w:color="auto"/>
            <w:right w:val="none" w:sz="0" w:space="0" w:color="auto"/>
          </w:divBdr>
        </w:div>
        <w:div w:id="1263487479">
          <w:marLeft w:val="720"/>
          <w:marRight w:val="0"/>
          <w:marTop w:val="0"/>
          <w:marBottom w:val="101"/>
          <w:divBdr>
            <w:top w:val="none" w:sz="0" w:space="0" w:color="auto"/>
            <w:left w:val="none" w:sz="0" w:space="0" w:color="auto"/>
            <w:bottom w:val="none" w:sz="0" w:space="0" w:color="auto"/>
            <w:right w:val="none" w:sz="0" w:space="0" w:color="auto"/>
          </w:divBdr>
        </w:div>
        <w:div w:id="779493339">
          <w:marLeft w:val="720"/>
          <w:marRight w:val="0"/>
          <w:marTop w:val="0"/>
          <w:marBottom w:val="101"/>
          <w:divBdr>
            <w:top w:val="none" w:sz="0" w:space="0" w:color="auto"/>
            <w:left w:val="none" w:sz="0" w:space="0" w:color="auto"/>
            <w:bottom w:val="none" w:sz="0" w:space="0" w:color="auto"/>
            <w:right w:val="none" w:sz="0" w:space="0" w:color="auto"/>
          </w:divBdr>
        </w:div>
        <w:div w:id="753550513">
          <w:marLeft w:val="720"/>
          <w:marRight w:val="0"/>
          <w:marTop w:val="0"/>
          <w:marBottom w:val="101"/>
          <w:divBdr>
            <w:top w:val="none" w:sz="0" w:space="0" w:color="auto"/>
            <w:left w:val="none" w:sz="0" w:space="0" w:color="auto"/>
            <w:bottom w:val="none" w:sz="0" w:space="0" w:color="auto"/>
            <w:right w:val="none" w:sz="0" w:space="0" w:color="auto"/>
          </w:divBdr>
        </w:div>
        <w:div w:id="1197933389">
          <w:marLeft w:val="720"/>
          <w:marRight w:val="0"/>
          <w:marTop w:val="0"/>
          <w:marBottom w:val="101"/>
          <w:divBdr>
            <w:top w:val="none" w:sz="0" w:space="0" w:color="auto"/>
            <w:left w:val="none" w:sz="0" w:space="0" w:color="auto"/>
            <w:bottom w:val="none" w:sz="0" w:space="0" w:color="auto"/>
            <w:right w:val="none" w:sz="0" w:space="0" w:color="auto"/>
          </w:divBdr>
        </w:div>
        <w:div w:id="495464670">
          <w:marLeft w:val="720"/>
          <w:marRight w:val="0"/>
          <w:marTop w:val="0"/>
          <w:marBottom w:val="101"/>
          <w:divBdr>
            <w:top w:val="none" w:sz="0" w:space="0" w:color="auto"/>
            <w:left w:val="none" w:sz="0" w:space="0" w:color="auto"/>
            <w:bottom w:val="none" w:sz="0" w:space="0" w:color="auto"/>
            <w:right w:val="none" w:sz="0" w:space="0" w:color="auto"/>
          </w:divBdr>
        </w:div>
        <w:div w:id="1114597827">
          <w:marLeft w:val="720"/>
          <w:marRight w:val="0"/>
          <w:marTop w:val="0"/>
          <w:marBottom w:val="101"/>
          <w:divBdr>
            <w:top w:val="none" w:sz="0" w:space="0" w:color="auto"/>
            <w:left w:val="none" w:sz="0" w:space="0" w:color="auto"/>
            <w:bottom w:val="none" w:sz="0" w:space="0" w:color="auto"/>
            <w:right w:val="none" w:sz="0" w:space="0" w:color="auto"/>
          </w:divBdr>
        </w:div>
        <w:div w:id="2077050213">
          <w:marLeft w:val="720"/>
          <w:marRight w:val="0"/>
          <w:marTop w:val="0"/>
          <w:marBottom w:val="101"/>
          <w:divBdr>
            <w:top w:val="none" w:sz="0" w:space="0" w:color="auto"/>
            <w:left w:val="none" w:sz="0" w:space="0" w:color="auto"/>
            <w:bottom w:val="none" w:sz="0" w:space="0" w:color="auto"/>
            <w:right w:val="none" w:sz="0" w:space="0" w:color="auto"/>
          </w:divBdr>
        </w:div>
        <w:div w:id="1152259864">
          <w:marLeft w:val="720"/>
          <w:marRight w:val="0"/>
          <w:marTop w:val="0"/>
          <w:marBottom w:val="101"/>
          <w:divBdr>
            <w:top w:val="none" w:sz="0" w:space="0" w:color="auto"/>
            <w:left w:val="none" w:sz="0" w:space="0" w:color="auto"/>
            <w:bottom w:val="none" w:sz="0" w:space="0" w:color="auto"/>
            <w:right w:val="none" w:sz="0" w:space="0" w:color="auto"/>
          </w:divBdr>
        </w:div>
        <w:div w:id="183328963">
          <w:marLeft w:val="720"/>
          <w:marRight w:val="0"/>
          <w:marTop w:val="0"/>
          <w:marBottom w:val="101"/>
          <w:divBdr>
            <w:top w:val="none" w:sz="0" w:space="0" w:color="auto"/>
            <w:left w:val="none" w:sz="0" w:space="0" w:color="auto"/>
            <w:bottom w:val="none" w:sz="0" w:space="0" w:color="auto"/>
            <w:right w:val="none" w:sz="0" w:space="0" w:color="auto"/>
          </w:divBdr>
        </w:div>
        <w:div w:id="754673360">
          <w:marLeft w:val="720"/>
          <w:marRight w:val="0"/>
          <w:marTop w:val="0"/>
          <w:marBottom w:val="101"/>
          <w:divBdr>
            <w:top w:val="none" w:sz="0" w:space="0" w:color="auto"/>
            <w:left w:val="none" w:sz="0" w:space="0" w:color="auto"/>
            <w:bottom w:val="none" w:sz="0" w:space="0" w:color="auto"/>
            <w:right w:val="none" w:sz="0" w:space="0" w:color="auto"/>
          </w:divBdr>
        </w:div>
        <w:div w:id="1820489649">
          <w:marLeft w:val="720"/>
          <w:marRight w:val="0"/>
          <w:marTop w:val="0"/>
          <w:marBottom w:val="101"/>
          <w:divBdr>
            <w:top w:val="none" w:sz="0" w:space="0" w:color="auto"/>
            <w:left w:val="none" w:sz="0" w:space="0" w:color="auto"/>
            <w:bottom w:val="none" w:sz="0" w:space="0" w:color="auto"/>
            <w:right w:val="none" w:sz="0" w:space="0" w:color="auto"/>
          </w:divBdr>
        </w:div>
        <w:div w:id="2042432573">
          <w:marLeft w:val="720"/>
          <w:marRight w:val="0"/>
          <w:marTop w:val="0"/>
          <w:marBottom w:val="101"/>
          <w:divBdr>
            <w:top w:val="none" w:sz="0" w:space="0" w:color="auto"/>
            <w:left w:val="none" w:sz="0" w:space="0" w:color="auto"/>
            <w:bottom w:val="none" w:sz="0" w:space="0" w:color="auto"/>
            <w:right w:val="none" w:sz="0" w:space="0" w:color="auto"/>
          </w:divBdr>
        </w:div>
        <w:div w:id="187566448">
          <w:marLeft w:val="720"/>
          <w:marRight w:val="0"/>
          <w:marTop w:val="0"/>
          <w:marBottom w:val="101"/>
          <w:divBdr>
            <w:top w:val="none" w:sz="0" w:space="0" w:color="auto"/>
            <w:left w:val="none" w:sz="0" w:space="0" w:color="auto"/>
            <w:bottom w:val="none" w:sz="0" w:space="0" w:color="auto"/>
            <w:right w:val="none" w:sz="0" w:space="0" w:color="auto"/>
          </w:divBdr>
        </w:div>
        <w:div w:id="115485593">
          <w:marLeft w:val="720"/>
          <w:marRight w:val="0"/>
          <w:marTop w:val="0"/>
          <w:marBottom w:val="101"/>
          <w:divBdr>
            <w:top w:val="none" w:sz="0" w:space="0" w:color="auto"/>
            <w:left w:val="none" w:sz="0" w:space="0" w:color="auto"/>
            <w:bottom w:val="none" w:sz="0" w:space="0" w:color="auto"/>
            <w:right w:val="none" w:sz="0" w:space="0" w:color="auto"/>
          </w:divBdr>
        </w:div>
        <w:div w:id="577593175">
          <w:marLeft w:val="720"/>
          <w:marRight w:val="0"/>
          <w:marTop w:val="0"/>
          <w:marBottom w:val="101"/>
          <w:divBdr>
            <w:top w:val="none" w:sz="0" w:space="0" w:color="auto"/>
            <w:left w:val="none" w:sz="0" w:space="0" w:color="auto"/>
            <w:bottom w:val="none" w:sz="0" w:space="0" w:color="auto"/>
            <w:right w:val="none" w:sz="0" w:space="0" w:color="auto"/>
          </w:divBdr>
        </w:div>
        <w:div w:id="944385066">
          <w:marLeft w:val="720"/>
          <w:marRight w:val="0"/>
          <w:marTop w:val="0"/>
          <w:marBottom w:val="101"/>
          <w:divBdr>
            <w:top w:val="none" w:sz="0" w:space="0" w:color="auto"/>
            <w:left w:val="none" w:sz="0" w:space="0" w:color="auto"/>
            <w:bottom w:val="none" w:sz="0" w:space="0" w:color="auto"/>
            <w:right w:val="none" w:sz="0" w:space="0" w:color="auto"/>
          </w:divBdr>
        </w:div>
        <w:div w:id="1349942324">
          <w:marLeft w:val="720"/>
          <w:marRight w:val="0"/>
          <w:marTop w:val="0"/>
          <w:marBottom w:val="101"/>
          <w:divBdr>
            <w:top w:val="none" w:sz="0" w:space="0" w:color="auto"/>
            <w:left w:val="none" w:sz="0" w:space="0" w:color="auto"/>
            <w:bottom w:val="none" w:sz="0" w:space="0" w:color="auto"/>
            <w:right w:val="none" w:sz="0" w:space="0" w:color="auto"/>
          </w:divBdr>
        </w:div>
        <w:div w:id="177891011">
          <w:marLeft w:val="720"/>
          <w:marRight w:val="0"/>
          <w:marTop w:val="0"/>
          <w:marBottom w:val="101"/>
          <w:divBdr>
            <w:top w:val="none" w:sz="0" w:space="0" w:color="auto"/>
            <w:left w:val="none" w:sz="0" w:space="0" w:color="auto"/>
            <w:bottom w:val="none" w:sz="0" w:space="0" w:color="auto"/>
            <w:right w:val="none" w:sz="0" w:space="0" w:color="auto"/>
          </w:divBdr>
        </w:div>
        <w:div w:id="2076901544">
          <w:marLeft w:val="720"/>
          <w:marRight w:val="0"/>
          <w:marTop w:val="0"/>
          <w:marBottom w:val="101"/>
          <w:divBdr>
            <w:top w:val="none" w:sz="0" w:space="0" w:color="auto"/>
            <w:left w:val="none" w:sz="0" w:space="0" w:color="auto"/>
            <w:bottom w:val="none" w:sz="0" w:space="0" w:color="auto"/>
            <w:right w:val="none" w:sz="0" w:space="0" w:color="auto"/>
          </w:divBdr>
        </w:div>
        <w:div w:id="916477601">
          <w:marLeft w:val="720"/>
          <w:marRight w:val="0"/>
          <w:marTop w:val="0"/>
          <w:marBottom w:val="101"/>
          <w:divBdr>
            <w:top w:val="none" w:sz="0" w:space="0" w:color="auto"/>
            <w:left w:val="none" w:sz="0" w:space="0" w:color="auto"/>
            <w:bottom w:val="none" w:sz="0" w:space="0" w:color="auto"/>
            <w:right w:val="none" w:sz="0" w:space="0" w:color="auto"/>
          </w:divBdr>
        </w:div>
        <w:div w:id="207493322">
          <w:marLeft w:val="720"/>
          <w:marRight w:val="0"/>
          <w:marTop w:val="0"/>
          <w:marBottom w:val="101"/>
          <w:divBdr>
            <w:top w:val="none" w:sz="0" w:space="0" w:color="auto"/>
            <w:left w:val="none" w:sz="0" w:space="0" w:color="auto"/>
            <w:bottom w:val="none" w:sz="0" w:space="0" w:color="auto"/>
            <w:right w:val="none" w:sz="0" w:space="0" w:color="auto"/>
          </w:divBdr>
        </w:div>
        <w:div w:id="36049869">
          <w:marLeft w:val="1296"/>
          <w:marRight w:val="0"/>
          <w:marTop w:val="0"/>
          <w:marBottom w:val="101"/>
          <w:divBdr>
            <w:top w:val="none" w:sz="0" w:space="0" w:color="auto"/>
            <w:left w:val="none" w:sz="0" w:space="0" w:color="auto"/>
            <w:bottom w:val="none" w:sz="0" w:space="0" w:color="auto"/>
            <w:right w:val="none" w:sz="0" w:space="0" w:color="auto"/>
          </w:divBdr>
        </w:div>
        <w:div w:id="472675164">
          <w:marLeft w:val="1296"/>
          <w:marRight w:val="0"/>
          <w:marTop w:val="0"/>
          <w:marBottom w:val="101"/>
          <w:divBdr>
            <w:top w:val="none" w:sz="0" w:space="0" w:color="auto"/>
            <w:left w:val="none" w:sz="0" w:space="0" w:color="auto"/>
            <w:bottom w:val="none" w:sz="0" w:space="0" w:color="auto"/>
            <w:right w:val="none" w:sz="0" w:space="0" w:color="auto"/>
          </w:divBdr>
        </w:div>
        <w:div w:id="1306475500">
          <w:marLeft w:val="1296"/>
          <w:marRight w:val="0"/>
          <w:marTop w:val="0"/>
          <w:marBottom w:val="101"/>
          <w:divBdr>
            <w:top w:val="none" w:sz="0" w:space="0" w:color="auto"/>
            <w:left w:val="none" w:sz="0" w:space="0" w:color="auto"/>
            <w:bottom w:val="none" w:sz="0" w:space="0" w:color="auto"/>
            <w:right w:val="none" w:sz="0" w:space="0" w:color="auto"/>
          </w:divBdr>
        </w:div>
        <w:div w:id="1586918869">
          <w:marLeft w:val="1296"/>
          <w:marRight w:val="0"/>
          <w:marTop w:val="0"/>
          <w:marBottom w:val="101"/>
          <w:divBdr>
            <w:top w:val="none" w:sz="0" w:space="0" w:color="auto"/>
            <w:left w:val="none" w:sz="0" w:space="0" w:color="auto"/>
            <w:bottom w:val="none" w:sz="0" w:space="0" w:color="auto"/>
            <w:right w:val="none" w:sz="0" w:space="0" w:color="auto"/>
          </w:divBdr>
        </w:div>
        <w:div w:id="661548291">
          <w:marLeft w:val="1296"/>
          <w:marRight w:val="0"/>
          <w:marTop w:val="0"/>
          <w:marBottom w:val="101"/>
          <w:divBdr>
            <w:top w:val="none" w:sz="0" w:space="0" w:color="auto"/>
            <w:left w:val="none" w:sz="0" w:space="0" w:color="auto"/>
            <w:bottom w:val="none" w:sz="0" w:space="0" w:color="auto"/>
            <w:right w:val="none" w:sz="0" w:space="0" w:color="auto"/>
          </w:divBdr>
        </w:div>
        <w:div w:id="785151692">
          <w:marLeft w:val="1296"/>
          <w:marRight w:val="0"/>
          <w:marTop w:val="0"/>
          <w:marBottom w:val="101"/>
          <w:divBdr>
            <w:top w:val="none" w:sz="0" w:space="0" w:color="auto"/>
            <w:left w:val="none" w:sz="0" w:space="0" w:color="auto"/>
            <w:bottom w:val="none" w:sz="0" w:space="0" w:color="auto"/>
            <w:right w:val="none" w:sz="0" w:space="0" w:color="auto"/>
          </w:divBdr>
        </w:div>
        <w:div w:id="447283342">
          <w:marLeft w:val="1296"/>
          <w:marRight w:val="0"/>
          <w:marTop w:val="0"/>
          <w:marBottom w:val="101"/>
          <w:divBdr>
            <w:top w:val="none" w:sz="0" w:space="0" w:color="auto"/>
            <w:left w:val="none" w:sz="0" w:space="0" w:color="auto"/>
            <w:bottom w:val="none" w:sz="0" w:space="0" w:color="auto"/>
            <w:right w:val="none" w:sz="0" w:space="0" w:color="auto"/>
          </w:divBdr>
        </w:div>
        <w:div w:id="1361660025">
          <w:marLeft w:val="1296"/>
          <w:marRight w:val="0"/>
          <w:marTop w:val="0"/>
          <w:marBottom w:val="101"/>
          <w:divBdr>
            <w:top w:val="none" w:sz="0" w:space="0" w:color="auto"/>
            <w:left w:val="none" w:sz="0" w:space="0" w:color="auto"/>
            <w:bottom w:val="none" w:sz="0" w:space="0" w:color="auto"/>
            <w:right w:val="none" w:sz="0" w:space="0" w:color="auto"/>
          </w:divBdr>
        </w:div>
        <w:div w:id="1760518062">
          <w:marLeft w:val="1296"/>
          <w:marRight w:val="0"/>
          <w:marTop w:val="0"/>
          <w:marBottom w:val="101"/>
          <w:divBdr>
            <w:top w:val="none" w:sz="0" w:space="0" w:color="auto"/>
            <w:left w:val="none" w:sz="0" w:space="0" w:color="auto"/>
            <w:bottom w:val="none" w:sz="0" w:space="0" w:color="auto"/>
            <w:right w:val="none" w:sz="0" w:space="0" w:color="auto"/>
          </w:divBdr>
        </w:div>
        <w:div w:id="998115147">
          <w:marLeft w:val="1296"/>
          <w:marRight w:val="0"/>
          <w:marTop w:val="0"/>
          <w:marBottom w:val="101"/>
          <w:divBdr>
            <w:top w:val="none" w:sz="0" w:space="0" w:color="auto"/>
            <w:left w:val="none" w:sz="0" w:space="0" w:color="auto"/>
            <w:bottom w:val="none" w:sz="0" w:space="0" w:color="auto"/>
            <w:right w:val="none" w:sz="0" w:space="0" w:color="auto"/>
          </w:divBdr>
        </w:div>
        <w:div w:id="1662849728">
          <w:marLeft w:val="1296"/>
          <w:marRight w:val="0"/>
          <w:marTop w:val="0"/>
          <w:marBottom w:val="101"/>
          <w:divBdr>
            <w:top w:val="none" w:sz="0" w:space="0" w:color="auto"/>
            <w:left w:val="none" w:sz="0" w:space="0" w:color="auto"/>
            <w:bottom w:val="none" w:sz="0" w:space="0" w:color="auto"/>
            <w:right w:val="none" w:sz="0" w:space="0" w:color="auto"/>
          </w:divBdr>
        </w:div>
        <w:div w:id="1584333922">
          <w:marLeft w:val="720"/>
          <w:marRight w:val="0"/>
          <w:marTop w:val="0"/>
          <w:marBottom w:val="101"/>
          <w:divBdr>
            <w:top w:val="none" w:sz="0" w:space="0" w:color="auto"/>
            <w:left w:val="none" w:sz="0" w:space="0" w:color="auto"/>
            <w:bottom w:val="none" w:sz="0" w:space="0" w:color="auto"/>
            <w:right w:val="none" w:sz="0" w:space="0" w:color="auto"/>
          </w:divBdr>
        </w:div>
        <w:div w:id="490603737">
          <w:marLeft w:val="720"/>
          <w:marRight w:val="0"/>
          <w:marTop w:val="0"/>
          <w:marBottom w:val="101"/>
          <w:divBdr>
            <w:top w:val="none" w:sz="0" w:space="0" w:color="auto"/>
            <w:left w:val="none" w:sz="0" w:space="0" w:color="auto"/>
            <w:bottom w:val="none" w:sz="0" w:space="0" w:color="auto"/>
            <w:right w:val="none" w:sz="0" w:space="0" w:color="auto"/>
          </w:divBdr>
        </w:div>
        <w:div w:id="2029746531">
          <w:marLeft w:val="720"/>
          <w:marRight w:val="0"/>
          <w:marTop w:val="0"/>
          <w:marBottom w:val="101"/>
          <w:divBdr>
            <w:top w:val="none" w:sz="0" w:space="0" w:color="auto"/>
            <w:left w:val="none" w:sz="0" w:space="0" w:color="auto"/>
            <w:bottom w:val="none" w:sz="0" w:space="0" w:color="auto"/>
            <w:right w:val="none" w:sz="0" w:space="0" w:color="auto"/>
          </w:divBdr>
        </w:div>
        <w:div w:id="8800771">
          <w:marLeft w:val="720"/>
          <w:marRight w:val="0"/>
          <w:marTop w:val="0"/>
          <w:marBottom w:val="101"/>
          <w:divBdr>
            <w:top w:val="none" w:sz="0" w:space="0" w:color="auto"/>
            <w:left w:val="none" w:sz="0" w:space="0" w:color="auto"/>
            <w:bottom w:val="none" w:sz="0" w:space="0" w:color="auto"/>
            <w:right w:val="none" w:sz="0" w:space="0" w:color="auto"/>
          </w:divBdr>
        </w:div>
        <w:div w:id="2091464197">
          <w:marLeft w:val="720"/>
          <w:marRight w:val="0"/>
          <w:marTop w:val="0"/>
          <w:marBottom w:val="101"/>
          <w:divBdr>
            <w:top w:val="none" w:sz="0" w:space="0" w:color="auto"/>
            <w:left w:val="none" w:sz="0" w:space="0" w:color="auto"/>
            <w:bottom w:val="none" w:sz="0" w:space="0" w:color="auto"/>
            <w:right w:val="none" w:sz="0" w:space="0" w:color="auto"/>
          </w:divBdr>
        </w:div>
        <w:div w:id="1890919030">
          <w:marLeft w:val="720"/>
          <w:marRight w:val="0"/>
          <w:marTop w:val="0"/>
          <w:marBottom w:val="101"/>
          <w:divBdr>
            <w:top w:val="none" w:sz="0" w:space="0" w:color="auto"/>
            <w:left w:val="none" w:sz="0" w:space="0" w:color="auto"/>
            <w:bottom w:val="none" w:sz="0" w:space="0" w:color="auto"/>
            <w:right w:val="none" w:sz="0" w:space="0" w:color="auto"/>
          </w:divBdr>
        </w:div>
        <w:div w:id="739711065">
          <w:marLeft w:val="720"/>
          <w:marRight w:val="0"/>
          <w:marTop w:val="0"/>
          <w:marBottom w:val="101"/>
          <w:divBdr>
            <w:top w:val="none" w:sz="0" w:space="0" w:color="auto"/>
            <w:left w:val="none" w:sz="0" w:space="0" w:color="auto"/>
            <w:bottom w:val="none" w:sz="0" w:space="0" w:color="auto"/>
            <w:right w:val="none" w:sz="0" w:space="0" w:color="auto"/>
          </w:divBdr>
        </w:div>
        <w:div w:id="796220968">
          <w:marLeft w:val="720"/>
          <w:marRight w:val="0"/>
          <w:marTop w:val="0"/>
          <w:marBottom w:val="101"/>
          <w:divBdr>
            <w:top w:val="none" w:sz="0" w:space="0" w:color="auto"/>
            <w:left w:val="none" w:sz="0" w:space="0" w:color="auto"/>
            <w:bottom w:val="none" w:sz="0" w:space="0" w:color="auto"/>
            <w:right w:val="none" w:sz="0" w:space="0" w:color="auto"/>
          </w:divBdr>
        </w:div>
        <w:div w:id="1490436114">
          <w:marLeft w:val="720"/>
          <w:marRight w:val="0"/>
          <w:marTop w:val="0"/>
          <w:marBottom w:val="101"/>
          <w:divBdr>
            <w:top w:val="none" w:sz="0" w:space="0" w:color="auto"/>
            <w:left w:val="none" w:sz="0" w:space="0" w:color="auto"/>
            <w:bottom w:val="none" w:sz="0" w:space="0" w:color="auto"/>
            <w:right w:val="none" w:sz="0" w:space="0" w:color="auto"/>
          </w:divBdr>
        </w:div>
        <w:div w:id="437720195">
          <w:marLeft w:val="720"/>
          <w:marRight w:val="0"/>
          <w:marTop w:val="0"/>
          <w:marBottom w:val="101"/>
          <w:divBdr>
            <w:top w:val="none" w:sz="0" w:space="0" w:color="auto"/>
            <w:left w:val="none" w:sz="0" w:space="0" w:color="auto"/>
            <w:bottom w:val="none" w:sz="0" w:space="0" w:color="auto"/>
            <w:right w:val="none" w:sz="0" w:space="0" w:color="auto"/>
          </w:divBdr>
        </w:div>
        <w:div w:id="1983343845">
          <w:marLeft w:val="720"/>
          <w:marRight w:val="0"/>
          <w:marTop w:val="0"/>
          <w:marBottom w:val="101"/>
          <w:divBdr>
            <w:top w:val="none" w:sz="0" w:space="0" w:color="auto"/>
            <w:left w:val="none" w:sz="0" w:space="0" w:color="auto"/>
            <w:bottom w:val="none" w:sz="0" w:space="0" w:color="auto"/>
            <w:right w:val="none" w:sz="0" w:space="0" w:color="auto"/>
          </w:divBdr>
        </w:div>
        <w:div w:id="592128665">
          <w:marLeft w:val="720"/>
          <w:marRight w:val="0"/>
          <w:marTop w:val="0"/>
          <w:marBottom w:val="101"/>
          <w:divBdr>
            <w:top w:val="none" w:sz="0" w:space="0" w:color="auto"/>
            <w:left w:val="none" w:sz="0" w:space="0" w:color="auto"/>
            <w:bottom w:val="none" w:sz="0" w:space="0" w:color="auto"/>
            <w:right w:val="none" w:sz="0" w:space="0" w:color="auto"/>
          </w:divBdr>
        </w:div>
        <w:div w:id="1072508122">
          <w:marLeft w:val="720"/>
          <w:marRight w:val="0"/>
          <w:marTop w:val="0"/>
          <w:marBottom w:val="101"/>
          <w:divBdr>
            <w:top w:val="none" w:sz="0" w:space="0" w:color="auto"/>
            <w:left w:val="none" w:sz="0" w:space="0" w:color="auto"/>
            <w:bottom w:val="none" w:sz="0" w:space="0" w:color="auto"/>
            <w:right w:val="none" w:sz="0" w:space="0" w:color="auto"/>
          </w:divBdr>
        </w:div>
        <w:div w:id="1284967018">
          <w:marLeft w:val="1296"/>
          <w:marRight w:val="0"/>
          <w:marTop w:val="0"/>
          <w:marBottom w:val="101"/>
          <w:divBdr>
            <w:top w:val="none" w:sz="0" w:space="0" w:color="auto"/>
            <w:left w:val="none" w:sz="0" w:space="0" w:color="auto"/>
            <w:bottom w:val="none" w:sz="0" w:space="0" w:color="auto"/>
            <w:right w:val="none" w:sz="0" w:space="0" w:color="auto"/>
          </w:divBdr>
        </w:div>
        <w:div w:id="66073164">
          <w:marLeft w:val="1440"/>
          <w:marRight w:val="0"/>
          <w:marTop w:val="0"/>
          <w:marBottom w:val="101"/>
          <w:divBdr>
            <w:top w:val="none" w:sz="0" w:space="0" w:color="auto"/>
            <w:left w:val="none" w:sz="0" w:space="0" w:color="auto"/>
            <w:bottom w:val="none" w:sz="0" w:space="0" w:color="auto"/>
            <w:right w:val="none" w:sz="0" w:space="0" w:color="auto"/>
          </w:divBdr>
        </w:div>
        <w:div w:id="581256219">
          <w:marLeft w:val="1296"/>
          <w:marRight w:val="0"/>
          <w:marTop w:val="0"/>
          <w:marBottom w:val="101"/>
          <w:divBdr>
            <w:top w:val="none" w:sz="0" w:space="0" w:color="auto"/>
            <w:left w:val="none" w:sz="0" w:space="0" w:color="auto"/>
            <w:bottom w:val="none" w:sz="0" w:space="0" w:color="auto"/>
            <w:right w:val="none" w:sz="0" w:space="0" w:color="auto"/>
          </w:divBdr>
        </w:div>
        <w:div w:id="1248079137">
          <w:marLeft w:val="720"/>
          <w:marRight w:val="0"/>
          <w:marTop w:val="0"/>
          <w:marBottom w:val="101"/>
          <w:divBdr>
            <w:top w:val="none" w:sz="0" w:space="0" w:color="auto"/>
            <w:left w:val="none" w:sz="0" w:space="0" w:color="auto"/>
            <w:bottom w:val="none" w:sz="0" w:space="0" w:color="auto"/>
            <w:right w:val="none" w:sz="0" w:space="0" w:color="auto"/>
          </w:divBdr>
        </w:div>
        <w:div w:id="1522621209">
          <w:marLeft w:val="0"/>
          <w:marRight w:val="0"/>
          <w:marTop w:val="101"/>
          <w:marBottom w:val="101"/>
          <w:divBdr>
            <w:top w:val="none" w:sz="0" w:space="0" w:color="auto"/>
            <w:left w:val="none" w:sz="0" w:space="0" w:color="auto"/>
            <w:bottom w:val="none" w:sz="0" w:space="0" w:color="auto"/>
            <w:right w:val="none" w:sz="0" w:space="0" w:color="auto"/>
          </w:divBdr>
        </w:div>
        <w:div w:id="1674725602">
          <w:marLeft w:val="0"/>
          <w:marRight w:val="0"/>
          <w:marTop w:val="101"/>
          <w:marBottom w:val="101"/>
          <w:divBdr>
            <w:top w:val="none" w:sz="0" w:space="0" w:color="auto"/>
            <w:left w:val="none" w:sz="0" w:space="0" w:color="auto"/>
            <w:bottom w:val="none" w:sz="0" w:space="0" w:color="auto"/>
            <w:right w:val="none" w:sz="0" w:space="0" w:color="auto"/>
          </w:divBdr>
        </w:div>
        <w:div w:id="734856361">
          <w:marLeft w:val="0"/>
          <w:marRight w:val="0"/>
          <w:marTop w:val="0"/>
          <w:marBottom w:val="101"/>
          <w:divBdr>
            <w:top w:val="none" w:sz="0" w:space="0" w:color="auto"/>
            <w:left w:val="none" w:sz="0" w:space="0" w:color="auto"/>
            <w:bottom w:val="none" w:sz="0" w:space="0" w:color="auto"/>
            <w:right w:val="none" w:sz="0" w:space="0" w:color="auto"/>
          </w:divBdr>
        </w:div>
        <w:div w:id="1399748415">
          <w:marLeft w:val="0"/>
          <w:marRight w:val="0"/>
          <w:marTop w:val="101"/>
          <w:marBottom w:val="101"/>
          <w:divBdr>
            <w:top w:val="none" w:sz="0" w:space="0" w:color="auto"/>
            <w:left w:val="none" w:sz="0" w:space="0" w:color="auto"/>
            <w:bottom w:val="none" w:sz="0" w:space="0" w:color="auto"/>
            <w:right w:val="none" w:sz="0" w:space="0" w:color="auto"/>
          </w:divBdr>
        </w:div>
        <w:div w:id="1440298731">
          <w:marLeft w:val="0"/>
          <w:marRight w:val="0"/>
          <w:marTop w:val="0"/>
          <w:marBottom w:val="101"/>
          <w:divBdr>
            <w:top w:val="none" w:sz="0" w:space="0" w:color="auto"/>
            <w:left w:val="none" w:sz="0" w:space="0" w:color="auto"/>
            <w:bottom w:val="none" w:sz="0" w:space="0" w:color="auto"/>
            <w:right w:val="none" w:sz="0" w:space="0" w:color="auto"/>
          </w:divBdr>
        </w:div>
        <w:div w:id="1520971710">
          <w:marLeft w:val="1152"/>
          <w:marRight w:val="0"/>
          <w:marTop w:val="0"/>
          <w:marBottom w:val="101"/>
          <w:divBdr>
            <w:top w:val="none" w:sz="0" w:space="0" w:color="auto"/>
            <w:left w:val="none" w:sz="0" w:space="0" w:color="auto"/>
            <w:bottom w:val="none" w:sz="0" w:space="0" w:color="auto"/>
            <w:right w:val="none" w:sz="0" w:space="0" w:color="auto"/>
          </w:divBdr>
        </w:div>
        <w:div w:id="378553520">
          <w:marLeft w:val="0"/>
          <w:marRight w:val="0"/>
          <w:marTop w:val="40"/>
          <w:marBottom w:val="40"/>
          <w:divBdr>
            <w:top w:val="none" w:sz="0" w:space="0" w:color="auto"/>
            <w:left w:val="none" w:sz="0" w:space="0" w:color="auto"/>
            <w:bottom w:val="none" w:sz="0" w:space="0" w:color="auto"/>
            <w:right w:val="none" w:sz="0" w:space="0" w:color="auto"/>
          </w:divBdr>
        </w:div>
        <w:div w:id="930284605">
          <w:marLeft w:val="0"/>
          <w:marRight w:val="0"/>
          <w:marTop w:val="40"/>
          <w:marBottom w:val="40"/>
          <w:divBdr>
            <w:top w:val="none" w:sz="0" w:space="0" w:color="auto"/>
            <w:left w:val="none" w:sz="0" w:space="0" w:color="auto"/>
            <w:bottom w:val="none" w:sz="0" w:space="0" w:color="auto"/>
            <w:right w:val="none" w:sz="0" w:space="0" w:color="auto"/>
          </w:divBdr>
        </w:div>
        <w:div w:id="514266094">
          <w:marLeft w:val="0"/>
          <w:marRight w:val="0"/>
          <w:marTop w:val="40"/>
          <w:marBottom w:val="40"/>
          <w:divBdr>
            <w:top w:val="none" w:sz="0" w:space="0" w:color="auto"/>
            <w:left w:val="none" w:sz="0" w:space="0" w:color="auto"/>
            <w:bottom w:val="none" w:sz="0" w:space="0" w:color="auto"/>
            <w:right w:val="none" w:sz="0" w:space="0" w:color="auto"/>
          </w:divBdr>
        </w:div>
        <w:div w:id="329678821">
          <w:marLeft w:val="0"/>
          <w:marRight w:val="0"/>
          <w:marTop w:val="40"/>
          <w:marBottom w:val="40"/>
          <w:divBdr>
            <w:top w:val="none" w:sz="0" w:space="0" w:color="auto"/>
            <w:left w:val="none" w:sz="0" w:space="0" w:color="auto"/>
            <w:bottom w:val="none" w:sz="0" w:space="0" w:color="auto"/>
            <w:right w:val="none" w:sz="0" w:space="0" w:color="auto"/>
          </w:divBdr>
        </w:div>
        <w:div w:id="493254316">
          <w:marLeft w:val="0"/>
          <w:marRight w:val="0"/>
          <w:marTop w:val="40"/>
          <w:marBottom w:val="40"/>
          <w:divBdr>
            <w:top w:val="none" w:sz="0" w:space="0" w:color="auto"/>
            <w:left w:val="none" w:sz="0" w:space="0" w:color="auto"/>
            <w:bottom w:val="none" w:sz="0" w:space="0" w:color="auto"/>
            <w:right w:val="none" w:sz="0" w:space="0" w:color="auto"/>
          </w:divBdr>
        </w:div>
        <w:div w:id="1098402113">
          <w:marLeft w:val="0"/>
          <w:marRight w:val="0"/>
          <w:marTop w:val="40"/>
          <w:marBottom w:val="40"/>
          <w:divBdr>
            <w:top w:val="none" w:sz="0" w:space="0" w:color="auto"/>
            <w:left w:val="none" w:sz="0" w:space="0" w:color="auto"/>
            <w:bottom w:val="none" w:sz="0" w:space="0" w:color="auto"/>
            <w:right w:val="none" w:sz="0" w:space="0" w:color="auto"/>
          </w:divBdr>
        </w:div>
        <w:div w:id="1506090783">
          <w:marLeft w:val="0"/>
          <w:marRight w:val="0"/>
          <w:marTop w:val="40"/>
          <w:marBottom w:val="40"/>
          <w:divBdr>
            <w:top w:val="none" w:sz="0" w:space="0" w:color="auto"/>
            <w:left w:val="none" w:sz="0" w:space="0" w:color="auto"/>
            <w:bottom w:val="none" w:sz="0" w:space="0" w:color="auto"/>
            <w:right w:val="none" w:sz="0" w:space="0" w:color="auto"/>
          </w:divBdr>
        </w:div>
        <w:div w:id="2002156174">
          <w:marLeft w:val="0"/>
          <w:marRight w:val="0"/>
          <w:marTop w:val="40"/>
          <w:marBottom w:val="40"/>
          <w:divBdr>
            <w:top w:val="none" w:sz="0" w:space="0" w:color="auto"/>
            <w:left w:val="none" w:sz="0" w:space="0" w:color="auto"/>
            <w:bottom w:val="none" w:sz="0" w:space="0" w:color="auto"/>
            <w:right w:val="none" w:sz="0" w:space="0" w:color="auto"/>
          </w:divBdr>
        </w:div>
        <w:div w:id="1174800202">
          <w:marLeft w:val="0"/>
          <w:marRight w:val="0"/>
          <w:marTop w:val="40"/>
          <w:marBottom w:val="40"/>
          <w:divBdr>
            <w:top w:val="none" w:sz="0" w:space="0" w:color="auto"/>
            <w:left w:val="none" w:sz="0" w:space="0" w:color="auto"/>
            <w:bottom w:val="none" w:sz="0" w:space="0" w:color="auto"/>
            <w:right w:val="none" w:sz="0" w:space="0" w:color="auto"/>
          </w:divBdr>
        </w:div>
        <w:div w:id="781341400">
          <w:marLeft w:val="0"/>
          <w:marRight w:val="0"/>
          <w:marTop w:val="40"/>
          <w:marBottom w:val="40"/>
          <w:divBdr>
            <w:top w:val="none" w:sz="0" w:space="0" w:color="auto"/>
            <w:left w:val="none" w:sz="0" w:space="0" w:color="auto"/>
            <w:bottom w:val="none" w:sz="0" w:space="0" w:color="auto"/>
            <w:right w:val="none" w:sz="0" w:space="0" w:color="auto"/>
          </w:divBdr>
        </w:div>
        <w:div w:id="1292982356">
          <w:marLeft w:val="0"/>
          <w:marRight w:val="0"/>
          <w:marTop w:val="40"/>
          <w:marBottom w:val="40"/>
          <w:divBdr>
            <w:top w:val="none" w:sz="0" w:space="0" w:color="auto"/>
            <w:left w:val="none" w:sz="0" w:space="0" w:color="auto"/>
            <w:bottom w:val="none" w:sz="0" w:space="0" w:color="auto"/>
            <w:right w:val="none" w:sz="0" w:space="0" w:color="auto"/>
          </w:divBdr>
        </w:div>
        <w:div w:id="781806189">
          <w:marLeft w:val="0"/>
          <w:marRight w:val="0"/>
          <w:marTop w:val="40"/>
          <w:marBottom w:val="40"/>
          <w:divBdr>
            <w:top w:val="none" w:sz="0" w:space="0" w:color="auto"/>
            <w:left w:val="none" w:sz="0" w:space="0" w:color="auto"/>
            <w:bottom w:val="none" w:sz="0" w:space="0" w:color="auto"/>
            <w:right w:val="none" w:sz="0" w:space="0" w:color="auto"/>
          </w:divBdr>
        </w:div>
        <w:div w:id="217206763">
          <w:marLeft w:val="0"/>
          <w:marRight w:val="0"/>
          <w:marTop w:val="40"/>
          <w:marBottom w:val="40"/>
          <w:divBdr>
            <w:top w:val="none" w:sz="0" w:space="0" w:color="auto"/>
            <w:left w:val="none" w:sz="0" w:space="0" w:color="auto"/>
            <w:bottom w:val="none" w:sz="0" w:space="0" w:color="auto"/>
            <w:right w:val="none" w:sz="0" w:space="0" w:color="auto"/>
          </w:divBdr>
        </w:div>
        <w:div w:id="184095303">
          <w:marLeft w:val="0"/>
          <w:marRight w:val="0"/>
          <w:marTop w:val="40"/>
          <w:marBottom w:val="40"/>
          <w:divBdr>
            <w:top w:val="none" w:sz="0" w:space="0" w:color="auto"/>
            <w:left w:val="none" w:sz="0" w:space="0" w:color="auto"/>
            <w:bottom w:val="none" w:sz="0" w:space="0" w:color="auto"/>
            <w:right w:val="none" w:sz="0" w:space="0" w:color="auto"/>
          </w:divBdr>
        </w:div>
        <w:div w:id="825632124">
          <w:marLeft w:val="0"/>
          <w:marRight w:val="0"/>
          <w:marTop w:val="40"/>
          <w:marBottom w:val="40"/>
          <w:divBdr>
            <w:top w:val="none" w:sz="0" w:space="0" w:color="auto"/>
            <w:left w:val="none" w:sz="0" w:space="0" w:color="auto"/>
            <w:bottom w:val="none" w:sz="0" w:space="0" w:color="auto"/>
            <w:right w:val="none" w:sz="0" w:space="0" w:color="auto"/>
          </w:divBdr>
        </w:div>
        <w:div w:id="270938266">
          <w:marLeft w:val="0"/>
          <w:marRight w:val="0"/>
          <w:marTop w:val="40"/>
          <w:marBottom w:val="40"/>
          <w:divBdr>
            <w:top w:val="none" w:sz="0" w:space="0" w:color="auto"/>
            <w:left w:val="none" w:sz="0" w:space="0" w:color="auto"/>
            <w:bottom w:val="none" w:sz="0" w:space="0" w:color="auto"/>
            <w:right w:val="none" w:sz="0" w:space="0" w:color="auto"/>
          </w:divBdr>
        </w:div>
        <w:div w:id="483400467">
          <w:marLeft w:val="0"/>
          <w:marRight w:val="0"/>
          <w:marTop w:val="40"/>
          <w:marBottom w:val="40"/>
          <w:divBdr>
            <w:top w:val="none" w:sz="0" w:space="0" w:color="auto"/>
            <w:left w:val="none" w:sz="0" w:space="0" w:color="auto"/>
            <w:bottom w:val="none" w:sz="0" w:space="0" w:color="auto"/>
            <w:right w:val="none" w:sz="0" w:space="0" w:color="auto"/>
          </w:divBdr>
        </w:div>
        <w:div w:id="800803763">
          <w:marLeft w:val="0"/>
          <w:marRight w:val="0"/>
          <w:marTop w:val="40"/>
          <w:marBottom w:val="40"/>
          <w:divBdr>
            <w:top w:val="none" w:sz="0" w:space="0" w:color="auto"/>
            <w:left w:val="none" w:sz="0" w:space="0" w:color="auto"/>
            <w:bottom w:val="none" w:sz="0" w:space="0" w:color="auto"/>
            <w:right w:val="none" w:sz="0" w:space="0" w:color="auto"/>
          </w:divBdr>
        </w:div>
        <w:div w:id="623586239">
          <w:marLeft w:val="0"/>
          <w:marRight w:val="0"/>
          <w:marTop w:val="40"/>
          <w:marBottom w:val="40"/>
          <w:divBdr>
            <w:top w:val="none" w:sz="0" w:space="0" w:color="auto"/>
            <w:left w:val="none" w:sz="0" w:space="0" w:color="auto"/>
            <w:bottom w:val="none" w:sz="0" w:space="0" w:color="auto"/>
            <w:right w:val="none" w:sz="0" w:space="0" w:color="auto"/>
          </w:divBdr>
        </w:div>
        <w:div w:id="1536188667">
          <w:marLeft w:val="0"/>
          <w:marRight w:val="0"/>
          <w:marTop w:val="40"/>
          <w:marBottom w:val="40"/>
          <w:divBdr>
            <w:top w:val="none" w:sz="0" w:space="0" w:color="auto"/>
            <w:left w:val="none" w:sz="0" w:space="0" w:color="auto"/>
            <w:bottom w:val="none" w:sz="0" w:space="0" w:color="auto"/>
            <w:right w:val="none" w:sz="0" w:space="0" w:color="auto"/>
          </w:divBdr>
        </w:div>
        <w:div w:id="560364337">
          <w:marLeft w:val="0"/>
          <w:marRight w:val="0"/>
          <w:marTop w:val="40"/>
          <w:marBottom w:val="40"/>
          <w:divBdr>
            <w:top w:val="none" w:sz="0" w:space="0" w:color="auto"/>
            <w:left w:val="none" w:sz="0" w:space="0" w:color="auto"/>
            <w:bottom w:val="none" w:sz="0" w:space="0" w:color="auto"/>
            <w:right w:val="none" w:sz="0" w:space="0" w:color="auto"/>
          </w:divBdr>
        </w:div>
        <w:div w:id="651064744">
          <w:marLeft w:val="0"/>
          <w:marRight w:val="0"/>
          <w:marTop w:val="40"/>
          <w:marBottom w:val="40"/>
          <w:divBdr>
            <w:top w:val="none" w:sz="0" w:space="0" w:color="auto"/>
            <w:left w:val="none" w:sz="0" w:space="0" w:color="auto"/>
            <w:bottom w:val="none" w:sz="0" w:space="0" w:color="auto"/>
            <w:right w:val="none" w:sz="0" w:space="0" w:color="auto"/>
          </w:divBdr>
        </w:div>
        <w:div w:id="1623227564">
          <w:marLeft w:val="0"/>
          <w:marRight w:val="0"/>
          <w:marTop w:val="40"/>
          <w:marBottom w:val="40"/>
          <w:divBdr>
            <w:top w:val="none" w:sz="0" w:space="0" w:color="auto"/>
            <w:left w:val="none" w:sz="0" w:space="0" w:color="auto"/>
            <w:bottom w:val="none" w:sz="0" w:space="0" w:color="auto"/>
            <w:right w:val="none" w:sz="0" w:space="0" w:color="auto"/>
          </w:divBdr>
        </w:div>
        <w:div w:id="1991522861">
          <w:marLeft w:val="0"/>
          <w:marRight w:val="0"/>
          <w:marTop w:val="40"/>
          <w:marBottom w:val="40"/>
          <w:divBdr>
            <w:top w:val="none" w:sz="0" w:space="0" w:color="auto"/>
            <w:left w:val="none" w:sz="0" w:space="0" w:color="auto"/>
            <w:bottom w:val="none" w:sz="0" w:space="0" w:color="auto"/>
            <w:right w:val="none" w:sz="0" w:space="0" w:color="auto"/>
          </w:divBdr>
        </w:div>
        <w:div w:id="1866139930">
          <w:marLeft w:val="0"/>
          <w:marRight w:val="0"/>
          <w:marTop w:val="40"/>
          <w:marBottom w:val="40"/>
          <w:divBdr>
            <w:top w:val="none" w:sz="0" w:space="0" w:color="auto"/>
            <w:left w:val="none" w:sz="0" w:space="0" w:color="auto"/>
            <w:bottom w:val="none" w:sz="0" w:space="0" w:color="auto"/>
            <w:right w:val="none" w:sz="0" w:space="0" w:color="auto"/>
          </w:divBdr>
        </w:div>
        <w:div w:id="760033724">
          <w:marLeft w:val="0"/>
          <w:marRight w:val="0"/>
          <w:marTop w:val="40"/>
          <w:marBottom w:val="40"/>
          <w:divBdr>
            <w:top w:val="none" w:sz="0" w:space="0" w:color="auto"/>
            <w:left w:val="none" w:sz="0" w:space="0" w:color="auto"/>
            <w:bottom w:val="none" w:sz="0" w:space="0" w:color="auto"/>
            <w:right w:val="none" w:sz="0" w:space="0" w:color="auto"/>
          </w:divBdr>
        </w:div>
        <w:div w:id="84811772">
          <w:marLeft w:val="0"/>
          <w:marRight w:val="0"/>
          <w:marTop w:val="40"/>
          <w:marBottom w:val="40"/>
          <w:divBdr>
            <w:top w:val="none" w:sz="0" w:space="0" w:color="auto"/>
            <w:left w:val="none" w:sz="0" w:space="0" w:color="auto"/>
            <w:bottom w:val="none" w:sz="0" w:space="0" w:color="auto"/>
            <w:right w:val="none" w:sz="0" w:space="0" w:color="auto"/>
          </w:divBdr>
        </w:div>
        <w:div w:id="516430404">
          <w:marLeft w:val="0"/>
          <w:marRight w:val="0"/>
          <w:marTop w:val="40"/>
          <w:marBottom w:val="40"/>
          <w:divBdr>
            <w:top w:val="none" w:sz="0" w:space="0" w:color="auto"/>
            <w:left w:val="none" w:sz="0" w:space="0" w:color="auto"/>
            <w:bottom w:val="none" w:sz="0" w:space="0" w:color="auto"/>
            <w:right w:val="none" w:sz="0" w:space="0" w:color="auto"/>
          </w:divBdr>
        </w:div>
        <w:div w:id="772628848">
          <w:marLeft w:val="0"/>
          <w:marRight w:val="0"/>
          <w:marTop w:val="40"/>
          <w:marBottom w:val="40"/>
          <w:divBdr>
            <w:top w:val="none" w:sz="0" w:space="0" w:color="auto"/>
            <w:left w:val="none" w:sz="0" w:space="0" w:color="auto"/>
            <w:bottom w:val="none" w:sz="0" w:space="0" w:color="auto"/>
            <w:right w:val="none" w:sz="0" w:space="0" w:color="auto"/>
          </w:divBdr>
        </w:div>
        <w:div w:id="889922371">
          <w:marLeft w:val="0"/>
          <w:marRight w:val="0"/>
          <w:marTop w:val="40"/>
          <w:marBottom w:val="40"/>
          <w:divBdr>
            <w:top w:val="none" w:sz="0" w:space="0" w:color="auto"/>
            <w:left w:val="none" w:sz="0" w:space="0" w:color="auto"/>
            <w:bottom w:val="none" w:sz="0" w:space="0" w:color="auto"/>
            <w:right w:val="none" w:sz="0" w:space="0" w:color="auto"/>
          </w:divBdr>
        </w:div>
        <w:div w:id="1482380307">
          <w:marLeft w:val="0"/>
          <w:marRight w:val="0"/>
          <w:marTop w:val="40"/>
          <w:marBottom w:val="40"/>
          <w:divBdr>
            <w:top w:val="none" w:sz="0" w:space="0" w:color="auto"/>
            <w:left w:val="none" w:sz="0" w:space="0" w:color="auto"/>
            <w:bottom w:val="none" w:sz="0" w:space="0" w:color="auto"/>
            <w:right w:val="none" w:sz="0" w:space="0" w:color="auto"/>
          </w:divBdr>
        </w:div>
        <w:div w:id="166096252">
          <w:marLeft w:val="0"/>
          <w:marRight w:val="0"/>
          <w:marTop w:val="40"/>
          <w:marBottom w:val="40"/>
          <w:divBdr>
            <w:top w:val="none" w:sz="0" w:space="0" w:color="auto"/>
            <w:left w:val="none" w:sz="0" w:space="0" w:color="auto"/>
            <w:bottom w:val="none" w:sz="0" w:space="0" w:color="auto"/>
            <w:right w:val="none" w:sz="0" w:space="0" w:color="auto"/>
          </w:divBdr>
        </w:div>
        <w:div w:id="1487626916">
          <w:marLeft w:val="0"/>
          <w:marRight w:val="0"/>
          <w:marTop w:val="40"/>
          <w:marBottom w:val="40"/>
          <w:divBdr>
            <w:top w:val="none" w:sz="0" w:space="0" w:color="auto"/>
            <w:left w:val="none" w:sz="0" w:space="0" w:color="auto"/>
            <w:bottom w:val="none" w:sz="0" w:space="0" w:color="auto"/>
            <w:right w:val="none" w:sz="0" w:space="0" w:color="auto"/>
          </w:divBdr>
        </w:div>
        <w:div w:id="1482456438">
          <w:marLeft w:val="0"/>
          <w:marRight w:val="0"/>
          <w:marTop w:val="40"/>
          <w:marBottom w:val="40"/>
          <w:divBdr>
            <w:top w:val="none" w:sz="0" w:space="0" w:color="auto"/>
            <w:left w:val="none" w:sz="0" w:space="0" w:color="auto"/>
            <w:bottom w:val="none" w:sz="0" w:space="0" w:color="auto"/>
            <w:right w:val="none" w:sz="0" w:space="0" w:color="auto"/>
          </w:divBdr>
        </w:div>
        <w:div w:id="1124884294">
          <w:marLeft w:val="0"/>
          <w:marRight w:val="0"/>
          <w:marTop w:val="40"/>
          <w:marBottom w:val="40"/>
          <w:divBdr>
            <w:top w:val="none" w:sz="0" w:space="0" w:color="auto"/>
            <w:left w:val="none" w:sz="0" w:space="0" w:color="auto"/>
            <w:bottom w:val="none" w:sz="0" w:space="0" w:color="auto"/>
            <w:right w:val="none" w:sz="0" w:space="0" w:color="auto"/>
          </w:divBdr>
        </w:div>
        <w:div w:id="541601622">
          <w:marLeft w:val="0"/>
          <w:marRight w:val="0"/>
          <w:marTop w:val="40"/>
          <w:marBottom w:val="40"/>
          <w:divBdr>
            <w:top w:val="none" w:sz="0" w:space="0" w:color="auto"/>
            <w:left w:val="none" w:sz="0" w:space="0" w:color="auto"/>
            <w:bottom w:val="none" w:sz="0" w:space="0" w:color="auto"/>
            <w:right w:val="none" w:sz="0" w:space="0" w:color="auto"/>
          </w:divBdr>
        </w:div>
        <w:div w:id="1252280218">
          <w:marLeft w:val="0"/>
          <w:marRight w:val="0"/>
          <w:marTop w:val="0"/>
          <w:marBottom w:val="101"/>
          <w:divBdr>
            <w:top w:val="none" w:sz="0" w:space="0" w:color="auto"/>
            <w:left w:val="none" w:sz="0" w:space="0" w:color="auto"/>
            <w:bottom w:val="none" w:sz="0" w:space="0" w:color="auto"/>
            <w:right w:val="none" w:sz="0" w:space="0" w:color="auto"/>
          </w:divBdr>
        </w:div>
        <w:div w:id="233050990">
          <w:marLeft w:val="1152"/>
          <w:marRight w:val="0"/>
          <w:marTop w:val="0"/>
          <w:marBottom w:val="101"/>
          <w:divBdr>
            <w:top w:val="none" w:sz="0" w:space="0" w:color="auto"/>
            <w:left w:val="none" w:sz="0" w:space="0" w:color="auto"/>
            <w:bottom w:val="none" w:sz="0" w:space="0" w:color="auto"/>
            <w:right w:val="none" w:sz="0" w:space="0" w:color="auto"/>
          </w:divBdr>
        </w:div>
        <w:div w:id="1836800065">
          <w:marLeft w:val="0"/>
          <w:marRight w:val="0"/>
          <w:marTop w:val="0"/>
          <w:marBottom w:val="101"/>
          <w:divBdr>
            <w:top w:val="none" w:sz="0" w:space="0" w:color="auto"/>
            <w:left w:val="none" w:sz="0" w:space="0" w:color="auto"/>
            <w:bottom w:val="none" w:sz="0" w:space="0" w:color="auto"/>
            <w:right w:val="none" w:sz="0" w:space="0" w:color="auto"/>
          </w:divBdr>
        </w:div>
        <w:div w:id="1187333658">
          <w:marLeft w:val="0"/>
          <w:marRight w:val="0"/>
          <w:marTop w:val="0"/>
          <w:marBottom w:val="101"/>
          <w:divBdr>
            <w:top w:val="none" w:sz="0" w:space="0" w:color="auto"/>
            <w:left w:val="none" w:sz="0" w:space="0" w:color="auto"/>
            <w:bottom w:val="none" w:sz="0" w:space="0" w:color="auto"/>
            <w:right w:val="none" w:sz="0" w:space="0" w:color="auto"/>
          </w:divBdr>
        </w:div>
        <w:div w:id="1733234076">
          <w:marLeft w:val="0"/>
          <w:marRight w:val="0"/>
          <w:marTop w:val="0"/>
          <w:marBottom w:val="101"/>
          <w:divBdr>
            <w:top w:val="none" w:sz="0" w:space="0" w:color="auto"/>
            <w:left w:val="none" w:sz="0" w:space="0" w:color="auto"/>
            <w:bottom w:val="none" w:sz="0" w:space="0" w:color="auto"/>
            <w:right w:val="none" w:sz="0" w:space="0" w:color="auto"/>
          </w:divBdr>
        </w:div>
      </w:divsChild>
    </w:div>
    <w:div w:id="738289230">
      <w:bodyDiv w:val="1"/>
      <w:marLeft w:val="0"/>
      <w:marRight w:val="0"/>
      <w:marTop w:val="0"/>
      <w:marBottom w:val="0"/>
      <w:divBdr>
        <w:top w:val="none" w:sz="0" w:space="0" w:color="auto"/>
        <w:left w:val="none" w:sz="0" w:space="0" w:color="auto"/>
        <w:bottom w:val="none" w:sz="0" w:space="0" w:color="auto"/>
        <w:right w:val="none" w:sz="0" w:space="0" w:color="auto"/>
      </w:divBdr>
      <w:divsChild>
        <w:div w:id="1819496306">
          <w:marLeft w:val="0"/>
          <w:marRight w:val="0"/>
          <w:marTop w:val="0"/>
          <w:marBottom w:val="101"/>
          <w:divBdr>
            <w:top w:val="none" w:sz="0" w:space="0" w:color="auto"/>
            <w:left w:val="none" w:sz="0" w:space="0" w:color="auto"/>
            <w:bottom w:val="none" w:sz="0" w:space="0" w:color="auto"/>
            <w:right w:val="none" w:sz="0" w:space="0" w:color="auto"/>
          </w:divBdr>
        </w:div>
        <w:div w:id="1739592491">
          <w:marLeft w:val="0"/>
          <w:marRight w:val="0"/>
          <w:marTop w:val="101"/>
          <w:marBottom w:val="101"/>
          <w:divBdr>
            <w:top w:val="none" w:sz="0" w:space="0" w:color="auto"/>
            <w:left w:val="none" w:sz="0" w:space="0" w:color="auto"/>
            <w:bottom w:val="none" w:sz="0" w:space="0" w:color="auto"/>
            <w:right w:val="none" w:sz="0" w:space="0" w:color="auto"/>
          </w:divBdr>
        </w:div>
        <w:div w:id="1959411936">
          <w:marLeft w:val="0"/>
          <w:marRight w:val="0"/>
          <w:marTop w:val="0"/>
          <w:marBottom w:val="101"/>
          <w:divBdr>
            <w:top w:val="none" w:sz="0" w:space="0" w:color="auto"/>
            <w:left w:val="none" w:sz="0" w:space="0" w:color="auto"/>
            <w:bottom w:val="none" w:sz="0" w:space="0" w:color="auto"/>
            <w:right w:val="none" w:sz="0" w:space="0" w:color="auto"/>
          </w:divBdr>
        </w:div>
        <w:div w:id="1985621502">
          <w:marLeft w:val="0"/>
          <w:marRight w:val="0"/>
          <w:marTop w:val="101"/>
          <w:marBottom w:val="101"/>
          <w:divBdr>
            <w:top w:val="none" w:sz="0" w:space="0" w:color="auto"/>
            <w:left w:val="none" w:sz="0" w:space="0" w:color="auto"/>
            <w:bottom w:val="none" w:sz="0" w:space="0" w:color="auto"/>
            <w:right w:val="none" w:sz="0" w:space="0" w:color="auto"/>
          </w:divBdr>
        </w:div>
        <w:div w:id="2109423816">
          <w:marLeft w:val="0"/>
          <w:marRight w:val="0"/>
          <w:marTop w:val="0"/>
          <w:marBottom w:val="101"/>
          <w:divBdr>
            <w:top w:val="none" w:sz="0" w:space="0" w:color="auto"/>
            <w:left w:val="none" w:sz="0" w:space="0" w:color="auto"/>
            <w:bottom w:val="none" w:sz="0" w:space="0" w:color="auto"/>
            <w:right w:val="none" w:sz="0" w:space="0" w:color="auto"/>
          </w:divBdr>
        </w:div>
        <w:div w:id="1164735238">
          <w:marLeft w:val="0"/>
          <w:marRight w:val="0"/>
          <w:marTop w:val="0"/>
          <w:marBottom w:val="101"/>
          <w:divBdr>
            <w:top w:val="none" w:sz="0" w:space="0" w:color="auto"/>
            <w:left w:val="none" w:sz="0" w:space="0" w:color="auto"/>
            <w:bottom w:val="none" w:sz="0" w:space="0" w:color="auto"/>
            <w:right w:val="none" w:sz="0" w:space="0" w:color="auto"/>
          </w:divBdr>
        </w:div>
        <w:div w:id="1218082690">
          <w:marLeft w:val="1008"/>
          <w:marRight w:val="0"/>
          <w:marTop w:val="0"/>
          <w:marBottom w:val="101"/>
          <w:divBdr>
            <w:top w:val="none" w:sz="0" w:space="0" w:color="auto"/>
            <w:left w:val="none" w:sz="0" w:space="0" w:color="auto"/>
            <w:bottom w:val="none" w:sz="0" w:space="0" w:color="auto"/>
            <w:right w:val="none" w:sz="0" w:space="0" w:color="auto"/>
          </w:divBdr>
        </w:div>
        <w:div w:id="1640840457">
          <w:marLeft w:val="1296"/>
          <w:marRight w:val="0"/>
          <w:marTop w:val="0"/>
          <w:marBottom w:val="101"/>
          <w:divBdr>
            <w:top w:val="none" w:sz="0" w:space="0" w:color="auto"/>
            <w:left w:val="none" w:sz="0" w:space="0" w:color="auto"/>
            <w:bottom w:val="none" w:sz="0" w:space="0" w:color="auto"/>
            <w:right w:val="none" w:sz="0" w:space="0" w:color="auto"/>
          </w:divBdr>
        </w:div>
        <w:div w:id="508057791">
          <w:marLeft w:val="1008"/>
          <w:marRight w:val="0"/>
          <w:marTop w:val="0"/>
          <w:marBottom w:val="101"/>
          <w:divBdr>
            <w:top w:val="none" w:sz="0" w:space="0" w:color="auto"/>
            <w:left w:val="none" w:sz="0" w:space="0" w:color="auto"/>
            <w:bottom w:val="none" w:sz="0" w:space="0" w:color="auto"/>
            <w:right w:val="none" w:sz="0" w:space="0" w:color="auto"/>
          </w:divBdr>
        </w:div>
        <w:div w:id="1189753518">
          <w:marLeft w:val="720"/>
          <w:marRight w:val="0"/>
          <w:marTop w:val="0"/>
          <w:marBottom w:val="101"/>
          <w:divBdr>
            <w:top w:val="none" w:sz="0" w:space="0" w:color="auto"/>
            <w:left w:val="none" w:sz="0" w:space="0" w:color="auto"/>
            <w:bottom w:val="none" w:sz="0" w:space="0" w:color="auto"/>
            <w:right w:val="none" w:sz="0" w:space="0" w:color="auto"/>
          </w:divBdr>
        </w:div>
        <w:div w:id="1295869112">
          <w:marLeft w:val="720"/>
          <w:marRight w:val="0"/>
          <w:marTop w:val="0"/>
          <w:marBottom w:val="101"/>
          <w:divBdr>
            <w:top w:val="none" w:sz="0" w:space="0" w:color="auto"/>
            <w:left w:val="none" w:sz="0" w:space="0" w:color="auto"/>
            <w:bottom w:val="none" w:sz="0" w:space="0" w:color="auto"/>
            <w:right w:val="none" w:sz="0" w:space="0" w:color="auto"/>
          </w:divBdr>
        </w:div>
        <w:div w:id="28069171">
          <w:marLeft w:val="720"/>
          <w:marRight w:val="0"/>
          <w:marTop w:val="0"/>
          <w:marBottom w:val="101"/>
          <w:divBdr>
            <w:top w:val="none" w:sz="0" w:space="0" w:color="auto"/>
            <w:left w:val="none" w:sz="0" w:space="0" w:color="auto"/>
            <w:bottom w:val="none" w:sz="0" w:space="0" w:color="auto"/>
            <w:right w:val="none" w:sz="0" w:space="0" w:color="auto"/>
          </w:divBdr>
        </w:div>
        <w:div w:id="762460299">
          <w:marLeft w:val="0"/>
          <w:marRight w:val="0"/>
          <w:marTop w:val="0"/>
          <w:marBottom w:val="101"/>
          <w:divBdr>
            <w:top w:val="none" w:sz="0" w:space="0" w:color="auto"/>
            <w:left w:val="none" w:sz="0" w:space="0" w:color="auto"/>
            <w:bottom w:val="none" w:sz="0" w:space="0" w:color="auto"/>
            <w:right w:val="none" w:sz="0" w:space="0" w:color="auto"/>
          </w:divBdr>
        </w:div>
        <w:div w:id="1069232093">
          <w:marLeft w:val="1296"/>
          <w:marRight w:val="0"/>
          <w:marTop w:val="0"/>
          <w:marBottom w:val="101"/>
          <w:divBdr>
            <w:top w:val="none" w:sz="0" w:space="0" w:color="auto"/>
            <w:left w:val="none" w:sz="0" w:space="0" w:color="auto"/>
            <w:bottom w:val="none" w:sz="0" w:space="0" w:color="auto"/>
            <w:right w:val="none" w:sz="0" w:space="0" w:color="auto"/>
          </w:divBdr>
        </w:div>
        <w:div w:id="1509296052">
          <w:marLeft w:val="1296"/>
          <w:marRight w:val="0"/>
          <w:marTop w:val="0"/>
          <w:marBottom w:val="101"/>
          <w:divBdr>
            <w:top w:val="none" w:sz="0" w:space="0" w:color="auto"/>
            <w:left w:val="none" w:sz="0" w:space="0" w:color="auto"/>
            <w:bottom w:val="none" w:sz="0" w:space="0" w:color="auto"/>
            <w:right w:val="none" w:sz="0" w:space="0" w:color="auto"/>
          </w:divBdr>
        </w:div>
        <w:div w:id="185751854">
          <w:marLeft w:val="0"/>
          <w:marRight w:val="0"/>
          <w:marTop w:val="0"/>
          <w:marBottom w:val="101"/>
          <w:divBdr>
            <w:top w:val="none" w:sz="0" w:space="0" w:color="auto"/>
            <w:left w:val="none" w:sz="0" w:space="0" w:color="auto"/>
            <w:bottom w:val="none" w:sz="0" w:space="0" w:color="auto"/>
            <w:right w:val="none" w:sz="0" w:space="0" w:color="auto"/>
          </w:divBdr>
        </w:div>
        <w:div w:id="1815835518">
          <w:marLeft w:val="1008"/>
          <w:marRight w:val="0"/>
          <w:marTop w:val="0"/>
          <w:marBottom w:val="101"/>
          <w:divBdr>
            <w:top w:val="none" w:sz="0" w:space="0" w:color="auto"/>
            <w:left w:val="none" w:sz="0" w:space="0" w:color="auto"/>
            <w:bottom w:val="none" w:sz="0" w:space="0" w:color="auto"/>
            <w:right w:val="none" w:sz="0" w:space="0" w:color="auto"/>
          </w:divBdr>
        </w:div>
        <w:div w:id="1123887323">
          <w:marLeft w:val="1296"/>
          <w:marRight w:val="0"/>
          <w:marTop w:val="0"/>
          <w:marBottom w:val="101"/>
          <w:divBdr>
            <w:top w:val="none" w:sz="0" w:space="0" w:color="auto"/>
            <w:left w:val="none" w:sz="0" w:space="0" w:color="auto"/>
            <w:bottom w:val="none" w:sz="0" w:space="0" w:color="auto"/>
            <w:right w:val="none" w:sz="0" w:space="0" w:color="auto"/>
          </w:divBdr>
        </w:div>
        <w:div w:id="2015067743">
          <w:marLeft w:val="1008"/>
          <w:marRight w:val="0"/>
          <w:marTop w:val="0"/>
          <w:marBottom w:val="101"/>
          <w:divBdr>
            <w:top w:val="none" w:sz="0" w:space="0" w:color="auto"/>
            <w:left w:val="none" w:sz="0" w:space="0" w:color="auto"/>
            <w:bottom w:val="none" w:sz="0" w:space="0" w:color="auto"/>
            <w:right w:val="none" w:sz="0" w:space="0" w:color="auto"/>
          </w:divBdr>
        </w:div>
        <w:div w:id="569731634">
          <w:marLeft w:val="1008"/>
          <w:marRight w:val="0"/>
          <w:marTop w:val="0"/>
          <w:marBottom w:val="101"/>
          <w:divBdr>
            <w:top w:val="none" w:sz="0" w:space="0" w:color="auto"/>
            <w:left w:val="none" w:sz="0" w:space="0" w:color="auto"/>
            <w:bottom w:val="none" w:sz="0" w:space="0" w:color="auto"/>
            <w:right w:val="none" w:sz="0" w:space="0" w:color="auto"/>
          </w:divBdr>
        </w:div>
        <w:div w:id="712270869">
          <w:marLeft w:val="0"/>
          <w:marRight w:val="0"/>
          <w:marTop w:val="0"/>
          <w:marBottom w:val="101"/>
          <w:divBdr>
            <w:top w:val="none" w:sz="0" w:space="0" w:color="auto"/>
            <w:left w:val="none" w:sz="0" w:space="0" w:color="auto"/>
            <w:bottom w:val="none" w:sz="0" w:space="0" w:color="auto"/>
            <w:right w:val="none" w:sz="0" w:space="0" w:color="auto"/>
          </w:divBdr>
        </w:div>
        <w:div w:id="810486476">
          <w:marLeft w:val="1296"/>
          <w:marRight w:val="0"/>
          <w:marTop w:val="0"/>
          <w:marBottom w:val="101"/>
          <w:divBdr>
            <w:top w:val="none" w:sz="0" w:space="0" w:color="auto"/>
            <w:left w:val="none" w:sz="0" w:space="0" w:color="auto"/>
            <w:bottom w:val="none" w:sz="0" w:space="0" w:color="auto"/>
            <w:right w:val="none" w:sz="0" w:space="0" w:color="auto"/>
          </w:divBdr>
        </w:div>
        <w:div w:id="958873347">
          <w:marLeft w:val="1008"/>
          <w:marRight w:val="0"/>
          <w:marTop w:val="0"/>
          <w:marBottom w:val="101"/>
          <w:divBdr>
            <w:top w:val="none" w:sz="0" w:space="0" w:color="auto"/>
            <w:left w:val="none" w:sz="0" w:space="0" w:color="auto"/>
            <w:bottom w:val="none" w:sz="0" w:space="0" w:color="auto"/>
            <w:right w:val="none" w:sz="0" w:space="0" w:color="auto"/>
          </w:divBdr>
        </w:div>
        <w:div w:id="2039698159">
          <w:marLeft w:val="720"/>
          <w:marRight w:val="0"/>
          <w:marTop w:val="0"/>
          <w:marBottom w:val="101"/>
          <w:divBdr>
            <w:top w:val="none" w:sz="0" w:space="0" w:color="auto"/>
            <w:left w:val="none" w:sz="0" w:space="0" w:color="auto"/>
            <w:bottom w:val="none" w:sz="0" w:space="0" w:color="auto"/>
            <w:right w:val="none" w:sz="0" w:space="0" w:color="auto"/>
          </w:divBdr>
        </w:div>
        <w:div w:id="1314333244">
          <w:marLeft w:val="720"/>
          <w:marRight w:val="0"/>
          <w:marTop w:val="0"/>
          <w:marBottom w:val="101"/>
          <w:divBdr>
            <w:top w:val="none" w:sz="0" w:space="0" w:color="auto"/>
            <w:left w:val="none" w:sz="0" w:space="0" w:color="auto"/>
            <w:bottom w:val="none" w:sz="0" w:space="0" w:color="auto"/>
            <w:right w:val="none" w:sz="0" w:space="0" w:color="auto"/>
          </w:divBdr>
        </w:div>
        <w:div w:id="1716663965">
          <w:marLeft w:val="720"/>
          <w:marRight w:val="0"/>
          <w:marTop w:val="0"/>
          <w:marBottom w:val="101"/>
          <w:divBdr>
            <w:top w:val="none" w:sz="0" w:space="0" w:color="auto"/>
            <w:left w:val="none" w:sz="0" w:space="0" w:color="auto"/>
            <w:bottom w:val="none" w:sz="0" w:space="0" w:color="auto"/>
            <w:right w:val="none" w:sz="0" w:space="0" w:color="auto"/>
          </w:divBdr>
        </w:div>
        <w:div w:id="1287930448">
          <w:marLeft w:val="720"/>
          <w:marRight w:val="0"/>
          <w:marTop w:val="0"/>
          <w:marBottom w:val="101"/>
          <w:divBdr>
            <w:top w:val="none" w:sz="0" w:space="0" w:color="auto"/>
            <w:left w:val="none" w:sz="0" w:space="0" w:color="auto"/>
            <w:bottom w:val="none" w:sz="0" w:space="0" w:color="auto"/>
            <w:right w:val="none" w:sz="0" w:space="0" w:color="auto"/>
          </w:divBdr>
        </w:div>
        <w:div w:id="496844054">
          <w:marLeft w:val="720"/>
          <w:marRight w:val="0"/>
          <w:marTop w:val="0"/>
          <w:marBottom w:val="101"/>
          <w:divBdr>
            <w:top w:val="none" w:sz="0" w:space="0" w:color="auto"/>
            <w:left w:val="none" w:sz="0" w:space="0" w:color="auto"/>
            <w:bottom w:val="none" w:sz="0" w:space="0" w:color="auto"/>
            <w:right w:val="none" w:sz="0" w:space="0" w:color="auto"/>
          </w:divBdr>
        </w:div>
        <w:div w:id="573397791">
          <w:marLeft w:val="720"/>
          <w:marRight w:val="0"/>
          <w:marTop w:val="0"/>
          <w:marBottom w:val="101"/>
          <w:divBdr>
            <w:top w:val="none" w:sz="0" w:space="0" w:color="auto"/>
            <w:left w:val="none" w:sz="0" w:space="0" w:color="auto"/>
            <w:bottom w:val="none" w:sz="0" w:space="0" w:color="auto"/>
            <w:right w:val="none" w:sz="0" w:space="0" w:color="auto"/>
          </w:divBdr>
        </w:div>
        <w:div w:id="1655839252">
          <w:marLeft w:val="720"/>
          <w:marRight w:val="0"/>
          <w:marTop w:val="0"/>
          <w:marBottom w:val="101"/>
          <w:divBdr>
            <w:top w:val="none" w:sz="0" w:space="0" w:color="auto"/>
            <w:left w:val="none" w:sz="0" w:space="0" w:color="auto"/>
            <w:bottom w:val="none" w:sz="0" w:space="0" w:color="auto"/>
            <w:right w:val="none" w:sz="0" w:space="0" w:color="auto"/>
          </w:divBdr>
        </w:div>
        <w:div w:id="327758132">
          <w:marLeft w:val="1296"/>
          <w:marRight w:val="0"/>
          <w:marTop w:val="0"/>
          <w:marBottom w:val="101"/>
          <w:divBdr>
            <w:top w:val="none" w:sz="0" w:space="0" w:color="auto"/>
            <w:left w:val="none" w:sz="0" w:space="0" w:color="auto"/>
            <w:bottom w:val="none" w:sz="0" w:space="0" w:color="auto"/>
            <w:right w:val="none" w:sz="0" w:space="0" w:color="auto"/>
          </w:divBdr>
        </w:div>
        <w:div w:id="501746881">
          <w:marLeft w:val="1296"/>
          <w:marRight w:val="0"/>
          <w:marTop w:val="0"/>
          <w:marBottom w:val="101"/>
          <w:divBdr>
            <w:top w:val="none" w:sz="0" w:space="0" w:color="auto"/>
            <w:left w:val="none" w:sz="0" w:space="0" w:color="auto"/>
            <w:bottom w:val="none" w:sz="0" w:space="0" w:color="auto"/>
            <w:right w:val="none" w:sz="0" w:space="0" w:color="auto"/>
          </w:divBdr>
        </w:div>
        <w:div w:id="1315525432">
          <w:marLeft w:val="1296"/>
          <w:marRight w:val="0"/>
          <w:marTop w:val="0"/>
          <w:marBottom w:val="101"/>
          <w:divBdr>
            <w:top w:val="none" w:sz="0" w:space="0" w:color="auto"/>
            <w:left w:val="none" w:sz="0" w:space="0" w:color="auto"/>
            <w:bottom w:val="none" w:sz="0" w:space="0" w:color="auto"/>
            <w:right w:val="none" w:sz="0" w:space="0" w:color="auto"/>
          </w:divBdr>
        </w:div>
        <w:div w:id="557471686">
          <w:marLeft w:val="1296"/>
          <w:marRight w:val="0"/>
          <w:marTop w:val="0"/>
          <w:marBottom w:val="101"/>
          <w:divBdr>
            <w:top w:val="none" w:sz="0" w:space="0" w:color="auto"/>
            <w:left w:val="none" w:sz="0" w:space="0" w:color="auto"/>
            <w:bottom w:val="none" w:sz="0" w:space="0" w:color="auto"/>
            <w:right w:val="none" w:sz="0" w:space="0" w:color="auto"/>
          </w:divBdr>
        </w:div>
        <w:div w:id="1608661616">
          <w:marLeft w:val="720"/>
          <w:marRight w:val="0"/>
          <w:marTop w:val="0"/>
          <w:marBottom w:val="101"/>
          <w:divBdr>
            <w:top w:val="none" w:sz="0" w:space="0" w:color="auto"/>
            <w:left w:val="none" w:sz="0" w:space="0" w:color="auto"/>
            <w:bottom w:val="none" w:sz="0" w:space="0" w:color="auto"/>
            <w:right w:val="none" w:sz="0" w:space="0" w:color="auto"/>
          </w:divBdr>
        </w:div>
        <w:div w:id="1923834808">
          <w:marLeft w:val="720"/>
          <w:marRight w:val="0"/>
          <w:marTop w:val="0"/>
          <w:marBottom w:val="101"/>
          <w:divBdr>
            <w:top w:val="none" w:sz="0" w:space="0" w:color="auto"/>
            <w:left w:val="none" w:sz="0" w:space="0" w:color="auto"/>
            <w:bottom w:val="none" w:sz="0" w:space="0" w:color="auto"/>
            <w:right w:val="none" w:sz="0" w:space="0" w:color="auto"/>
          </w:divBdr>
        </w:div>
        <w:div w:id="896432359">
          <w:marLeft w:val="720"/>
          <w:marRight w:val="0"/>
          <w:marTop w:val="0"/>
          <w:marBottom w:val="101"/>
          <w:divBdr>
            <w:top w:val="none" w:sz="0" w:space="0" w:color="auto"/>
            <w:left w:val="none" w:sz="0" w:space="0" w:color="auto"/>
            <w:bottom w:val="none" w:sz="0" w:space="0" w:color="auto"/>
            <w:right w:val="none" w:sz="0" w:space="0" w:color="auto"/>
          </w:divBdr>
        </w:div>
        <w:div w:id="1676878545">
          <w:marLeft w:val="720"/>
          <w:marRight w:val="0"/>
          <w:marTop w:val="0"/>
          <w:marBottom w:val="101"/>
          <w:divBdr>
            <w:top w:val="none" w:sz="0" w:space="0" w:color="auto"/>
            <w:left w:val="none" w:sz="0" w:space="0" w:color="auto"/>
            <w:bottom w:val="none" w:sz="0" w:space="0" w:color="auto"/>
            <w:right w:val="none" w:sz="0" w:space="0" w:color="auto"/>
          </w:divBdr>
        </w:div>
        <w:div w:id="882060093">
          <w:marLeft w:val="720"/>
          <w:marRight w:val="0"/>
          <w:marTop w:val="0"/>
          <w:marBottom w:val="101"/>
          <w:divBdr>
            <w:top w:val="none" w:sz="0" w:space="0" w:color="auto"/>
            <w:left w:val="none" w:sz="0" w:space="0" w:color="auto"/>
            <w:bottom w:val="none" w:sz="0" w:space="0" w:color="auto"/>
            <w:right w:val="none" w:sz="0" w:space="0" w:color="auto"/>
          </w:divBdr>
        </w:div>
        <w:div w:id="1256747664">
          <w:marLeft w:val="720"/>
          <w:marRight w:val="0"/>
          <w:marTop w:val="0"/>
          <w:marBottom w:val="101"/>
          <w:divBdr>
            <w:top w:val="none" w:sz="0" w:space="0" w:color="auto"/>
            <w:left w:val="none" w:sz="0" w:space="0" w:color="auto"/>
            <w:bottom w:val="none" w:sz="0" w:space="0" w:color="auto"/>
            <w:right w:val="none" w:sz="0" w:space="0" w:color="auto"/>
          </w:divBdr>
        </w:div>
        <w:div w:id="677654867">
          <w:marLeft w:val="720"/>
          <w:marRight w:val="0"/>
          <w:marTop w:val="0"/>
          <w:marBottom w:val="101"/>
          <w:divBdr>
            <w:top w:val="none" w:sz="0" w:space="0" w:color="auto"/>
            <w:left w:val="none" w:sz="0" w:space="0" w:color="auto"/>
            <w:bottom w:val="none" w:sz="0" w:space="0" w:color="auto"/>
            <w:right w:val="none" w:sz="0" w:space="0" w:color="auto"/>
          </w:divBdr>
        </w:div>
        <w:div w:id="1335954512">
          <w:marLeft w:val="720"/>
          <w:marRight w:val="0"/>
          <w:marTop w:val="0"/>
          <w:marBottom w:val="101"/>
          <w:divBdr>
            <w:top w:val="none" w:sz="0" w:space="0" w:color="auto"/>
            <w:left w:val="none" w:sz="0" w:space="0" w:color="auto"/>
            <w:bottom w:val="none" w:sz="0" w:space="0" w:color="auto"/>
            <w:right w:val="none" w:sz="0" w:space="0" w:color="auto"/>
          </w:divBdr>
        </w:div>
        <w:div w:id="1599286126">
          <w:marLeft w:val="720"/>
          <w:marRight w:val="0"/>
          <w:marTop w:val="0"/>
          <w:marBottom w:val="101"/>
          <w:divBdr>
            <w:top w:val="none" w:sz="0" w:space="0" w:color="auto"/>
            <w:left w:val="none" w:sz="0" w:space="0" w:color="auto"/>
            <w:bottom w:val="none" w:sz="0" w:space="0" w:color="auto"/>
            <w:right w:val="none" w:sz="0" w:space="0" w:color="auto"/>
          </w:divBdr>
        </w:div>
        <w:div w:id="532891026">
          <w:marLeft w:val="720"/>
          <w:marRight w:val="0"/>
          <w:marTop w:val="0"/>
          <w:marBottom w:val="101"/>
          <w:divBdr>
            <w:top w:val="none" w:sz="0" w:space="0" w:color="auto"/>
            <w:left w:val="none" w:sz="0" w:space="0" w:color="auto"/>
            <w:bottom w:val="none" w:sz="0" w:space="0" w:color="auto"/>
            <w:right w:val="none" w:sz="0" w:space="0" w:color="auto"/>
          </w:divBdr>
        </w:div>
        <w:div w:id="159777608">
          <w:marLeft w:val="720"/>
          <w:marRight w:val="0"/>
          <w:marTop w:val="0"/>
          <w:marBottom w:val="101"/>
          <w:divBdr>
            <w:top w:val="none" w:sz="0" w:space="0" w:color="auto"/>
            <w:left w:val="none" w:sz="0" w:space="0" w:color="auto"/>
            <w:bottom w:val="none" w:sz="0" w:space="0" w:color="auto"/>
            <w:right w:val="none" w:sz="0" w:space="0" w:color="auto"/>
          </w:divBdr>
        </w:div>
        <w:div w:id="1869417169">
          <w:marLeft w:val="720"/>
          <w:marRight w:val="0"/>
          <w:marTop w:val="0"/>
          <w:marBottom w:val="101"/>
          <w:divBdr>
            <w:top w:val="none" w:sz="0" w:space="0" w:color="auto"/>
            <w:left w:val="none" w:sz="0" w:space="0" w:color="auto"/>
            <w:bottom w:val="none" w:sz="0" w:space="0" w:color="auto"/>
            <w:right w:val="none" w:sz="0" w:space="0" w:color="auto"/>
          </w:divBdr>
        </w:div>
        <w:div w:id="2072191514">
          <w:marLeft w:val="720"/>
          <w:marRight w:val="0"/>
          <w:marTop w:val="0"/>
          <w:marBottom w:val="101"/>
          <w:divBdr>
            <w:top w:val="none" w:sz="0" w:space="0" w:color="auto"/>
            <w:left w:val="none" w:sz="0" w:space="0" w:color="auto"/>
            <w:bottom w:val="none" w:sz="0" w:space="0" w:color="auto"/>
            <w:right w:val="none" w:sz="0" w:space="0" w:color="auto"/>
          </w:divBdr>
        </w:div>
        <w:div w:id="1387795741">
          <w:marLeft w:val="720"/>
          <w:marRight w:val="0"/>
          <w:marTop w:val="0"/>
          <w:marBottom w:val="101"/>
          <w:divBdr>
            <w:top w:val="none" w:sz="0" w:space="0" w:color="auto"/>
            <w:left w:val="none" w:sz="0" w:space="0" w:color="auto"/>
            <w:bottom w:val="none" w:sz="0" w:space="0" w:color="auto"/>
            <w:right w:val="none" w:sz="0" w:space="0" w:color="auto"/>
          </w:divBdr>
        </w:div>
        <w:div w:id="2013337082">
          <w:marLeft w:val="720"/>
          <w:marRight w:val="0"/>
          <w:marTop w:val="0"/>
          <w:marBottom w:val="101"/>
          <w:divBdr>
            <w:top w:val="none" w:sz="0" w:space="0" w:color="auto"/>
            <w:left w:val="none" w:sz="0" w:space="0" w:color="auto"/>
            <w:bottom w:val="none" w:sz="0" w:space="0" w:color="auto"/>
            <w:right w:val="none" w:sz="0" w:space="0" w:color="auto"/>
          </w:divBdr>
        </w:div>
        <w:div w:id="368148057">
          <w:marLeft w:val="720"/>
          <w:marRight w:val="0"/>
          <w:marTop w:val="0"/>
          <w:marBottom w:val="101"/>
          <w:divBdr>
            <w:top w:val="none" w:sz="0" w:space="0" w:color="auto"/>
            <w:left w:val="none" w:sz="0" w:space="0" w:color="auto"/>
            <w:bottom w:val="none" w:sz="0" w:space="0" w:color="auto"/>
            <w:right w:val="none" w:sz="0" w:space="0" w:color="auto"/>
          </w:divBdr>
        </w:div>
        <w:div w:id="1367297669">
          <w:marLeft w:val="720"/>
          <w:marRight w:val="0"/>
          <w:marTop w:val="0"/>
          <w:marBottom w:val="101"/>
          <w:divBdr>
            <w:top w:val="none" w:sz="0" w:space="0" w:color="auto"/>
            <w:left w:val="none" w:sz="0" w:space="0" w:color="auto"/>
            <w:bottom w:val="none" w:sz="0" w:space="0" w:color="auto"/>
            <w:right w:val="none" w:sz="0" w:space="0" w:color="auto"/>
          </w:divBdr>
        </w:div>
        <w:div w:id="1780181251">
          <w:marLeft w:val="720"/>
          <w:marRight w:val="0"/>
          <w:marTop w:val="0"/>
          <w:marBottom w:val="101"/>
          <w:divBdr>
            <w:top w:val="none" w:sz="0" w:space="0" w:color="auto"/>
            <w:left w:val="none" w:sz="0" w:space="0" w:color="auto"/>
            <w:bottom w:val="none" w:sz="0" w:space="0" w:color="auto"/>
            <w:right w:val="none" w:sz="0" w:space="0" w:color="auto"/>
          </w:divBdr>
        </w:div>
        <w:div w:id="755324193">
          <w:marLeft w:val="720"/>
          <w:marRight w:val="0"/>
          <w:marTop w:val="0"/>
          <w:marBottom w:val="101"/>
          <w:divBdr>
            <w:top w:val="none" w:sz="0" w:space="0" w:color="auto"/>
            <w:left w:val="none" w:sz="0" w:space="0" w:color="auto"/>
            <w:bottom w:val="none" w:sz="0" w:space="0" w:color="auto"/>
            <w:right w:val="none" w:sz="0" w:space="0" w:color="auto"/>
          </w:divBdr>
        </w:div>
        <w:div w:id="2088072974">
          <w:marLeft w:val="720"/>
          <w:marRight w:val="0"/>
          <w:marTop w:val="0"/>
          <w:marBottom w:val="101"/>
          <w:divBdr>
            <w:top w:val="none" w:sz="0" w:space="0" w:color="auto"/>
            <w:left w:val="none" w:sz="0" w:space="0" w:color="auto"/>
            <w:bottom w:val="none" w:sz="0" w:space="0" w:color="auto"/>
            <w:right w:val="none" w:sz="0" w:space="0" w:color="auto"/>
          </w:divBdr>
        </w:div>
        <w:div w:id="1943220724">
          <w:marLeft w:val="720"/>
          <w:marRight w:val="0"/>
          <w:marTop w:val="0"/>
          <w:marBottom w:val="101"/>
          <w:divBdr>
            <w:top w:val="none" w:sz="0" w:space="0" w:color="auto"/>
            <w:left w:val="none" w:sz="0" w:space="0" w:color="auto"/>
            <w:bottom w:val="none" w:sz="0" w:space="0" w:color="auto"/>
            <w:right w:val="none" w:sz="0" w:space="0" w:color="auto"/>
          </w:divBdr>
        </w:div>
        <w:div w:id="8024896">
          <w:marLeft w:val="720"/>
          <w:marRight w:val="0"/>
          <w:marTop w:val="0"/>
          <w:marBottom w:val="101"/>
          <w:divBdr>
            <w:top w:val="none" w:sz="0" w:space="0" w:color="auto"/>
            <w:left w:val="none" w:sz="0" w:space="0" w:color="auto"/>
            <w:bottom w:val="none" w:sz="0" w:space="0" w:color="auto"/>
            <w:right w:val="none" w:sz="0" w:space="0" w:color="auto"/>
          </w:divBdr>
        </w:div>
        <w:div w:id="2028478704">
          <w:marLeft w:val="720"/>
          <w:marRight w:val="0"/>
          <w:marTop w:val="0"/>
          <w:marBottom w:val="101"/>
          <w:divBdr>
            <w:top w:val="none" w:sz="0" w:space="0" w:color="auto"/>
            <w:left w:val="none" w:sz="0" w:space="0" w:color="auto"/>
            <w:bottom w:val="none" w:sz="0" w:space="0" w:color="auto"/>
            <w:right w:val="none" w:sz="0" w:space="0" w:color="auto"/>
          </w:divBdr>
        </w:div>
        <w:div w:id="753942314">
          <w:marLeft w:val="720"/>
          <w:marRight w:val="0"/>
          <w:marTop w:val="0"/>
          <w:marBottom w:val="101"/>
          <w:divBdr>
            <w:top w:val="none" w:sz="0" w:space="0" w:color="auto"/>
            <w:left w:val="none" w:sz="0" w:space="0" w:color="auto"/>
            <w:bottom w:val="none" w:sz="0" w:space="0" w:color="auto"/>
            <w:right w:val="none" w:sz="0" w:space="0" w:color="auto"/>
          </w:divBdr>
        </w:div>
        <w:div w:id="1286043418">
          <w:marLeft w:val="720"/>
          <w:marRight w:val="0"/>
          <w:marTop w:val="0"/>
          <w:marBottom w:val="101"/>
          <w:divBdr>
            <w:top w:val="none" w:sz="0" w:space="0" w:color="auto"/>
            <w:left w:val="none" w:sz="0" w:space="0" w:color="auto"/>
            <w:bottom w:val="none" w:sz="0" w:space="0" w:color="auto"/>
            <w:right w:val="none" w:sz="0" w:space="0" w:color="auto"/>
          </w:divBdr>
        </w:div>
        <w:div w:id="1531722534">
          <w:marLeft w:val="1296"/>
          <w:marRight w:val="0"/>
          <w:marTop w:val="0"/>
          <w:marBottom w:val="101"/>
          <w:divBdr>
            <w:top w:val="none" w:sz="0" w:space="0" w:color="auto"/>
            <w:left w:val="none" w:sz="0" w:space="0" w:color="auto"/>
            <w:bottom w:val="none" w:sz="0" w:space="0" w:color="auto"/>
            <w:right w:val="none" w:sz="0" w:space="0" w:color="auto"/>
          </w:divBdr>
        </w:div>
        <w:div w:id="1157771715">
          <w:marLeft w:val="1296"/>
          <w:marRight w:val="0"/>
          <w:marTop w:val="0"/>
          <w:marBottom w:val="101"/>
          <w:divBdr>
            <w:top w:val="none" w:sz="0" w:space="0" w:color="auto"/>
            <w:left w:val="none" w:sz="0" w:space="0" w:color="auto"/>
            <w:bottom w:val="none" w:sz="0" w:space="0" w:color="auto"/>
            <w:right w:val="none" w:sz="0" w:space="0" w:color="auto"/>
          </w:divBdr>
        </w:div>
        <w:div w:id="659310239">
          <w:marLeft w:val="1296"/>
          <w:marRight w:val="0"/>
          <w:marTop w:val="0"/>
          <w:marBottom w:val="101"/>
          <w:divBdr>
            <w:top w:val="none" w:sz="0" w:space="0" w:color="auto"/>
            <w:left w:val="none" w:sz="0" w:space="0" w:color="auto"/>
            <w:bottom w:val="none" w:sz="0" w:space="0" w:color="auto"/>
            <w:right w:val="none" w:sz="0" w:space="0" w:color="auto"/>
          </w:divBdr>
        </w:div>
        <w:div w:id="1269193519">
          <w:marLeft w:val="1296"/>
          <w:marRight w:val="0"/>
          <w:marTop w:val="0"/>
          <w:marBottom w:val="101"/>
          <w:divBdr>
            <w:top w:val="none" w:sz="0" w:space="0" w:color="auto"/>
            <w:left w:val="none" w:sz="0" w:space="0" w:color="auto"/>
            <w:bottom w:val="none" w:sz="0" w:space="0" w:color="auto"/>
            <w:right w:val="none" w:sz="0" w:space="0" w:color="auto"/>
          </w:divBdr>
        </w:div>
        <w:div w:id="752505931">
          <w:marLeft w:val="1296"/>
          <w:marRight w:val="0"/>
          <w:marTop w:val="0"/>
          <w:marBottom w:val="101"/>
          <w:divBdr>
            <w:top w:val="none" w:sz="0" w:space="0" w:color="auto"/>
            <w:left w:val="none" w:sz="0" w:space="0" w:color="auto"/>
            <w:bottom w:val="none" w:sz="0" w:space="0" w:color="auto"/>
            <w:right w:val="none" w:sz="0" w:space="0" w:color="auto"/>
          </w:divBdr>
        </w:div>
        <w:div w:id="1441608207">
          <w:marLeft w:val="1296"/>
          <w:marRight w:val="0"/>
          <w:marTop w:val="0"/>
          <w:marBottom w:val="101"/>
          <w:divBdr>
            <w:top w:val="none" w:sz="0" w:space="0" w:color="auto"/>
            <w:left w:val="none" w:sz="0" w:space="0" w:color="auto"/>
            <w:bottom w:val="none" w:sz="0" w:space="0" w:color="auto"/>
            <w:right w:val="none" w:sz="0" w:space="0" w:color="auto"/>
          </w:divBdr>
        </w:div>
        <w:div w:id="1959529406">
          <w:marLeft w:val="1296"/>
          <w:marRight w:val="0"/>
          <w:marTop w:val="0"/>
          <w:marBottom w:val="101"/>
          <w:divBdr>
            <w:top w:val="none" w:sz="0" w:space="0" w:color="auto"/>
            <w:left w:val="none" w:sz="0" w:space="0" w:color="auto"/>
            <w:bottom w:val="none" w:sz="0" w:space="0" w:color="auto"/>
            <w:right w:val="none" w:sz="0" w:space="0" w:color="auto"/>
          </w:divBdr>
        </w:div>
        <w:div w:id="2051369371">
          <w:marLeft w:val="1296"/>
          <w:marRight w:val="0"/>
          <w:marTop w:val="0"/>
          <w:marBottom w:val="101"/>
          <w:divBdr>
            <w:top w:val="none" w:sz="0" w:space="0" w:color="auto"/>
            <w:left w:val="none" w:sz="0" w:space="0" w:color="auto"/>
            <w:bottom w:val="none" w:sz="0" w:space="0" w:color="auto"/>
            <w:right w:val="none" w:sz="0" w:space="0" w:color="auto"/>
          </w:divBdr>
        </w:div>
        <w:div w:id="224876243">
          <w:marLeft w:val="1296"/>
          <w:marRight w:val="0"/>
          <w:marTop w:val="0"/>
          <w:marBottom w:val="101"/>
          <w:divBdr>
            <w:top w:val="none" w:sz="0" w:space="0" w:color="auto"/>
            <w:left w:val="none" w:sz="0" w:space="0" w:color="auto"/>
            <w:bottom w:val="none" w:sz="0" w:space="0" w:color="auto"/>
            <w:right w:val="none" w:sz="0" w:space="0" w:color="auto"/>
          </w:divBdr>
        </w:div>
        <w:div w:id="192118226">
          <w:marLeft w:val="1296"/>
          <w:marRight w:val="0"/>
          <w:marTop w:val="0"/>
          <w:marBottom w:val="101"/>
          <w:divBdr>
            <w:top w:val="none" w:sz="0" w:space="0" w:color="auto"/>
            <w:left w:val="none" w:sz="0" w:space="0" w:color="auto"/>
            <w:bottom w:val="none" w:sz="0" w:space="0" w:color="auto"/>
            <w:right w:val="none" w:sz="0" w:space="0" w:color="auto"/>
          </w:divBdr>
        </w:div>
        <w:div w:id="361521569">
          <w:marLeft w:val="1296"/>
          <w:marRight w:val="0"/>
          <w:marTop w:val="0"/>
          <w:marBottom w:val="101"/>
          <w:divBdr>
            <w:top w:val="none" w:sz="0" w:space="0" w:color="auto"/>
            <w:left w:val="none" w:sz="0" w:space="0" w:color="auto"/>
            <w:bottom w:val="none" w:sz="0" w:space="0" w:color="auto"/>
            <w:right w:val="none" w:sz="0" w:space="0" w:color="auto"/>
          </w:divBdr>
        </w:div>
        <w:div w:id="95831733">
          <w:marLeft w:val="720"/>
          <w:marRight w:val="0"/>
          <w:marTop w:val="0"/>
          <w:marBottom w:val="101"/>
          <w:divBdr>
            <w:top w:val="none" w:sz="0" w:space="0" w:color="auto"/>
            <w:left w:val="none" w:sz="0" w:space="0" w:color="auto"/>
            <w:bottom w:val="none" w:sz="0" w:space="0" w:color="auto"/>
            <w:right w:val="none" w:sz="0" w:space="0" w:color="auto"/>
          </w:divBdr>
        </w:div>
        <w:div w:id="850335484">
          <w:marLeft w:val="720"/>
          <w:marRight w:val="0"/>
          <w:marTop w:val="0"/>
          <w:marBottom w:val="101"/>
          <w:divBdr>
            <w:top w:val="none" w:sz="0" w:space="0" w:color="auto"/>
            <w:left w:val="none" w:sz="0" w:space="0" w:color="auto"/>
            <w:bottom w:val="none" w:sz="0" w:space="0" w:color="auto"/>
            <w:right w:val="none" w:sz="0" w:space="0" w:color="auto"/>
          </w:divBdr>
        </w:div>
        <w:div w:id="1456827724">
          <w:marLeft w:val="720"/>
          <w:marRight w:val="0"/>
          <w:marTop w:val="0"/>
          <w:marBottom w:val="101"/>
          <w:divBdr>
            <w:top w:val="none" w:sz="0" w:space="0" w:color="auto"/>
            <w:left w:val="none" w:sz="0" w:space="0" w:color="auto"/>
            <w:bottom w:val="none" w:sz="0" w:space="0" w:color="auto"/>
            <w:right w:val="none" w:sz="0" w:space="0" w:color="auto"/>
          </w:divBdr>
        </w:div>
        <w:div w:id="698314329">
          <w:marLeft w:val="720"/>
          <w:marRight w:val="0"/>
          <w:marTop w:val="0"/>
          <w:marBottom w:val="101"/>
          <w:divBdr>
            <w:top w:val="none" w:sz="0" w:space="0" w:color="auto"/>
            <w:left w:val="none" w:sz="0" w:space="0" w:color="auto"/>
            <w:bottom w:val="none" w:sz="0" w:space="0" w:color="auto"/>
            <w:right w:val="none" w:sz="0" w:space="0" w:color="auto"/>
          </w:divBdr>
        </w:div>
        <w:div w:id="1842237877">
          <w:marLeft w:val="720"/>
          <w:marRight w:val="0"/>
          <w:marTop w:val="0"/>
          <w:marBottom w:val="101"/>
          <w:divBdr>
            <w:top w:val="none" w:sz="0" w:space="0" w:color="auto"/>
            <w:left w:val="none" w:sz="0" w:space="0" w:color="auto"/>
            <w:bottom w:val="none" w:sz="0" w:space="0" w:color="auto"/>
            <w:right w:val="none" w:sz="0" w:space="0" w:color="auto"/>
          </w:divBdr>
        </w:div>
        <w:div w:id="587887382">
          <w:marLeft w:val="720"/>
          <w:marRight w:val="0"/>
          <w:marTop w:val="0"/>
          <w:marBottom w:val="101"/>
          <w:divBdr>
            <w:top w:val="none" w:sz="0" w:space="0" w:color="auto"/>
            <w:left w:val="none" w:sz="0" w:space="0" w:color="auto"/>
            <w:bottom w:val="none" w:sz="0" w:space="0" w:color="auto"/>
            <w:right w:val="none" w:sz="0" w:space="0" w:color="auto"/>
          </w:divBdr>
        </w:div>
        <w:div w:id="1302923075">
          <w:marLeft w:val="720"/>
          <w:marRight w:val="0"/>
          <w:marTop w:val="0"/>
          <w:marBottom w:val="101"/>
          <w:divBdr>
            <w:top w:val="none" w:sz="0" w:space="0" w:color="auto"/>
            <w:left w:val="none" w:sz="0" w:space="0" w:color="auto"/>
            <w:bottom w:val="none" w:sz="0" w:space="0" w:color="auto"/>
            <w:right w:val="none" w:sz="0" w:space="0" w:color="auto"/>
          </w:divBdr>
        </w:div>
        <w:div w:id="635262133">
          <w:marLeft w:val="720"/>
          <w:marRight w:val="0"/>
          <w:marTop w:val="0"/>
          <w:marBottom w:val="101"/>
          <w:divBdr>
            <w:top w:val="none" w:sz="0" w:space="0" w:color="auto"/>
            <w:left w:val="none" w:sz="0" w:space="0" w:color="auto"/>
            <w:bottom w:val="none" w:sz="0" w:space="0" w:color="auto"/>
            <w:right w:val="none" w:sz="0" w:space="0" w:color="auto"/>
          </w:divBdr>
        </w:div>
        <w:div w:id="1143044776">
          <w:marLeft w:val="720"/>
          <w:marRight w:val="0"/>
          <w:marTop w:val="0"/>
          <w:marBottom w:val="101"/>
          <w:divBdr>
            <w:top w:val="none" w:sz="0" w:space="0" w:color="auto"/>
            <w:left w:val="none" w:sz="0" w:space="0" w:color="auto"/>
            <w:bottom w:val="none" w:sz="0" w:space="0" w:color="auto"/>
            <w:right w:val="none" w:sz="0" w:space="0" w:color="auto"/>
          </w:divBdr>
        </w:div>
        <w:div w:id="510951269">
          <w:marLeft w:val="720"/>
          <w:marRight w:val="0"/>
          <w:marTop w:val="0"/>
          <w:marBottom w:val="101"/>
          <w:divBdr>
            <w:top w:val="none" w:sz="0" w:space="0" w:color="auto"/>
            <w:left w:val="none" w:sz="0" w:space="0" w:color="auto"/>
            <w:bottom w:val="none" w:sz="0" w:space="0" w:color="auto"/>
            <w:right w:val="none" w:sz="0" w:space="0" w:color="auto"/>
          </w:divBdr>
        </w:div>
        <w:div w:id="1835559603">
          <w:marLeft w:val="720"/>
          <w:marRight w:val="0"/>
          <w:marTop w:val="0"/>
          <w:marBottom w:val="101"/>
          <w:divBdr>
            <w:top w:val="none" w:sz="0" w:space="0" w:color="auto"/>
            <w:left w:val="none" w:sz="0" w:space="0" w:color="auto"/>
            <w:bottom w:val="none" w:sz="0" w:space="0" w:color="auto"/>
            <w:right w:val="none" w:sz="0" w:space="0" w:color="auto"/>
          </w:divBdr>
        </w:div>
        <w:div w:id="108008681">
          <w:marLeft w:val="720"/>
          <w:marRight w:val="0"/>
          <w:marTop w:val="0"/>
          <w:marBottom w:val="101"/>
          <w:divBdr>
            <w:top w:val="none" w:sz="0" w:space="0" w:color="auto"/>
            <w:left w:val="none" w:sz="0" w:space="0" w:color="auto"/>
            <w:bottom w:val="none" w:sz="0" w:space="0" w:color="auto"/>
            <w:right w:val="none" w:sz="0" w:space="0" w:color="auto"/>
          </w:divBdr>
        </w:div>
        <w:div w:id="832843251">
          <w:marLeft w:val="720"/>
          <w:marRight w:val="0"/>
          <w:marTop w:val="0"/>
          <w:marBottom w:val="101"/>
          <w:divBdr>
            <w:top w:val="none" w:sz="0" w:space="0" w:color="auto"/>
            <w:left w:val="none" w:sz="0" w:space="0" w:color="auto"/>
            <w:bottom w:val="none" w:sz="0" w:space="0" w:color="auto"/>
            <w:right w:val="none" w:sz="0" w:space="0" w:color="auto"/>
          </w:divBdr>
        </w:div>
        <w:div w:id="1761415059">
          <w:marLeft w:val="1296"/>
          <w:marRight w:val="0"/>
          <w:marTop w:val="0"/>
          <w:marBottom w:val="101"/>
          <w:divBdr>
            <w:top w:val="none" w:sz="0" w:space="0" w:color="auto"/>
            <w:left w:val="none" w:sz="0" w:space="0" w:color="auto"/>
            <w:bottom w:val="none" w:sz="0" w:space="0" w:color="auto"/>
            <w:right w:val="none" w:sz="0" w:space="0" w:color="auto"/>
          </w:divBdr>
        </w:div>
        <w:div w:id="2104917128">
          <w:marLeft w:val="1440"/>
          <w:marRight w:val="0"/>
          <w:marTop w:val="0"/>
          <w:marBottom w:val="101"/>
          <w:divBdr>
            <w:top w:val="none" w:sz="0" w:space="0" w:color="auto"/>
            <w:left w:val="none" w:sz="0" w:space="0" w:color="auto"/>
            <w:bottom w:val="none" w:sz="0" w:space="0" w:color="auto"/>
            <w:right w:val="none" w:sz="0" w:space="0" w:color="auto"/>
          </w:divBdr>
        </w:div>
        <w:div w:id="215357565">
          <w:marLeft w:val="1296"/>
          <w:marRight w:val="0"/>
          <w:marTop w:val="0"/>
          <w:marBottom w:val="101"/>
          <w:divBdr>
            <w:top w:val="none" w:sz="0" w:space="0" w:color="auto"/>
            <w:left w:val="none" w:sz="0" w:space="0" w:color="auto"/>
            <w:bottom w:val="none" w:sz="0" w:space="0" w:color="auto"/>
            <w:right w:val="none" w:sz="0" w:space="0" w:color="auto"/>
          </w:divBdr>
        </w:div>
        <w:div w:id="2110926510">
          <w:marLeft w:val="720"/>
          <w:marRight w:val="0"/>
          <w:marTop w:val="0"/>
          <w:marBottom w:val="101"/>
          <w:divBdr>
            <w:top w:val="none" w:sz="0" w:space="0" w:color="auto"/>
            <w:left w:val="none" w:sz="0" w:space="0" w:color="auto"/>
            <w:bottom w:val="none" w:sz="0" w:space="0" w:color="auto"/>
            <w:right w:val="none" w:sz="0" w:space="0" w:color="auto"/>
          </w:divBdr>
        </w:div>
        <w:div w:id="1497453149">
          <w:marLeft w:val="0"/>
          <w:marRight w:val="0"/>
          <w:marTop w:val="101"/>
          <w:marBottom w:val="101"/>
          <w:divBdr>
            <w:top w:val="none" w:sz="0" w:space="0" w:color="auto"/>
            <w:left w:val="none" w:sz="0" w:space="0" w:color="auto"/>
            <w:bottom w:val="none" w:sz="0" w:space="0" w:color="auto"/>
            <w:right w:val="none" w:sz="0" w:space="0" w:color="auto"/>
          </w:divBdr>
        </w:div>
        <w:div w:id="1466049751">
          <w:marLeft w:val="0"/>
          <w:marRight w:val="0"/>
          <w:marTop w:val="101"/>
          <w:marBottom w:val="101"/>
          <w:divBdr>
            <w:top w:val="none" w:sz="0" w:space="0" w:color="auto"/>
            <w:left w:val="none" w:sz="0" w:space="0" w:color="auto"/>
            <w:bottom w:val="none" w:sz="0" w:space="0" w:color="auto"/>
            <w:right w:val="none" w:sz="0" w:space="0" w:color="auto"/>
          </w:divBdr>
        </w:div>
        <w:div w:id="1358047723">
          <w:marLeft w:val="0"/>
          <w:marRight w:val="0"/>
          <w:marTop w:val="0"/>
          <w:marBottom w:val="101"/>
          <w:divBdr>
            <w:top w:val="none" w:sz="0" w:space="0" w:color="auto"/>
            <w:left w:val="none" w:sz="0" w:space="0" w:color="auto"/>
            <w:bottom w:val="none" w:sz="0" w:space="0" w:color="auto"/>
            <w:right w:val="none" w:sz="0" w:space="0" w:color="auto"/>
          </w:divBdr>
        </w:div>
        <w:div w:id="749543595">
          <w:marLeft w:val="0"/>
          <w:marRight w:val="0"/>
          <w:marTop w:val="101"/>
          <w:marBottom w:val="101"/>
          <w:divBdr>
            <w:top w:val="none" w:sz="0" w:space="0" w:color="auto"/>
            <w:left w:val="none" w:sz="0" w:space="0" w:color="auto"/>
            <w:bottom w:val="none" w:sz="0" w:space="0" w:color="auto"/>
            <w:right w:val="none" w:sz="0" w:space="0" w:color="auto"/>
          </w:divBdr>
        </w:div>
        <w:div w:id="1549947538">
          <w:marLeft w:val="0"/>
          <w:marRight w:val="0"/>
          <w:marTop w:val="0"/>
          <w:marBottom w:val="101"/>
          <w:divBdr>
            <w:top w:val="none" w:sz="0" w:space="0" w:color="auto"/>
            <w:left w:val="none" w:sz="0" w:space="0" w:color="auto"/>
            <w:bottom w:val="none" w:sz="0" w:space="0" w:color="auto"/>
            <w:right w:val="none" w:sz="0" w:space="0" w:color="auto"/>
          </w:divBdr>
        </w:div>
        <w:div w:id="1528711598">
          <w:marLeft w:val="1152"/>
          <w:marRight w:val="0"/>
          <w:marTop w:val="0"/>
          <w:marBottom w:val="101"/>
          <w:divBdr>
            <w:top w:val="none" w:sz="0" w:space="0" w:color="auto"/>
            <w:left w:val="none" w:sz="0" w:space="0" w:color="auto"/>
            <w:bottom w:val="none" w:sz="0" w:space="0" w:color="auto"/>
            <w:right w:val="none" w:sz="0" w:space="0" w:color="auto"/>
          </w:divBdr>
        </w:div>
        <w:div w:id="929196446">
          <w:marLeft w:val="0"/>
          <w:marRight w:val="0"/>
          <w:marTop w:val="40"/>
          <w:marBottom w:val="40"/>
          <w:divBdr>
            <w:top w:val="none" w:sz="0" w:space="0" w:color="auto"/>
            <w:left w:val="none" w:sz="0" w:space="0" w:color="auto"/>
            <w:bottom w:val="none" w:sz="0" w:space="0" w:color="auto"/>
            <w:right w:val="none" w:sz="0" w:space="0" w:color="auto"/>
          </w:divBdr>
        </w:div>
        <w:div w:id="216280757">
          <w:marLeft w:val="0"/>
          <w:marRight w:val="0"/>
          <w:marTop w:val="40"/>
          <w:marBottom w:val="40"/>
          <w:divBdr>
            <w:top w:val="none" w:sz="0" w:space="0" w:color="auto"/>
            <w:left w:val="none" w:sz="0" w:space="0" w:color="auto"/>
            <w:bottom w:val="none" w:sz="0" w:space="0" w:color="auto"/>
            <w:right w:val="none" w:sz="0" w:space="0" w:color="auto"/>
          </w:divBdr>
        </w:div>
        <w:div w:id="1892112789">
          <w:marLeft w:val="0"/>
          <w:marRight w:val="0"/>
          <w:marTop w:val="40"/>
          <w:marBottom w:val="40"/>
          <w:divBdr>
            <w:top w:val="none" w:sz="0" w:space="0" w:color="auto"/>
            <w:left w:val="none" w:sz="0" w:space="0" w:color="auto"/>
            <w:bottom w:val="none" w:sz="0" w:space="0" w:color="auto"/>
            <w:right w:val="none" w:sz="0" w:space="0" w:color="auto"/>
          </w:divBdr>
        </w:div>
        <w:div w:id="1294797899">
          <w:marLeft w:val="0"/>
          <w:marRight w:val="0"/>
          <w:marTop w:val="40"/>
          <w:marBottom w:val="40"/>
          <w:divBdr>
            <w:top w:val="none" w:sz="0" w:space="0" w:color="auto"/>
            <w:left w:val="none" w:sz="0" w:space="0" w:color="auto"/>
            <w:bottom w:val="none" w:sz="0" w:space="0" w:color="auto"/>
            <w:right w:val="none" w:sz="0" w:space="0" w:color="auto"/>
          </w:divBdr>
        </w:div>
        <w:div w:id="903686147">
          <w:marLeft w:val="0"/>
          <w:marRight w:val="0"/>
          <w:marTop w:val="40"/>
          <w:marBottom w:val="40"/>
          <w:divBdr>
            <w:top w:val="none" w:sz="0" w:space="0" w:color="auto"/>
            <w:left w:val="none" w:sz="0" w:space="0" w:color="auto"/>
            <w:bottom w:val="none" w:sz="0" w:space="0" w:color="auto"/>
            <w:right w:val="none" w:sz="0" w:space="0" w:color="auto"/>
          </w:divBdr>
        </w:div>
        <w:div w:id="489712843">
          <w:marLeft w:val="0"/>
          <w:marRight w:val="0"/>
          <w:marTop w:val="40"/>
          <w:marBottom w:val="40"/>
          <w:divBdr>
            <w:top w:val="none" w:sz="0" w:space="0" w:color="auto"/>
            <w:left w:val="none" w:sz="0" w:space="0" w:color="auto"/>
            <w:bottom w:val="none" w:sz="0" w:space="0" w:color="auto"/>
            <w:right w:val="none" w:sz="0" w:space="0" w:color="auto"/>
          </w:divBdr>
        </w:div>
        <w:div w:id="1357998029">
          <w:marLeft w:val="0"/>
          <w:marRight w:val="0"/>
          <w:marTop w:val="40"/>
          <w:marBottom w:val="40"/>
          <w:divBdr>
            <w:top w:val="none" w:sz="0" w:space="0" w:color="auto"/>
            <w:left w:val="none" w:sz="0" w:space="0" w:color="auto"/>
            <w:bottom w:val="none" w:sz="0" w:space="0" w:color="auto"/>
            <w:right w:val="none" w:sz="0" w:space="0" w:color="auto"/>
          </w:divBdr>
        </w:div>
        <w:div w:id="1454665529">
          <w:marLeft w:val="0"/>
          <w:marRight w:val="0"/>
          <w:marTop w:val="40"/>
          <w:marBottom w:val="40"/>
          <w:divBdr>
            <w:top w:val="none" w:sz="0" w:space="0" w:color="auto"/>
            <w:left w:val="none" w:sz="0" w:space="0" w:color="auto"/>
            <w:bottom w:val="none" w:sz="0" w:space="0" w:color="auto"/>
            <w:right w:val="none" w:sz="0" w:space="0" w:color="auto"/>
          </w:divBdr>
        </w:div>
        <w:div w:id="381712119">
          <w:marLeft w:val="0"/>
          <w:marRight w:val="0"/>
          <w:marTop w:val="40"/>
          <w:marBottom w:val="40"/>
          <w:divBdr>
            <w:top w:val="none" w:sz="0" w:space="0" w:color="auto"/>
            <w:left w:val="none" w:sz="0" w:space="0" w:color="auto"/>
            <w:bottom w:val="none" w:sz="0" w:space="0" w:color="auto"/>
            <w:right w:val="none" w:sz="0" w:space="0" w:color="auto"/>
          </w:divBdr>
        </w:div>
        <w:div w:id="241529585">
          <w:marLeft w:val="0"/>
          <w:marRight w:val="0"/>
          <w:marTop w:val="40"/>
          <w:marBottom w:val="40"/>
          <w:divBdr>
            <w:top w:val="none" w:sz="0" w:space="0" w:color="auto"/>
            <w:left w:val="none" w:sz="0" w:space="0" w:color="auto"/>
            <w:bottom w:val="none" w:sz="0" w:space="0" w:color="auto"/>
            <w:right w:val="none" w:sz="0" w:space="0" w:color="auto"/>
          </w:divBdr>
        </w:div>
        <w:div w:id="787627158">
          <w:marLeft w:val="0"/>
          <w:marRight w:val="0"/>
          <w:marTop w:val="40"/>
          <w:marBottom w:val="40"/>
          <w:divBdr>
            <w:top w:val="none" w:sz="0" w:space="0" w:color="auto"/>
            <w:left w:val="none" w:sz="0" w:space="0" w:color="auto"/>
            <w:bottom w:val="none" w:sz="0" w:space="0" w:color="auto"/>
            <w:right w:val="none" w:sz="0" w:space="0" w:color="auto"/>
          </w:divBdr>
        </w:div>
        <w:div w:id="1514610098">
          <w:marLeft w:val="0"/>
          <w:marRight w:val="0"/>
          <w:marTop w:val="40"/>
          <w:marBottom w:val="40"/>
          <w:divBdr>
            <w:top w:val="none" w:sz="0" w:space="0" w:color="auto"/>
            <w:left w:val="none" w:sz="0" w:space="0" w:color="auto"/>
            <w:bottom w:val="none" w:sz="0" w:space="0" w:color="auto"/>
            <w:right w:val="none" w:sz="0" w:space="0" w:color="auto"/>
          </w:divBdr>
        </w:div>
        <w:div w:id="1078213307">
          <w:marLeft w:val="0"/>
          <w:marRight w:val="0"/>
          <w:marTop w:val="40"/>
          <w:marBottom w:val="40"/>
          <w:divBdr>
            <w:top w:val="none" w:sz="0" w:space="0" w:color="auto"/>
            <w:left w:val="none" w:sz="0" w:space="0" w:color="auto"/>
            <w:bottom w:val="none" w:sz="0" w:space="0" w:color="auto"/>
            <w:right w:val="none" w:sz="0" w:space="0" w:color="auto"/>
          </w:divBdr>
        </w:div>
        <w:div w:id="881482778">
          <w:marLeft w:val="0"/>
          <w:marRight w:val="0"/>
          <w:marTop w:val="40"/>
          <w:marBottom w:val="40"/>
          <w:divBdr>
            <w:top w:val="none" w:sz="0" w:space="0" w:color="auto"/>
            <w:left w:val="none" w:sz="0" w:space="0" w:color="auto"/>
            <w:bottom w:val="none" w:sz="0" w:space="0" w:color="auto"/>
            <w:right w:val="none" w:sz="0" w:space="0" w:color="auto"/>
          </w:divBdr>
        </w:div>
        <w:div w:id="110905039">
          <w:marLeft w:val="0"/>
          <w:marRight w:val="0"/>
          <w:marTop w:val="40"/>
          <w:marBottom w:val="40"/>
          <w:divBdr>
            <w:top w:val="none" w:sz="0" w:space="0" w:color="auto"/>
            <w:left w:val="none" w:sz="0" w:space="0" w:color="auto"/>
            <w:bottom w:val="none" w:sz="0" w:space="0" w:color="auto"/>
            <w:right w:val="none" w:sz="0" w:space="0" w:color="auto"/>
          </w:divBdr>
        </w:div>
        <w:div w:id="175048354">
          <w:marLeft w:val="0"/>
          <w:marRight w:val="0"/>
          <w:marTop w:val="40"/>
          <w:marBottom w:val="40"/>
          <w:divBdr>
            <w:top w:val="none" w:sz="0" w:space="0" w:color="auto"/>
            <w:left w:val="none" w:sz="0" w:space="0" w:color="auto"/>
            <w:bottom w:val="none" w:sz="0" w:space="0" w:color="auto"/>
            <w:right w:val="none" w:sz="0" w:space="0" w:color="auto"/>
          </w:divBdr>
        </w:div>
        <w:div w:id="118185869">
          <w:marLeft w:val="0"/>
          <w:marRight w:val="0"/>
          <w:marTop w:val="40"/>
          <w:marBottom w:val="40"/>
          <w:divBdr>
            <w:top w:val="none" w:sz="0" w:space="0" w:color="auto"/>
            <w:left w:val="none" w:sz="0" w:space="0" w:color="auto"/>
            <w:bottom w:val="none" w:sz="0" w:space="0" w:color="auto"/>
            <w:right w:val="none" w:sz="0" w:space="0" w:color="auto"/>
          </w:divBdr>
        </w:div>
        <w:div w:id="1491212812">
          <w:marLeft w:val="0"/>
          <w:marRight w:val="0"/>
          <w:marTop w:val="40"/>
          <w:marBottom w:val="40"/>
          <w:divBdr>
            <w:top w:val="none" w:sz="0" w:space="0" w:color="auto"/>
            <w:left w:val="none" w:sz="0" w:space="0" w:color="auto"/>
            <w:bottom w:val="none" w:sz="0" w:space="0" w:color="auto"/>
            <w:right w:val="none" w:sz="0" w:space="0" w:color="auto"/>
          </w:divBdr>
        </w:div>
        <w:div w:id="1032028021">
          <w:marLeft w:val="0"/>
          <w:marRight w:val="0"/>
          <w:marTop w:val="40"/>
          <w:marBottom w:val="40"/>
          <w:divBdr>
            <w:top w:val="none" w:sz="0" w:space="0" w:color="auto"/>
            <w:left w:val="none" w:sz="0" w:space="0" w:color="auto"/>
            <w:bottom w:val="none" w:sz="0" w:space="0" w:color="auto"/>
            <w:right w:val="none" w:sz="0" w:space="0" w:color="auto"/>
          </w:divBdr>
        </w:div>
        <w:div w:id="1431388138">
          <w:marLeft w:val="0"/>
          <w:marRight w:val="0"/>
          <w:marTop w:val="40"/>
          <w:marBottom w:val="40"/>
          <w:divBdr>
            <w:top w:val="none" w:sz="0" w:space="0" w:color="auto"/>
            <w:left w:val="none" w:sz="0" w:space="0" w:color="auto"/>
            <w:bottom w:val="none" w:sz="0" w:space="0" w:color="auto"/>
            <w:right w:val="none" w:sz="0" w:space="0" w:color="auto"/>
          </w:divBdr>
        </w:div>
        <w:div w:id="408817835">
          <w:marLeft w:val="0"/>
          <w:marRight w:val="0"/>
          <w:marTop w:val="40"/>
          <w:marBottom w:val="40"/>
          <w:divBdr>
            <w:top w:val="none" w:sz="0" w:space="0" w:color="auto"/>
            <w:left w:val="none" w:sz="0" w:space="0" w:color="auto"/>
            <w:bottom w:val="none" w:sz="0" w:space="0" w:color="auto"/>
            <w:right w:val="none" w:sz="0" w:space="0" w:color="auto"/>
          </w:divBdr>
        </w:div>
        <w:div w:id="132913402">
          <w:marLeft w:val="0"/>
          <w:marRight w:val="0"/>
          <w:marTop w:val="40"/>
          <w:marBottom w:val="40"/>
          <w:divBdr>
            <w:top w:val="none" w:sz="0" w:space="0" w:color="auto"/>
            <w:left w:val="none" w:sz="0" w:space="0" w:color="auto"/>
            <w:bottom w:val="none" w:sz="0" w:space="0" w:color="auto"/>
            <w:right w:val="none" w:sz="0" w:space="0" w:color="auto"/>
          </w:divBdr>
        </w:div>
        <w:div w:id="957833920">
          <w:marLeft w:val="0"/>
          <w:marRight w:val="0"/>
          <w:marTop w:val="40"/>
          <w:marBottom w:val="40"/>
          <w:divBdr>
            <w:top w:val="none" w:sz="0" w:space="0" w:color="auto"/>
            <w:left w:val="none" w:sz="0" w:space="0" w:color="auto"/>
            <w:bottom w:val="none" w:sz="0" w:space="0" w:color="auto"/>
            <w:right w:val="none" w:sz="0" w:space="0" w:color="auto"/>
          </w:divBdr>
        </w:div>
        <w:div w:id="336544843">
          <w:marLeft w:val="0"/>
          <w:marRight w:val="0"/>
          <w:marTop w:val="40"/>
          <w:marBottom w:val="40"/>
          <w:divBdr>
            <w:top w:val="none" w:sz="0" w:space="0" w:color="auto"/>
            <w:left w:val="none" w:sz="0" w:space="0" w:color="auto"/>
            <w:bottom w:val="none" w:sz="0" w:space="0" w:color="auto"/>
            <w:right w:val="none" w:sz="0" w:space="0" w:color="auto"/>
          </w:divBdr>
        </w:div>
        <w:div w:id="207491387">
          <w:marLeft w:val="0"/>
          <w:marRight w:val="0"/>
          <w:marTop w:val="40"/>
          <w:marBottom w:val="40"/>
          <w:divBdr>
            <w:top w:val="none" w:sz="0" w:space="0" w:color="auto"/>
            <w:left w:val="none" w:sz="0" w:space="0" w:color="auto"/>
            <w:bottom w:val="none" w:sz="0" w:space="0" w:color="auto"/>
            <w:right w:val="none" w:sz="0" w:space="0" w:color="auto"/>
          </w:divBdr>
        </w:div>
        <w:div w:id="199127700">
          <w:marLeft w:val="0"/>
          <w:marRight w:val="0"/>
          <w:marTop w:val="40"/>
          <w:marBottom w:val="40"/>
          <w:divBdr>
            <w:top w:val="none" w:sz="0" w:space="0" w:color="auto"/>
            <w:left w:val="none" w:sz="0" w:space="0" w:color="auto"/>
            <w:bottom w:val="none" w:sz="0" w:space="0" w:color="auto"/>
            <w:right w:val="none" w:sz="0" w:space="0" w:color="auto"/>
          </w:divBdr>
        </w:div>
        <w:div w:id="1201284023">
          <w:marLeft w:val="0"/>
          <w:marRight w:val="0"/>
          <w:marTop w:val="40"/>
          <w:marBottom w:val="40"/>
          <w:divBdr>
            <w:top w:val="none" w:sz="0" w:space="0" w:color="auto"/>
            <w:left w:val="none" w:sz="0" w:space="0" w:color="auto"/>
            <w:bottom w:val="none" w:sz="0" w:space="0" w:color="auto"/>
            <w:right w:val="none" w:sz="0" w:space="0" w:color="auto"/>
          </w:divBdr>
        </w:div>
        <w:div w:id="624655183">
          <w:marLeft w:val="0"/>
          <w:marRight w:val="0"/>
          <w:marTop w:val="40"/>
          <w:marBottom w:val="40"/>
          <w:divBdr>
            <w:top w:val="none" w:sz="0" w:space="0" w:color="auto"/>
            <w:left w:val="none" w:sz="0" w:space="0" w:color="auto"/>
            <w:bottom w:val="none" w:sz="0" w:space="0" w:color="auto"/>
            <w:right w:val="none" w:sz="0" w:space="0" w:color="auto"/>
          </w:divBdr>
        </w:div>
        <w:div w:id="1152797401">
          <w:marLeft w:val="0"/>
          <w:marRight w:val="0"/>
          <w:marTop w:val="40"/>
          <w:marBottom w:val="40"/>
          <w:divBdr>
            <w:top w:val="none" w:sz="0" w:space="0" w:color="auto"/>
            <w:left w:val="none" w:sz="0" w:space="0" w:color="auto"/>
            <w:bottom w:val="none" w:sz="0" w:space="0" w:color="auto"/>
            <w:right w:val="none" w:sz="0" w:space="0" w:color="auto"/>
          </w:divBdr>
        </w:div>
        <w:div w:id="391856180">
          <w:marLeft w:val="0"/>
          <w:marRight w:val="0"/>
          <w:marTop w:val="40"/>
          <w:marBottom w:val="40"/>
          <w:divBdr>
            <w:top w:val="none" w:sz="0" w:space="0" w:color="auto"/>
            <w:left w:val="none" w:sz="0" w:space="0" w:color="auto"/>
            <w:bottom w:val="none" w:sz="0" w:space="0" w:color="auto"/>
            <w:right w:val="none" w:sz="0" w:space="0" w:color="auto"/>
          </w:divBdr>
        </w:div>
        <w:div w:id="432366004">
          <w:marLeft w:val="0"/>
          <w:marRight w:val="0"/>
          <w:marTop w:val="40"/>
          <w:marBottom w:val="40"/>
          <w:divBdr>
            <w:top w:val="none" w:sz="0" w:space="0" w:color="auto"/>
            <w:left w:val="none" w:sz="0" w:space="0" w:color="auto"/>
            <w:bottom w:val="none" w:sz="0" w:space="0" w:color="auto"/>
            <w:right w:val="none" w:sz="0" w:space="0" w:color="auto"/>
          </w:divBdr>
        </w:div>
        <w:div w:id="1498765821">
          <w:marLeft w:val="0"/>
          <w:marRight w:val="0"/>
          <w:marTop w:val="40"/>
          <w:marBottom w:val="40"/>
          <w:divBdr>
            <w:top w:val="none" w:sz="0" w:space="0" w:color="auto"/>
            <w:left w:val="none" w:sz="0" w:space="0" w:color="auto"/>
            <w:bottom w:val="none" w:sz="0" w:space="0" w:color="auto"/>
            <w:right w:val="none" w:sz="0" w:space="0" w:color="auto"/>
          </w:divBdr>
        </w:div>
        <w:div w:id="1638026103">
          <w:marLeft w:val="0"/>
          <w:marRight w:val="0"/>
          <w:marTop w:val="40"/>
          <w:marBottom w:val="40"/>
          <w:divBdr>
            <w:top w:val="none" w:sz="0" w:space="0" w:color="auto"/>
            <w:left w:val="none" w:sz="0" w:space="0" w:color="auto"/>
            <w:bottom w:val="none" w:sz="0" w:space="0" w:color="auto"/>
            <w:right w:val="none" w:sz="0" w:space="0" w:color="auto"/>
          </w:divBdr>
        </w:div>
        <w:div w:id="553933747">
          <w:marLeft w:val="0"/>
          <w:marRight w:val="0"/>
          <w:marTop w:val="40"/>
          <w:marBottom w:val="40"/>
          <w:divBdr>
            <w:top w:val="none" w:sz="0" w:space="0" w:color="auto"/>
            <w:left w:val="none" w:sz="0" w:space="0" w:color="auto"/>
            <w:bottom w:val="none" w:sz="0" w:space="0" w:color="auto"/>
            <w:right w:val="none" w:sz="0" w:space="0" w:color="auto"/>
          </w:divBdr>
        </w:div>
        <w:div w:id="384916704">
          <w:marLeft w:val="0"/>
          <w:marRight w:val="0"/>
          <w:marTop w:val="40"/>
          <w:marBottom w:val="40"/>
          <w:divBdr>
            <w:top w:val="none" w:sz="0" w:space="0" w:color="auto"/>
            <w:left w:val="none" w:sz="0" w:space="0" w:color="auto"/>
            <w:bottom w:val="none" w:sz="0" w:space="0" w:color="auto"/>
            <w:right w:val="none" w:sz="0" w:space="0" w:color="auto"/>
          </w:divBdr>
        </w:div>
        <w:div w:id="699939458">
          <w:marLeft w:val="0"/>
          <w:marRight w:val="0"/>
          <w:marTop w:val="40"/>
          <w:marBottom w:val="40"/>
          <w:divBdr>
            <w:top w:val="none" w:sz="0" w:space="0" w:color="auto"/>
            <w:left w:val="none" w:sz="0" w:space="0" w:color="auto"/>
            <w:bottom w:val="none" w:sz="0" w:space="0" w:color="auto"/>
            <w:right w:val="none" w:sz="0" w:space="0" w:color="auto"/>
          </w:divBdr>
        </w:div>
        <w:div w:id="123625900">
          <w:marLeft w:val="0"/>
          <w:marRight w:val="0"/>
          <w:marTop w:val="0"/>
          <w:marBottom w:val="101"/>
          <w:divBdr>
            <w:top w:val="none" w:sz="0" w:space="0" w:color="auto"/>
            <w:left w:val="none" w:sz="0" w:space="0" w:color="auto"/>
            <w:bottom w:val="none" w:sz="0" w:space="0" w:color="auto"/>
            <w:right w:val="none" w:sz="0" w:space="0" w:color="auto"/>
          </w:divBdr>
        </w:div>
        <w:div w:id="730661814">
          <w:marLeft w:val="1152"/>
          <w:marRight w:val="0"/>
          <w:marTop w:val="0"/>
          <w:marBottom w:val="101"/>
          <w:divBdr>
            <w:top w:val="none" w:sz="0" w:space="0" w:color="auto"/>
            <w:left w:val="none" w:sz="0" w:space="0" w:color="auto"/>
            <w:bottom w:val="none" w:sz="0" w:space="0" w:color="auto"/>
            <w:right w:val="none" w:sz="0" w:space="0" w:color="auto"/>
          </w:divBdr>
        </w:div>
        <w:div w:id="1953052114">
          <w:marLeft w:val="0"/>
          <w:marRight w:val="0"/>
          <w:marTop w:val="0"/>
          <w:marBottom w:val="101"/>
          <w:divBdr>
            <w:top w:val="none" w:sz="0" w:space="0" w:color="auto"/>
            <w:left w:val="none" w:sz="0" w:space="0" w:color="auto"/>
            <w:bottom w:val="none" w:sz="0" w:space="0" w:color="auto"/>
            <w:right w:val="none" w:sz="0" w:space="0" w:color="auto"/>
          </w:divBdr>
        </w:div>
        <w:div w:id="1580794532">
          <w:marLeft w:val="0"/>
          <w:marRight w:val="0"/>
          <w:marTop w:val="0"/>
          <w:marBottom w:val="101"/>
          <w:divBdr>
            <w:top w:val="none" w:sz="0" w:space="0" w:color="auto"/>
            <w:left w:val="none" w:sz="0" w:space="0" w:color="auto"/>
            <w:bottom w:val="none" w:sz="0" w:space="0" w:color="auto"/>
            <w:right w:val="none" w:sz="0" w:space="0" w:color="auto"/>
          </w:divBdr>
        </w:div>
        <w:div w:id="1675188431">
          <w:marLeft w:val="0"/>
          <w:marRight w:val="0"/>
          <w:marTop w:val="0"/>
          <w:marBottom w:val="101"/>
          <w:divBdr>
            <w:top w:val="none" w:sz="0" w:space="0" w:color="auto"/>
            <w:left w:val="none" w:sz="0" w:space="0" w:color="auto"/>
            <w:bottom w:val="none" w:sz="0" w:space="0" w:color="auto"/>
            <w:right w:val="none" w:sz="0" w:space="0" w:color="auto"/>
          </w:divBdr>
        </w:div>
      </w:divsChild>
    </w:div>
    <w:div w:id="1028138669">
      <w:bodyDiv w:val="1"/>
      <w:marLeft w:val="0"/>
      <w:marRight w:val="0"/>
      <w:marTop w:val="0"/>
      <w:marBottom w:val="0"/>
      <w:divBdr>
        <w:top w:val="none" w:sz="0" w:space="0" w:color="auto"/>
        <w:left w:val="none" w:sz="0" w:space="0" w:color="auto"/>
        <w:bottom w:val="none" w:sz="0" w:space="0" w:color="auto"/>
        <w:right w:val="none" w:sz="0" w:space="0" w:color="auto"/>
      </w:divBdr>
    </w:div>
    <w:div w:id="1232347767">
      <w:bodyDiv w:val="1"/>
      <w:marLeft w:val="0"/>
      <w:marRight w:val="0"/>
      <w:marTop w:val="0"/>
      <w:marBottom w:val="0"/>
      <w:divBdr>
        <w:top w:val="none" w:sz="0" w:space="0" w:color="auto"/>
        <w:left w:val="none" w:sz="0" w:space="0" w:color="auto"/>
        <w:bottom w:val="none" w:sz="0" w:space="0" w:color="auto"/>
        <w:right w:val="none" w:sz="0" w:space="0" w:color="auto"/>
      </w:divBdr>
      <w:divsChild>
        <w:div w:id="878854401">
          <w:marLeft w:val="0"/>
          <w:marRight w:val="0"/>
          <w:marTop w:val="0"/>
          <w:marBottom w:val="101"/>
          <w:divBdr>
            <w:top w:val="none" w:sz="0" w:space="0" w:color="auto"/>
            <w:left w:val="none" w:sz="0" w:space="0" w:color="auto"/>
            <w:bottom w:val="none" w:sz="0" w:space="0" w:color="auto"/>
            <w:right w:val="none" w:sz="0" w:space="0" w:color="auto"/>
          </w:divBdr>
        </w:div>
        <w:div w:id="1410465962">
          <w:marLeft w:val="0"/>
          <w:marRight w:val="0"/>
          <w:marTop w:val="0"/>
          <w:marBottom w:val="101"/>
          <w:divBdr>
            <w:top w:val="none" w:sz="0" w:space="0" w:color="auto"/>
            <w:left w:val="none" w:sz="0" w:space="0" w:color="auto"/>
            <w:bottom w:val="none" w:sz="0" w:space="0" w:color="auto"/>
            <w:right w:val="none" w:sz="0" w:space="0" w:color="auto"/>
          </w:divBdr>
        </w:div>
        <w:div w:id="304430946">
          <w:marLeft w:val="0"/>
          <w:marRight w:val="0"/>
          <w:marTop w:val="0"/>
          <w:marBottom w:val="101"/>
          <w:divBdr>
            <w:top w:val="none" w:sz="0" w:space="0" w:color="auto"/>
            <w:left w:val="none" w:sz="0" w:space="0" w:color="auto"/>
            <w:bottom w:val="none" w:sz="0" w:space="0" w:color="auto"/>
            <w:right w:val="none" w:sz="0" w:space="0" w:color="auto"/>
          </w:divBdr>
        </w:div>
        <w:div w:id="651179284">
          <w:marLeft w:val="0"/>
          <w:marRight w:val="0"/>
          <w:marTop w:val="0"/>
          <w:marBottom w:val="101"/>
          <w:divBdr>
            <w:top w:val="none" w:sz="0" w:space="0" w:color="auto"/>
            <w:left w:val="none" w:sz="0" w:space="0" w:color="auto"/>
            <w:bottom w:val="none" w:sz="0" w:space="0" w:color="auto"/>
            <w:right w:val="none" w:sz="0" w:space="0" w:color="auto"/>
          </w:divBdr>
        </w:div>
        <w:div w:id="1649552368">
          <w:marLeft w:val="0"/>
          <w:marRight w:val="0"/>
          <w:marTop w:val="0"/>
          <w:marBottom w:val="101"/>
          <w:divBdr>
            <w:top w:val="none" w:sz="0" w:space="0" w:color="auto"/>
            <w:left w:val="none" w:sz="0" w:space="0" w:color="auto"/>
            <w:bottom w:val="none" w:sz="0" w:space="0" w:color="auto"/>
            <w:right w:val="none" w:sz="0" w:space="0" w:color="auto"/>
          </w:divBdr>
        </w:div>
        <w:div w:id="584268504">
          <w:marLeft w:val="0"/>
          <w:marRight w:val="0"/>
          <w:marTop w:val="0"/>
          <w:marBottom w:val="101"/>
          <w:divBdr>
            <w:top w:val="none" w:sz="0" w:space="0" w:color="auto"/>
            <w:left w:val="none" w:sz="0" w:space="0" w:color="auto"/>
            <w:bottom w:val="none" w:sz="0" w:space="0" w:color="auto"/>
            <w:right w:val="none" w:sz="0" w:space="0" w:color="auto"/>
          </w:divBdr>
        </w:div>
        <w:div w:id="369961501">
          <w:marLeft w:val="0"/>
          <w:marRight w:val="0"/>
          <w:marTop w:val="0"/>
          <w:marBottom w:val="101"/>
          <w:divBdr>
            <w:top w:val="none" w:sz="0" w:space="0" w:color="auto"/>
            <w:left w:val="none" w:sz="0" w:space="0" w:color="auto"/>
            <w:bottom w:val="none" w:sz="0" w:space="0" w:color="auto"/>
            <w:right w:val="none" w:sz="0" w:space="0" w:color="auto"/>
          </w:divBdr>
        </w:div>
        <w:div w:id="1037007766">
          <w:marLeft w:val="0"/>
          <w:marRight w:val="0"/>
          <w:marTop w:val="0"/>
          <w:marBottom w:val="101"/>
          <w:divBdr>
            <w:top w:val="none" w:sz="0" w:space="0" w:color="auto"/>
            <w:left w:val="none" w:sz="0" w:space="0" w:color="auto"/>
            <w:bottom w:val="none" w:sz="0" w:space="0" w:color="auto"/>
            <w:right w:val="none" w:sz="0" w:space="0" w:color="auto"/>
          </w:divBdr>
        </w:div>
      </w:divsChild>
    </w:div>
    <w:div w:id="1355381920">
      <w:bodyDiv w:val="1"/>
      <w:marLeft w:val="0"/>
      <w:marRight w:val="0"/>
      <w:marTop w:val="0"/>
      <w:marBottom w:val="0"/>
      <w:divBdr>
        <w:top w:val="none" w:sz="0" w:space="0" w:color="auto"/>
        <w:left w:val="none" w:sz="0" w:space="0" w:color="auto"/>
        <w:bottom w:val="none" w:sz="0" w:space="0" w:color="auto"/>
        <w:right w:val="none" w:sz="0" w:space="0" w:color="auto"/>
      </w:divBdr>
      <w:divsChild>
        <w:div w:id="747969566">
          <w:marLeft w:val="0"/>
          <w:marRight w:val="0"/>
          <w:marTop w:val="0"/>
          <w:marBottom w:val="101"/>
          <w:divBdr>
            <w:top w:val="none" w:sz="0" w:space="0" w:color="auto"/>
            <w:left w:val="none" w:sz="0" w:space="0" w:color="auto"/>
            <w:bottom w:val="none" w:sz="0" w:space="0" w:color="auto"/>
            <w:right w:val="none" w:sz="0" w:space="0" w:color="auto"/>
          </w:divBdr>
        </w:div>
        <w:div w:id="731851689">
          <w:marLeft w:val="0"/>
          <w:marRight w:val="0"/>
          <w:marTop w:val="0"/>
          <w:marBottom w:val="101"/>
          <w:divBdr>
            <w:top w:val="none" w:sz="0" w:space="0" w:color="auto"/>
            <w:left w:val="none" w:sz="0" w:space="0" w:color="auto"/>
            <w:bottom w:val="none" w:sz="0" w:space="0" w:color="auto"/>
            <w:right w:val="none" w:sz="0" w:space="0" w:color="auto"/>
          </w:divBdr>
        </w:div>
        <w:div w:id="1956907079">
          <w:marLeft w:val="0"/>
          <w:marRight w:val="0"/>
          <w:marTop w:val="0"/>
          <w:marBottom w:val="101"/>
          <w:divBdr>
            <w:top w:val="none" w:sz="0" w:space="0" w:color="auto"/>
            <w:left w:val="none" w:sz="0" w:space="0" w:color="auto"/>
            <w:bottom w:val="none" w:sz="0" w:space="0" w:color="auto"/>
            <w:right w:val="none" w:sz="0" w:space="0" w:color="auto"/>
          </w:divBdr>
        </w:div>
        <w:div w:id="583761058">
          <w:marLeft w:val="0"/>
          <w:marRight w:val="0"/>
          <w:marTop w:val="0"/>
          <w:marBottom w:val="101"/>
          <w:divBdr>
            <w:top w:val="none" w:sz="0" w:space="0" w:color="auto"/>
            <w:left w:val="none" w:sz="0" w:space="0" w:color="auto"/>
            <w:bottom w:val="none" w:sz="0" w:space="0" w:color="auto"/>
            <w:right w:val="none" w:sz="0" w:space="0" w:color="auto"/>
          </w:divBdr>
        </w:div>
        <w:div w:id="2144763723">
          <w:marLeft w:val="0"/>
          <w:marRight w:val="0"/>
          <w:marTop w:val="0"/>
          <w:marBottom w:val="101"/>
          <w:divBdr>
            <w:top w:val="none" w:sz="0" w:space="0" w:color="auto"/>
            <w:left w:val="none" w:sz="0" w:space="0" w:color="auto"/>
            <w:bottom w:val="none" w:sz="0" w:space="0" w:color="auto"/>
            <w:right w:val="none" w:sz="0" w:space="0" w:color="auto"/>
          </w:divBdr>
        </w:div>
        <w:div w:id="198856556">
          <w:marLeft w:val="0"/>
          <w:marRight w:val="0"/>
          <w:marTop w:val="0"/>
          <w:marBottom w:val="101"/>
          <w:divBdr>
            <w:top w:val="none" w:sz="0" w:space="0" w:color="auto"/>
            <w:left w:val="none" w:sz="0" w:space="0" w:color="auto"/>
            <w:bottom w:val="none" w:sz="0" w:space="0" w:color="auto"/>
            <w:right w:val="none" w:sz="0" w:space="0" w:color="auto"/>
          </w:divBdr>
        </w:div>
        <w:div w:id="203636344">
          <w:marLeft w:val="0"/>
          <w:marRight w:val="0"/>
          <w:marTop w:val="0"/>
          <w:marBottom w:val="101"/>
          <w:divBdr>
            <w:top w:val="none" w:sz="0" w:space="0" w:color="auto"/>
            <w:left w:val="none" w:sz="0" w:space="0" w:color="auto"/>
            <w:bottom w:val="none" w:sz="0" w:space="0" w:color="auto"/>
            <w:right w:val="none" w:sz="0" w:space="0" w:color="auto"/>
          </w:divBdr>
        </w:div>
        <w:div w:id="552666314">
          <w:marLeft w:val="0"/>
          <w:marRight w:val="0"/>
          <w:marTop w:val="0"/>
          <w:marBottom w:val="101"/>
          <w:divBdr>
            <w:top w:val="none" w:sz="0" w:space="0" w:color="auto"/>
            <w:left w:val="none" w:sz="0" w:space="0" w:color="auto"/>
            <w:bottom w:val="none" w:sz="0" w:space="0" w:color="auto"/>
            <w:right w:val="none" w:sz="0" w:space="0" w:color="auto"/>
          </w:divBdr>
        </w:div>
      </w:divsChild>
    </w:div>
    <w:div w:id="2121605865">
      <w:bodyDiv w:val="1"/>
      <w:marLeft w:val="0"/>
      <w:marRight w:val="0"/>
      <w:marTop w:val="0"/>
      <w:marBottom w:val="0"/>
      <w:divBdr>
        <w:top w:val="none" w:sz="0" w:space="0" w:color="auto"/>
        <w:left w:val="none" w:sz="0" w:space="0" w:color="auto"/>
        <w:bottom w:val="none" w:sz="0" w:space="0" w:color="auto"/>
        <w:right w:val="none" w:sz="0" w:space="0" w:color="auto"/>
      </w:divBdr>
      <w:divsChild>
        <w:div w:id="239870852">
          <w:marLeft w:val="0"/>
          <w:marRight w:val="0"/>
          <w:marTop w:val="101"/>
          <w:marBottom w:val="101"/>
          <w:divBdr>
            <w:top w:val="none" w:sz="0" w:space="0" w:color="auto"/>
            <w:left w:val="none" w:sz="0" w:space="0" w:color="auto"/>
            <w:bottom w:val="none" w:sz="0" w:space="0" w:color="auto"/>
            <w:right w:val="none" w:sz="0" w:space="0" w:color="auto"/>
          </w:divBdr>
        </w:div>
        <w:div w:id="427695452">
          <w:marLeft w:val="0"/>
          <w:marRight w:val="0"/>
          <w:marTop w:val="0"/>
          <w:marBottom w:val="101"/>
          <w:divBdr>
            <w:top w:val="none" w:sz="0" w:space="0" w:color="auto"/>
            <w:left w:val="none" w:sz="0" w:space="0" w:color="auto"/>
            <w:bottom w:val="none" w:sz="0" w:space="0" w:color="auto"/>
            <w:right w:val="none" w:sz="0" w:space="0" w:color="auto"/>
          </w:divBdr>
        </w:div>
        <w:div w:id="1803959602">
          <w:marLeft w:val="0"/>
          <w:marRight w:val="0"/>
          <w:marTop w:val="0"/>
          <w:marBottom w:val="101"/>
          <w:divBdr>
            <w:top w:val="none" w:sz="0" w:space="0" w:color="auto"/>
            <w:left w:val="none" w:sz="0" w:space="0" w:color="auto"/>
            <w:bottom w:val="none" w:sz="0" w:space="0" w:color="auto"/>
            <w:right w:val="none" w:sz="0" w:space="0" w:color="auto"/>
          </w:divBdr>
        </w:div>
        <w:div w:id="1300040102">
          <w:marLeft w:val="0"/>
          <w:marRight w:val="0"/>
          <w:marTop w:val="101"/>
          <w:marBottom w:val="101"/>
          <w:divBdr>
            <w:top w:val="none" w:sz="0" w:space="0" w:color="auto"/>
            <w:left w:val="none" w:sz="0" w:space="0" w:color="auto"/>
            <w:bottom w:val="none" w:sz="0" w:space="0" w:color="auto"/>
            <w:right w:val="none" w:sz="0" w:space="0" w:color="auto"/>
          </w:divBdr>
        </w:div>
        <w:div w:id="933248608">
          <w:marLeft w:val="0"/>
          <w:marRight w:val="0"/>
          <w:marTop w:val="0"/>
          <w:marBottom w:val="101"/>
          <w:divBdr>
            <w:top w:val="none" w:sz="0" w:space="0" w:color="auto"/>
            <w:left w:val="none" w:sz="0" w:space="0" w:color="auto"/>
            <w:bottom w:val="none" w:sz="0" w:space="0" w:color="auto"/>
            <w:right w:val="none" w:sz="0" w:space="0" w:color="auto"/>
          </w:divBdr>
        </w:div>
        <w:div w:id="2138528239">
          <w:marLeft w:val="0"/>
          <w:marRight w:val="0"/>
          <w:marTop w:val="0"/>
          <w:marBottom w:val="101"/>
          <w:divBdr>
            <w:top w:val="none" w:sz="0" w:space="0" w:color="auto"/>
            <w:left w:val="none" w:sz="0" w:space="0" w:color="auto"/>
            <w:bottom w:val="none" w:sz="0" w:space="0" w:color="auto"/>
            <w:right w:val="none" w:sz="0" w:space="0" w:color="auto"/>
          </w:divBdr>
        </w:div>
        <w:div w:id="1101796998">
          <w:marLeft w:val="0"/>
          <w:marRight w:val="0"/>
          <w:marTop w:val="0"/>
          <w:marBottom w:val="101"/>
          <w:divBdr>
            <w:top w:val="none" w:sz="0" w:space="0" w:color="auto"/>
            <w:left w:val="none" w:sz="0" w:space="0" w:color="auto"/>
            <w:bottom w:val="none" w:sz="0" w:space="0" w:color="auto"/>
            <w:right w:val="none" w:sz="0" w:space="0" w:color="auto"/>
          </w:divBdr>
        </w:div>
        <w:div w:id="400759911">
          <w:marLeft w:val="0"/>
          <w:marRight w:val="0"/>
          <w:marTop w:val="0"/>
          <w:marBottom w:val="101"/>
          <w:divBdr>
            <w:top w:val="none" w:sz="0" w:space="0" w:color="auto"/>
            <w:left w:val="none" w:sz="0" w:space="0" w:color="auto"/>
            <w:bottom w:val="none" w:sz="0" w:space="0" w:color="auto"/>
            <w:right w:val="none" w:sz="0" w:space="0" w:color="auto"/>
          </w:divBdr>
        </w:div>
        <w:div w:id="659040664">
          <w:marLeft w:val="0"/>
          <w:marRight w:val="0"/>
          <w:marTop w:val="0"/>
          <w:marBottom w:val="101"/>
          <w:divBdr>
            <w:top w:val="none" w:sz="0" w:space="0" w:color="auto"/>
            <w:left w:val="none" w:sz="0" w:space="0" w:color="auto"/>
            <w:bottom w:val="none" w:sz="0" w:space="0" w:color="auto"/>
            <w:right w:val="none" w:sz="0" w:space="0" w:color="auto"/>
          </w:divBdr>
        </w:div>
        <w:div w:id="964313890">
          <w:marLeft w:val="0"/>
          <w:marRight w:val="0"/>
          <w:marTop w:val="0"/>
          <w:marBottom w:val="101"/>
          <w:divBdr>
            <w:top w:val="none" w:sz="0" w:space="0" w:color="auto"/>
            <w:left w:val="none" w:sz="0" w:space="0" w:color="auto"/>
            <w:bottom w:val="none" w:sz="0" w:space="0" w:color="auto"/>
            <w:right w:val="none" w:sz="0" w:space="0" w:color="auto"/>
          </w:divBdr>
        </w:div>
        <w:div w:id="450242931">
          <w:marLeft w:val="0"/>
          <w:marRight w:val="0"/>
          <w:marTop w:val="0"/>
          <w:marBottom w:val="101"/>
          <w:divBdr>
            <w:top w:val="none" w:sz="0" w:space="0" w:color="auto"/>
            <w:left w:val="none" w:sz="0" w:space="0" w:color="auto"/>
            <w:bottom w:val="none" w:sz="0" w:space="0" w:color="auto"/>
            <w:right w:val="none" w:sz="0" w:space="0" w:color="auto"/>
          </w:divBdr>
        </w:div>
        <w:div w:id="920796008">
          <w:marLeft w:val="0"/>
          <w:marRight w:val="0"/>
          <w:marTop w:val="0"/>
          <w:marBottom w:val="101"/>
          <w:divBdr>
            <w:top w:val="none" w:sz="0" w:space="0" w:color="auto"/>
            <w:left w:val="none" w:sz="0" w:space="0" w:color="auto"/>
            <w:bottom w:val="none" w:sz="0" w:space="0" w:color="auto"/>
            <w:right w:val="none" w:sz="0" w:space="0" w:color="auto"/>
          </w:divBdr>
        </w:div>
        <w:div w:id="432282290">
          <w:marLeft w:val="0"/>
          <w:marRight w:val="0"/>
          <w:marTop w:val="0"/>
          <w:marBottom w:val="101"/>
          <w:divBdr>
            <w:top w:val="none" w:sz="0" w:space="0" w:color="auto"/>
            <w:left w:val="none" w:sz="0" w:space="0" w:color="auto"/>
            <w:bottom w:val="none" w:sz="0" w:space="0" w:color="auto"/>
            <w:right w:val="none" w:sz="0" w:space="0" w:color="auto"/>
          </w:divBdr>
        </w:div>
        <w:div w:id="1012535544">
          <w:marLeft w:val="0"/>
          <w:marRight w:val="0"/>
          <w:marTop w:val="0"/>
          <w:marBottom w:val="101"/>
          <w:divBdr>
            <w:top w:val="none" w:sz="0" w:space="0" w:color="auto"/>
            <w:left w:val="none" w:sz="0" w:space="0" w:color="auto"/>
            <w:bottom w:val="none" w:sz="0" w:space="0" w:color="auto"/>
            <w:right w:val="none" w:sz="0" w:space="0" w:color="auto"/>
          </w:divBdr>
        </w:div>
        <w:div w:id="214053006">
          <w:marLeft w:val="0"/>
          <w:marRight w:val="0"/>
          <w:marTop w:val="0"/>
          <w:marBottom w:val="101"/>
          <w:divBdr>
            <w:top w:val="none" w:sz="0" w:space="0" w:color="auto"/>
            <w:left w:val="none" w:sz="0" w:space="0" w:color="auto"/>
            <w:bottom w:val="none" w:sz="0" w:space="0" w:color="auto"/>
            <w:right w:val="none" w:sz="0" w:space="0" w:color="auto"/>
          </w:divBdr>
        </w:div>
        <w:div w:id="896284027">
          <w:marLeft w:val="0"/>
          <w:marRight w:val="0"/>
          <w:marTop w:val="0"/>
          <w:marBottom w:val="101"/>
          <w:divBdr>
            <w:top w:val="none" w:sz="0" w:space="0" w:color="auto"/>
            <w:left w:val="none" w:sz="0" w:space="0" w:color="auto"/>
            <w:bottom w:val="none" w:sz="0" w:space="0" w:color="auto"/>
            <w:right w:val="none" w:sz="0" w:space="0" w:color="auto"/>
          </w:divBdr>
        </w:div>
        <w:div w:id="1291015077">
          <w:marLeft w:val="0"/>
          <w:marRight w:val="0"/>
          <w:marTop w:val="0"/>
          <w:marBottom w:val="101"/>
          <w:divBdr>
            <w:top w:val="none" w:sz="0" w:space="0" w:color="auto"/>
            <w:left w:val="none" w:sz="0" w:space="0" w:color="auto"/>
            <w:bottom w:val="none" w:sz="0" w:space="0" w:color="auto"/>
            <w:right w:val="none" w:sz="0" w:space="0" w:color="auto"/>
          </w:divBdr>
        </w:div>
        <w:div w:id="148207518">
          <w:marLeft w:val="0"/>
          <w:marRight w:val="0"/>
          <w:marTop w:val="0"/>
          <w:marBottom w:val="101"/>
          <w:divBdr>
            <w:top w:val="none" w:sz="0" w:space="0" w:color="auto"/>
            <w:left w:val="none" w:sz="0" w:space="0" w:color="auto"/>
            <w:bottom w:val="none" w:sz="0" w:space="0" w:color="auto"/>
            <w:right w:val="none" w:sz="0" w:space="0" w:color="auto"/>
          </w:divBdr>
        </w:div>
        <w:div w:id="204559795">
          <w:marLeft w:val="0"/>
          <w:marRight w:val="0"/>
          <w:marTop w:val="0"/>
          <w:marBottom w:val="101"/>
          <w:divBdr>
            <w:top w:val="none" w:sz="0" w:space="0" w:color="auto"/>
            <w:left w:val="none" w:sz="0" w:space="0" w:color="auto"/>
            <w:bottom w:val="none" w:sz="0" w:space="0" w:color="auto"/>
            <w:right w:val="none" w:sz="0" w:space="0" w:color="auto"/>
          </w:divBdr>
        </w:div>
        <w:div w:id="1746796870">
          <w:marLeft w:val="0"/>
          <w:marRight w:val="0"/>
          <w:marTop w:val="0"/>
          <w:marBottom w:val="101"/>
          <w:divBdr>
            <w:top w:val="none" w:sz="0" w:space="0" w:color="auto"/>
            <w:left w:val="none" w:sz="0" w:space="0" w:color="auto"/>
            <w:bottom w:val="none" w:sz="0" w:space="0" w:color="auto"/>
            <w:right w:val="none" w:sz="0" w:space="0" w:color="auto"/>
          </w:divBdr>
        </w:div>
        <w:div w:id="1455247787">
          <w:marLeft w:val="0"/>
          <w:marRight w:val="0"/>
          <w:marTop w:val="0"/>
          <w:marBottom w:val="101"/>
          <w:divBdr>
            <w:top w:val="none" w:sz="0" w:space="0" w:color="auto"/>
            <w:left w:val="none" w:sz="0" w:space="0" w:color="auto"/>
            <w:bottom w:val="none" w:sz="0" w:space="0" w:color="auto"/>
            <w:right w:val="none" w:sz="0" w:space="0" w:color="auto"/>
          </w:divBdr>
        </w:div>
        <w:div w:id="585964432">
          <w:marLeft w:val="0"/>
          <w:marRight w:val="0"/>
          <w:marTop w:val="0"/>
          <w:marBottom w:val="101"/>
          <w:divBdr>
            <w:top w:val="none" w:sz="0" w:space="0" w:color="auto"/>
            <w:left w:val="none" w:sz="0" w:space="0" w:color="auto"/>
            <w:bottom w:val="none" w:sz="0" w:space="0" w:color="auto"/>
            <w:right w:val="none" w:sz="0" w:space="0" w:color="auto"/>
          </w:divBdr>
        </w:div>
        <w:div w:id="21631563">
          <w:marLeft w:val="0"/>
          <w:marRight w:val="0"/>
          <w:marTop w:val="0"/>
          <w:marBottom w:val="101"/>
          <w:divBdr>
            <w:top w:val="none" w:sz="0" w:space="0" w:color="auto"/>
            <w:left w:val="none" w:sz="0" w:space="0" w:color="auto"/>
            <w:bottom w:val="none" w:sz="0" w:space="0" w:color="auto"/>
            <w:right w:val="none" w:sz="0" w:space="0" w:color="auto"/>
          </w:divBdr>
        </w:div>
        <w:div w:id="1289514036">
          <w:marLeft w:val="0"/>
          <w:marRight w:val="0"/>
          <w:marTop w:val="0"/>
          <w:marBottom w:val="101"/>
          <w:divBdr>
            <w:top w:val="none" w:sz="0" w:space="0" w:color="auto"/>
            <w:left w:val="none" w:sz="0" w:space="0" w:color="auto"/>
            <w:bottom w:val="none" w:sz="0" w:space="0" w:color="auto"/>
            <w:right w:val="none" w:sz="0" w:space="0" w:color="auto"/>
          </w:divBdr>
        </w:div>
        <w:div w:id="997537296">
          <w:marLeft w:val="0"/>
          <w:marRight w:val="0"/>
          <w:marTop w:val="0"/>
          <w:marBottom w:val="101"/>
          <w:divBdr>
            <w:top w:val="none" w:sz="0" w:space="0" w:color="auto"/>
            <w:left w:val="none" w:sz="0" w:space="0" w:color="auto"/>
            <w:bottom w:val="none" w:sz="0" w:space="0" w:color="auto"/>
            <w:right w:val="none" w:sz="0" w:space="0" w:color="auto"/>
          </w:divBdr>
        </w:div>
        <w:div w:id="317616180">
          <w:marLeft w:val="0"/>
          <w:marRight w:val="0"/>
          <w:marTop w:val="0"/>
          <w:marBottom w:val="101"/>
          <w:divBdr>
            <w:top w:val="none" w:sz="0" w:space="0" w:color="auto"/>
            <w:left w:val="none" w:sz="0" w:space="0" w:color="auto"/>
            <w:bottom w:val="none" w:sz="0" w:space="0" w:color="auto"/>
            <w:right w:val="none" w:sz="0" w:space="0" w:color="auto"/>
          </w:divBdr>
        </w:div>
        <w:div w:id="807406002">
          <w:marLeft w:val="0"/>
          <w:marRight w:val="0"/>
          <w:marTop w:val="0"/>
          <w:marBottom w:val="101"/>
          <w:divBdr>
            <w:top w:val="none" w:sz="0" w:space="0" w:color="auto"/>
            <w:left w:val="none" w:sz="0" w:space="0" w:color="auto"/>
            <w:bottom w:val="none" w:sz="0" w:space="0" w:color="auto"/>
            <w:right w:val="none" w:sz="0" w:space="0" w:color="auto"/>
          </w:divBdr>
        </w:div>
        <w:div w:id="1048990466">
          <w:marLeft w:val="0"/>
          <w:marRight w:val="0"/>
          <w:marTop w:val="0"/>
          <w:marBottom w:val="101"/>
          <w:divBdr>
            <w:top w:val="none" w:sz="0" w:space="0" w:color="auto"/>
            <w:left w:val="none" w:sz="0" w:space="0" w:color="auto"/>
            <w:bottom w:val="none" w:sz="0" w:space="0" w:color="auto"/>
            <w:right w:val="none" w:sz="0" w:space="0" w:color="auto"/>
          </w:divBdr>
        </w:div>
        <w:div w:id="375592883">
          <w:marLeft w:val="0"/>
          <w:marRight w:val="0"/>
          <w:marTop w:val="0"/>
          <w:marBottom w:val="101"/>
          <w:divBdr>
            <w:top w:val="none" w:sz="0" w:space="0" w:color="auto"/>
            <w:left w:val="none" w:sz="0" w:space="0" w:color="auto"/>
            <w:bottom w:val="none" w:sz="0" w:space="0" w:color="auto"/>
            <w:right w:val="none" w:sz="0" w:space="0" w:color="auto"/>
          </w:divBdr>
        </w:div>
        <w:div w:id="1093235730">
          <w:marLeft w:val="0"/>
          <w:marRight w:val="0"/>
          <w:marTop w:val="101"/>
          <w:marBottom w:val="101"/>
          <w:divBdr>
            <w:top w:val="none" w:sz="0" w:space="0" w:color="auto"/>
            <w:left w:val="none" w:sz="0" w:space="0" w:color="auto"/>
            <w:bottom w:val="none" w:sz="0" w:space="0" w:color="auto"/>
            <w:right w:val="none" w:sz="0" w:space="0" w:color="auto"/>
          </w:divBdr>
        </w:div>
        <w:div w:id="2011828163">
          <w:marLeft w:val="0"/>
          <w:marRight w:val="0"/>
          <w:marTop w:val="0"/>
          <w:marBottom w:val="101"/>
          <w:divBdr>
            <w:top w:val="none" w:sz="0" w:space="0" w:color="auto"/>
            <w:left w:val="none" w:sz="0" w:space="0" w:color="auto"/>
            <w:bottom w:val="none" w:sz="0" w:space="0" w:color="auto"/>
            <w:right w:val="none" w:sz="0" w:space="0" w:color="auto"/>
          </w:divBdr>
        </w:div>
        <w:div w:id="639456124">
          <w:marLeft w:val="0"/>
          <w:marRight w:val="0"/>
          <w:marTop w:val="0"/>
          <w:marBottom w:val="101"/>
          <w:divBdr>
            <w:top w:val="none" w:sz="0" w:space="0" w:color="auto"/>
            <w:left w:val="none" w:sz="0" w:space="0" w:color="auto"/>
            <w:bottom w:val="none" w:sz="0" w:space="0" w:color="auto"/>
            <w:right w:val="none" w:sz="0" w:space="0" w:color="auto"/>
          </w:divBdr>
        </w:div>
        <w:div w:id="170855552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3838</Words>
  <Characters>21110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2018-02-28T14:28:00Z</dcterms:created>
  <dcterms:modified xsi:type="dcterms:W3CDTF">2018-02-28T14:28:00Z</dcterms:modified>
</cp:coreProperties>
</file>