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D7" w:rsidRDefault="004A01D7" w:rsidP="004A01D7">
      <w:pPr>
        <w:jc w:val="center"/>
        <w:rPr>
          <w:rFonts w:ascii="Verdana" w:hAnsi="Verdana"/>
          <w:b/>
          <w:bCs/>
          <w:color w:val="0070C0"/>
          <w:sz w:val="24"/>
        </w:rPr>
      </w:pPr>
      <w:r w:rsidRPr="004A01D7">
        <w:rPr>
          <w:rFonts w:ascii="Verdana" w:hAnsi="Verdana"/>
          <w:b/>
          <w:bCs/>
          <w:color w:val="0070C0"/>
          <w:sz w:val="24"/>
        </w:rPr>
        <w:t>Oficio 500-05-2018-5922 mediante el cual se comunica listado de contribuyentes que promovieron algún medio de defensa en contra del oficio de presunción a que se refiere el artículo 69-B primer párrafo del Código Fiscal de la Federación o en contra de la resolución a que se refiere el tercer párrafo del artículo en comento y una vez resuelto el mismo el órgano jurisdiccional o administrativo dejó insubsistente el referido acto y su anexo 1.</w:t>
      </w:r>
    </w:p>
    <w:p w:rsidR="004A01D7" w:rsidRDefault="004A01D7" w:rsidP="004A01D7">
      <w:pPr>
        <w:jc w:val="center"/>
        <w:rPr>
          <w:rFonts w:ascii="Verdana" w:hAnsi="Verdana"/>
          <w:b/>
          <w:bCs/>
          <w:color w:val="0070C0"/>
          <w:sz w:val="24"/>
        </w:rPr>
      </w:pPr>
      <w:bookmarkStart w:id="0" w:name="_GoBack"/>
      <w:r>
        <w:rPr>
          <w:rFonts w:ascii="Verdana" w:hAnsi="Verdana"/>
          <w:b/>
          <w:bCs/>
          <w:color w:val="0070C0"/>
          <w:sz w:val="24"/>
        </w:rPr>
        <w:t>(DOF del 15 de marzo de 2018)</w:t>
      </w:r>
    </w:p>
    <w:bookmarkEnd w:id="0"/>
    <w:p w:rsidR="004B7FF2" w:rsidRPr="004B7FF2" w:rsidRDefault="004B7FF2" w:rsidP="004B7FF2">
      <w:pPr>
        <w:jc w:val="both"/>
        <w:rPr>
          <w:rFonts w:ascii="Verdana" w:hAnsi="Verdana"/>
          <w:b/>
          <w:bCs/>
          <w:sz w:val="20"/>
        </w:rPr>
      </w:pPr>
      <w:r w:rsidRPr="004B7FF2">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B7FF2" w:rsidRPr="004B7FF2" w:rsidRDefault="004B7FF2" w:rsidP="004B7FF2">
      <w:pPr>
        <w:jc w:val="both"/>
        <w:rPr>
          <w:rFonts w:ascii="Verdana" w:hAnsi="Verdana"/>
          <w:bCs/>
          <w:sz w:val="20"/>
        </w:rPr>
      </w:pPr>
      <w:r w:rsidRPr="004B7FF2">
        <w:rPr>
          <w:rFonts w:ascii="Verdana" w:hAnsi="Verdana"/>
          <w:b/>
          <w:bCs/>
          <w:sz w:val="20"/>
        </w:rPr>
        <w:t>Oficio: 500-05-2018-5922</w:t>
      </w:r>
    </w:p>
    <w:p w:rsidR="004B7FF2" w:rsidRPr="004B7FF2" w:rsidRDefault="004B7FF2" w:rsidP="004B7FF2">
      <w:pPr>
        <w:jc w:val="both"/>
        <w:rPr>
          <w:rFonts w:ascii="Verdana" w:hAnsi="Verdana"/>
          <w:bCs/>
          <w:sz w:val="20"/>
        </w:rPr>
      </w:pPr>
      <w:r w:rsidRPr="004B7FF2">
        <w:rPr>
          <w:rFonts w:ascii="Verdana" w:hAnsi="Verdana"/>
          <w:b/>
          <w:bCs/>
          <w:sz w:val="20"/>
        </w:rPr>
        <w:t>Folio:</w:t>
      </w:r>
    </w:p>
    <w:p w:rsidR="004B7FF2" w:rsidRPr="004B7FF2" w:rsidRDefault="004B7FF2" w:rsidP="004B7FF2">
      <w:pPr>
        <w:jc w:val="both"/>
        <w:rPr>
          <w:rFonts w:ascii="Verdana" w:hAnsi="Verdana"/>
          <w:bCs/>
          <w:sz w:val="20"/>
        </w:rPr>
      </w:pPr>
      <w:r w:rsidRPr="004B7FF2">
        <w:rPr>
          <w:rFonts w:ascii="Verdana" w:hAnsi="Verdana"/>
          <w:b/>
          <w:bCs/>
          <w:sz w:val="20"/>
        </w:rPr>
        <w:t>Asunto: </w:t>
      </w:r>
      <w:r w:rsidRPr="004B7FF2">
        <w:rPr>
          <w:rFonts w:ascii="Verdana" w:hAnsi="Verdana"/>
          <w:bCs/>
          <w:sz w:val="20"/>
        </w:rPr>
        <w:t>  Se comunica listado de contribuyentes que promovieron algún mediode defensa en contra del oficio de presunción a que se refiere elartículo 69-B primer párrafo del CFF o en contra de la resolución a quese refiere el tercer párrafo del artículo en comento y una vez resuelto elmismo el órgano jurisdiccional o administrativo dejó insubsistente elreferido acto.</w:t>
      </w:r>
    </w:p>
    <w:p w:rsidR="004B7FF2" w:rsidRPr="004B7FF2" w:rsidRDefault="004B7FF2" w:rsidP="004B7FF2">
      <w:pPr>
        <w:jc w:val="both"/>
        <w:rPr>
          <w:rFonts w:ascii="Verdana" w:hAnsi="Verdana"/>
          <w:bCs/>
          <w:sz w:val="20"/>
        </w:rPr>
      </w:pPr>
      <w:r w:rsidRPr="004B7FF2">
        <w:rPr>
          <w:rFonts w:ascii="Verdana" w:hAnsi="Verdana"/>
          <w:bCs/>
          <w:sz w:val="20"/>
        </w:rPr>
        <w:t>Esta Administración Central de Fiscalización Estratégica, adscrita a la Administración General de Auditoría Fiscal Federal, delServicio de Administración Tributaria, con fundamento en lo dispuesto por los artículos 16, primer párrafo de la ConstituciónPolítica de los Estados Unidos Mexicanos; 1, 7, fracciones VII, XII y XVIII y 8, fracción III de la Ley del Servicio de AdministraciónTributaria, publicada en el Diario oficial de la Federación del 15 de diciembre de 1995, reformada por Decreto publicado en elpropio Diario Oficial de la Federación el 12 de junio de 2003; 1, 2, párrafos primero, apartado B, fracción III, inciso e) y segundo, 5,párrafo primero, 13, fracción VI, 23, apartado E, fracción I, en relación con el artículo</w:t>
      </w:r>
      <w:r w:rsidRPr="004B7FF2">
        <w:rPr>
          <w:rFonts w:ascii="Verdana" w:hAnsi="Verdana"/>
          <w:bCs/>
          <w:i/>
          <w:iCs/>
          <w:sz w:val="20"/>
        </w:rPr>
        <w:t> </w:t>
      </w:r>
      <w:r w:rsidRPr="004B7FF2">
        <w:rPr>
          <w:rFonts w:ascii="Verdana" w:hAnsi="Verdana"/>
          <w:bCs/>
          <w:sz w:val="20"/>
        </w:rPr>
        <w:t>22 párrafos primero, fracción VIII,</w:t>
      </w:r>
      <w:r w:rsidRPr="004B7FF2">
        <w:rPr>
          <w:rFonts w:ascii="Verdana" w:hAnsi="Verdana"/>
          <w:b/>
          <w:bCs/>
          <w:sz w:val="20"/>
        </w:rPr>
        <w:t> </w:t>
      </w:r>
      <w:r w:rsidRPr="004B7FF2">
        <w:rPr>
          <w:rFonts w:ascii="Verdana" w:hAnsi="Verdana"/>
          <w:bCs/>
          <w:sz w:val="20"/>
        </w:rPr>
        <w:t>y</w:t>
      </w:r>
      <w:r w:rsidRPr="004B7FF2">
        <w:rPr>
          <w:rFonts w:ascii="Verdana" w:hAnsi="Verdana"/>
          <w:bCs/>
          <w:i/>
          <w:iCs/>
          <w:sz w:val="20"/>
        </w:rPr>
        <w:t> </w:t>
      </w:r>
      <w:r w:rsidRPr="004B7FF2">
        <w:rPr>
          <w:rFonts w:ascii="Verdana" w:hAnsi="Verdana"/>
          <w:bCs/>
          <w:sz w:val="20"/>
        </w:rPr>
        <w:t>último,numeral 5 del Reglamento Interior del Servicio de Administración Tributaria publicado en el Diario Oficial de la Federación el</w:t>
      </w:r>
      <w:r w:rsidRPr="004B7FF2">
        <w:rPr>
          <w:rFonts w:ascii="Verdana" w:hAnsi="Verdana"/>
          <w:b/>
          <w:bCs/>
          <w:sz w:val="20"/>
        </w:rPr>
        <w:t> </w:t>
      </w:r>
      <w:r w:rsidRPr="004B7FF2">
        <w:rPr>
          <w:rFonts w:ascii="Verdana" w:hAnsi="Verdana"/>
          <w:bCs/>
          <w:sz w:val="20"/>
        </w:rPr>
        <w:t>24 deagosto de 2015, vigente a partir del 22 de noviembre de 2015, de conformidad con lo dispuesto en el párrafo primero del ArtículoPrimero Transitorio de dicho Reglamento; Artículo Tercero, fracción I, inciso a), del Acuerdo mediante el cual se delegan diversasatribuciones a los Servidores Públicos del Servicio de Administración Tributaria, publicado en el Diario Oficial de la Federación eldía 23 de junio de 2016, vigente a partir del 23 de julio de 2016, de conformidad con lo dispuesto en el artículo Transitorio Primerode dicho Acuerdo; en los artículos 33, último párrafo, 63 y 69-B, párrafos primero y segundo del Código Fiscal de la Federación,así como en la regla 1.4., último párrafo, inciso d) de la Resolución Miscelánea Fiscal para 2018, publicada en el Diario Oficial dela Federación el 22 de diciembre de 2017, le comunica lo siguiente:</w:t>
      </w:r>
    </w:p>
    <w:p w:rsidR="004B7FF2" w:rsidRPr="004B7FF2" w:rsidRDefault="004B7FF2" w:rsidP="004B7FF2">
      <w:pPr>
        <w:jc w:val="both"/>
        <w:rPr>
          <w:rFonts w:ascii="Verdana" w:hAnsi="Verdana"/>
          <w:bCs/>
          <w:sz w:val="20"/>
        </w:rPr>
      </w:pPr>
      <w:r w:rsidRPr="004B7FF2">
        <w:rPr>
          <w:rFonts w:ascii="Verdana" w:hAnsi="Verdana"/>
          <w:bCs/>
          <w:sz w:val="20"/>
        </w:rPr>
        <w:lastRenderedPageBreak/>
        <w:t>Que a los contribuyentes que se enlistan a continuación, en su momento, les fue notificado un Oficio de Presunción deinexistencia de operaciones amparadas con determinados comprobantes fiscales que emitieron, ello de conformidad con lospárrafos primero y segundo del artículo 69-B del Código Fiscal de la Federación, en relación con el artículo 69 de su Reglamento.</w:t>
      </w:r>
    </w:p>
    <w:p w:rsidR="004B7FF2" w:rsidRPr="004B7FF2" w:rsidRDefault="004B7FF2" w:rsidP="004B7FF2">
      <w:pPr>
        <w:jc w:val="both"/>
        <w:rPr>
          <w:rFonts w:ascii="Verdana" w:hAnsi="Verdana"/>
          <w:bCs/>
          <w:sz w:val="20"/>
        </w:rPr>
      </w:pPr>
      <w:r w:rsidRPr="004B7FF2">
        <w:rPr>
          <w:rFonts w:ascii="Verdana" w:hAnsi="Verdana"/>
          <w:bCs/>
          <w:sz w:val="20"/>
        </w:rPr>
        <w:t>Seguido el procedimiento previsto en el referido artículo 69-B del Código Fiscal de la Federación, y en términos del tercerpárrafo del referido artículo, a los contribuyentes de referencia se les notifico la resolución definitiva como se indica acontinuación:</w:t>
      </w:r>
    </w:p>
    <w:p w:rsidR="004B7FF2" w:rsidRPr="004B7FF2" w:rsidRDefault="004B7FF2" w:rsidP="004B7FF2">
      <w:pPr>
        <w:jc w:val="both"/>
        <w:rPr>
          <w:rFonts w:ascii="Verdana" w:hAnsi="Verdana"/>
          <w:bCs/>
          <w:sz w:val="20"/>
        </w:rPr>
      </w:pPr>
      <w:r w:rsidRPr="004B7FF2">
        <w:rPr>
          <w:rFonts w:ascii="Verdana" w:hAnsi="Verdana"/>
          <w:b/>
          <w:bCs/>
          <w:sz w:val="20"/>
        </w:rPr>
        <w:t>Notificación al contribuyente del oficio de la RESOLUCIÓN DEFINITIVA.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8"/>
        <w:gridCol w:w="641"/>
        <w:gridCol w:w="2250"/>
        <w:gridCol w:w="1434"/>
        <w:gridCol w:w="684"/>
        <w:gridCol w:w="650"/>
        <w:gridCol w:w="872"/>
        <w:gridCol w:w="872"/>
        <w:gridCol w:w="590"/>
        <w:gridCol w:w="683"/>
      </w:tblGrid>
      <w:tr w:rsidR="004B7FF2" w:rsidRPr="004B7FF2" w:rsidTr="004B7FF2">
        <w:trPr>
          <w:trHeight w:val="172"/>
        </w:trPr>
        <w:tc>
          <w:tcPr>
            <w:tcW w:w="3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R.F.C.</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Nombre del</w:t>
            </w:r>
            <w:r w:rsidRPr="004B7FF2">
              <w:rPr>
                <w:rFonts w:ascii="Verdana" w:hAnsi="Verdana"/>
                <w:bCs/>
                <w:sz w:val="20"/>
              </w:rPr>
              <w:br/>
            </w:r>
            <w:r w:rsidRPr="004B7FF2">
              <w:rPr>
                <w:rFonts w:ascii="Verdana" w:hAnsi="Verdana"/>
                <w:b/>
                <w:bCs/>
                <w:sz w:val="20"/>
              </w:rPr>
              <w:t>Contribuyente</w:t>
            </w:r>
          </w:p>
        </w:tc>
        <w:tc>
          <w:tcPr>
            <w:tcW w:w="59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Medio de notificación al contribuyente</w:t>
            </w:r>
          </w:p>
        </w:tc>
      </w:tr>
      <w:tr w:rsidR="004B7FF2" w:rsidRPr="004B7FF2" w:rsidTr="004B7FF2">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7FF2" w:rsidRPr="004B7FF2" w:rsidRDefault="004B7FF2" w:rsidP="004B7FF2">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7FF2" w:rsidRPr="004B7FF2" w:rsidRDefault="004B7FF2" w:rsidP="004B7FF2">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7FF2" w:rsidRPr="004B7FF2" w:rsidRDefault="004B7FF2" w:rsidP="004B7FF2">
            <w:pPr>
              <w:jc w:val="both"/>
              <w:rPr>
                <w:rFonts w:ascii="Verdana" w:hAnsi="Verdana"/>
                <w:bCs/>
                <w:sz w:val="20"/>
              </w:rPr>
            </w:pP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Número y fecha</w:t>
            </w:r>
            <w:r w:rsidRPr="004B7FF2">
              <w:rPr>
                <w:rFonts w:ascii="Verdana" w:hAnsi="Verdana"/>
                <w:bCs/>
                <w:sz w:val="20"/>
              </w:rPr>
              <w:br/>
            </w:r>
            <w:r w:rsidRPr="004B7FF2">
              <w:rPr>
                <w:rFonts w:ascii="Verdana" w:hAnsi="Verdana"/>
                <w:b/>
                <w:bCs/>
                <w:sz w:val="20"/>
              </w:rPr>
              <w:t>de oficio de</w:t>
            </w:r>
            <w:r w:rsidRPr="004B7FF2">
              <w:rPr>
                <w:rFonts w:ascii="Verdana" w:hAnsi="Verdana"/>
                <w:bCs/>
                <w:sz w:val="20"/>
              </w:rPr>
              <w:br/>
            </w:r>
            <w:r w:rsidRPr="004B7FF2">
              <w:rPr>
                <w:rFonts w:ascii="Verdana" w:hAnsi="Verdana"/>
                <w:b/>
                <w:bCs/>
                <w:sz w:val="20"/>
              </w:rPr>
              <w:t>resolución</w:t>
            </w:r>
            <w:r w:rsidRPr="004B7FF2">
              <w:rPr>
                <w:rFonts w:ascii="Verdana" w:hAnsi="Verdana"/>
                <w:bCs/>
                <w:sz w:val="20"/>
              </w:rPr>
              <w:br/>
            </w:r>
            <w:r w:rsidRPr="004B7FF2">
              <w:rPr>
                <w:rFonts w:ascii="Verdana" w:hAnsi="Verdana"/>
                <w:b/>
                <w:bCs/>
                <w:sz w:val="20"/>
              </w:rPr>
              <w:t>definitiva</w:t>
            </w:r>
          </w:p>
        </w:tc>
        <w:tc>
          <w:tcPr>
            <w:tcW w:w="16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Estrados de la autoridad</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Notificación Personal</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Notificación por buzón</w:t>
            </w:r>
            <w:r w:rsidRPr="004B7FF2">
              <w:rPr>
                <w:rFonts w:ascii="Verdana" w:hAnsi="Verdana"/>
                <w:bCs/>
                <w:sz w:val="20"/>
              </w:rPr>
              <w:br/>
            </w:r>
            <w:r w:rsidRPr="004B7FF2">
              <w:rPr>
                <w:rFonts w:ascii="Verdana" w:hAnsi="Verdana"/>
                <w:b/>
                <w:bCs/>
                <w:sz w:val="20"/>
              </w:rPr>
              <w:t>tributario</w:t>
            </w:r>
          </w:p>
        </w:tc>
      </w:tr>
      <w:tr w:rsidR="004B7FF2" w:rsidRPr="004B7FF2" w:rsidTr="004B7FF2">
        <w:trPr>
          <w:trHeight w:val="63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7FF2" w:rsidRPr="004B7FF2" w:rsidRDefault="004B7FF2" w:rsidP="004B7FF2">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7FF2" w:rsidRPr="004B7FF2" w:rsidRDefault="004B7FF2" w:rsidP="004B7FF2">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7FF2" w:rsidRPr="004B7FF2" w:rsidRDefault="004B7FF2" w:rsidP="004B7FF2">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7FF2" w:rsidRPr="004B7FF2" w:rsidRDefault="004B7FF2" w:rsidP="004B7FF2">
            <w:pPr>
              <w:jc w:val="both"/>
              <w:rPr>
                <w:rFonts w:ascii="Verdana" w:hAnsi="Verdana"/>
                <w:bCs/>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Fecha de</w:t>
            </w:r>
            <w:r w:rsidRPr="004B7FF2">
              <w:rPr>
                <w:rFonts w:ascii="Verdana" w:hAnsi="Verdana"/>
                <w:bCs/>
                <w:sz w:val="20"/>
              </w:rPr>
              <w:br/>
            </w:r>
            <w:r w:rsidRPr="004B7FF2">
              <w:rPr>
                <w:rFonts w:ascii="Verdana" w:hAnsi="Verdana"/>
                <w:b/>
                <w:bCs/>
                <w:sz w:val="20"/>
              </w:rPr>
              <w:t>fijación en los</w:t>
            </w:r>
            <w:r w:rsidRPr="004B7FF2">
              <w:rPr>
                <w:rFonts w:ascii="Verdana" w:hAnsi="Verdana"/>
                <w:bCs/>
                <w:sz w:val="20"/>
              </w:rPr>
              <w:br/>
            </w:r>
            <w:r w:rsidRPr="004B7FF2">
              <w:rPr>
                <w:rFonts w:ascii="Verdana" w:hAnsi="Verdana"/>
                <w:b/>
                <w:bCs/>
                <w:sz w:val="20"/>
              </w:rPr>
              <w:t>estrados de la</w:t>
            </w:r>
            <w:r w:rsidRPr="004B7FF2">
              <w:rPr>
                <w:rFonts w:ascii="Verdana" w:hAnsi="Verdana"/>
                <w:bCs/>
                <w:sz w:val="20"/>
              </w:rPr>
              <w:br/>
            </w:r>
            <w:r w:rsidRPr="004B7FF2">
              <w:rPr>
                <w:rFonts w:ascii="Verdana" w:hAnsi="Verdana"/>
                <w:b/>
                <w:bCs/>
                <w:sz w:val="20"/>
              </w:rPr>
              <w:t>Autoridad</w:t>
            </w:r>
            <w:r w:rsidRPr="004B7FF2">
              <w:rPr>
                <w:rFonts w:ascii="Verdana" w:hAnsi="Verdana"/>
                <w:bCs/>
                <w:sz w:val="20"/>
              </w:rPr>
              <w:br/>
            </w:r>
            <w:r w:rsidRPr="004B7FF2">
              <w:rPr>
                <w:rFonts w:ascii="Verdana" w:hAnsi="Verdana"/>
                <w:b/>
                <w:bCs/>
                <w:sz w:val="20"/>
              </w:rPr>
              <w:t>Fiscal</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Fecha en que</w:t>
            </w:r>
            <w:r w:rsidRPr="004B7FF2">
              <w:rPr>
                <w:rFonts w:ascii="Verdana" w:hAnsi="Verdana"/>
                <w:bCs/>
                <w:sz w:val="20"/>
              </w:rPr>
              <w:br/>
            </w:r>
            <w:r w:rsidRPr="004B7FF2">
              <w:rPr>
                <w:rFonts w:ascii="Verdana" w:hAnsi="Verdana"/>
                <w:b/>
                <w:bCs/>
                <w:sz w:val="20"/>
              </w:rPr>
              <w:t>surtió</w:t>
            </w:r>
            <w:r w:rsidRPr="004B7FF2">
              <w:rPr>
                <w:rFonts w:ascii="Verdana" w:hAnsi="Verdana"/>
                <w:bCs/>
                <w:sz w:val="20"/>
              </w:rPr>
              <w:br/>
            </w:r>
            <w:r w:rsidRPr="004B7FF2">
              <w:rPr>
                <w:rFonts w:ascii="Verdana" w:hAnsi="Verdana"/>
                <w:b/>
                <w:bCs/>
                <w:sz w:val="20"/>
              </w:rPr>
              <w:t>efectos la</w:t>
            </w:r>
            <w:r w:rsidRPr="004B7FF2">
              <w:rPr>
                <w:rFonts w:ascii="Verdana" w:hAnsi="Verdana"/>
                <w:bCs/>
                <w:sz w:val="20"/>
              </w:rPr>
              <w:br/>
            </w:r>
            <w:r w:rsidRPr="004B7FF2">
              <w:rPr>
                <w:rFonts w:ascii="Verdana" w:hAnsi="Verdana"/>
                <w:b/>
                <w:bCs/>
                <w:sz w:val="20"/>
              </w:rPr>
              <w:t>notificación</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Fecha de</w:t>
            </w:r>
            <w:r w:rsidRPr="004B7FF2">
              <w:rPr>
                <w:rFonts w:ascii="Verdana" w:hAnsi="Verdana"/>
                <w:bCs/>
                <w:sz w:val="20"/>
              </w:rPr>
              <w:br/>
            </w:r>
            <w:r w:rsidRPr="004B7FF2">
              <w:rPr>
                <w:rFonts w:ascii="Verdana" w:hAnsi="Verdana"/>
                <w:b/>
                <w:bCs/>
                <w:sz w:val="20"/>
              </w:rPr>
              <w:t>notificación</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Fecha en que</w:t>
            </w:r>
            <w:r w:rsidRPr="004B7FF2">
              <w:rPr>
                <w:rFonts w:ascii="Verdana" w:hAnsi="Verdana"/>
                <w:bCs/>
                <w:sz w:val="20"/>
              </w:rPr>
              <w:br/>
            </w:r>
            <w:r w:rsidRPr="004B7FF2">
              <w:rPr>
                <w:rFonts w:ascii="Verdana" w:hAnsi="Verdana"/>
                <w:b/>
                <w:bCs/>
                <w:sz w:val="20"/>
              </w:rPr>
              <w:t>surtió efectos</w:t>
            </w:r>
            <w:r w:rsidRPr="004B7FF2">
              <w:rPr>
                <w:rFonts w:ascii="Verdana" w:hAnsi="Verdana"/>
                <w:bCs/>
                <w:sz w:val="20"/>
              </w:rPr>
              <w:br/>
            </w:r>
            <w:r w:rsidRPr="004B7FF2">
              <w:rPr>
                <w:rFonts w:ascii="Verdana" w:hAnsi="Verdana"/>
                <w:b/>
                <w:bCs/>
                <w:sz w:val="20"/>
              </w:rPr>
              <w:t>la notificación</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Fecha de</w:t>
            </w:r>
            <w:r w:rsidRPr="004B7FF2">
              <w:rPr>
                <w:rFonts w:ascii="Verdana" w:hAnsi="Verdana"/>
                <w:bCs/>
                <w:sz w:val="20"/>
              </w:rPr>
              <w:br/>
            </w:r>
            <w:r w:rsidRPr="004B7FF2">
              <w:rPr>
                <w:rFonts w:ascii="Verdana" w:hAnsi="Verdana"/>
                <w:b/>
                <w:bCs/>
                <w:sz w:val="20"/>
              </w:rPr>
              <w:t>notificación</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sz w:val="20"/>
              </w:rPr>
              <w:t>Fecha en que</w:t>
            </w:r>
            <w:r w:rsidRPr="004B7FF2">
              <w:rPr>
                <w:rFonts w:ascii="Verdana" w:hAnsi="Verdana"/>
                <w:bCs/>
                <w:sz w:val="20"/>
              </w:rPr>
              <w:br/>
            </w:r>
            <w:r w:rsidRPr="004B7FF2">
              <w:rPr>
                <w:rFonts w:ascii="Verdana" w:hAnsi="Verdana"/>
                <w:b/>
                <w:bCs/>
                <w:sz w:val="20"/>
              </w:rPr>
              <w:t>surtió efectos</w:t>
            </w:r>
            <w:r w:rsidRPr="004B7FF2">
              <w:rPr>
                <w:rFonts w:ascii="Verdana" w:hAnsi="Verdana"/>
                <w:bCs/>
                <w:sz w:val="20"/>
              </w:rPr>
              <w:br/>
            </w:r>
            <w:r w:rsidRPr="004B7FF2">
              <w:rPr>
                <w:rFonts w:ascii="Verdana" w:hAnsi="Verdana"/>
                <w:b/>
                <w:bCs/>
                <w:sz w:val="20"/>
              </w:rPr>
              <w:t>la notificación</w:t>
            </w:r>
          </w:p>
        </w:tc>
      </w:tr>
      <w:tr w:rsidR="004B7FF2" w:rsidRPr="004B7FF2" w:rsidTr="004B7FF2">
        <w:trPr>
          <w:trHeight w:val="525"/>
        </w:trPr>
        <w:tc>
          <w:tcPr>
            <w:tcW w:w="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ISI030215S68</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INTEGRADORA DESERVICIOSINDEPENDIENTES, S.A.DE C.V.</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500-05-2016-27151de fecha 15 de </w:t>
            </w:r>
            <w:proofErr w:type="spellStart"/>
            <w:r w:rsidRPr="004B7FF2">
              <w:rPr>
                <w:rFonts w:ascii="Verdana" w:hAnsi="Verdana"/>
                <w:bCs/>
                <w:sz w:val="20"/>
              </w:rPr>
              <w:t>agostode</w:t>
            </w:r>
            <w:proofErr w:type="spellEnd"/>
            <w:r w:rsidRPr="004B7FF2">
              <w:rPr>
                <w:rFonts w:ascii="Verdana" w:hAnsi="Verdana"/>
                <w:bCs/>
                <w:sz w:val="20"/>
              </w:rPr>
              <w:t> 2016.</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 </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 </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22 de agosto de2016</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23 de agosto de2016</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 </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p>
        </w:tc>
      </w:tr>
    </w:tbl>
    <w:p w:rsidR="004B7FF2" w:rsidRPr="004B7FF2" w:rsidRDefault="004B7FF2" w:rsidP="004B7FF2">
      <w:pPr>
        <w:jc w:val="both"/>
        <w:rPr>
          <w:rFonts w:ascii="Verdana" w:hAnsi="Verdana"/>
          <w:bCs/>
          <w:sz w:val="20"/>
        </w:rPr>
      </w:pPr>
      <w:r w:rsidRPr="004B7FF2">
        <w:rPr>
          <w:rFonts w:ascii="Verdana" w:hAnsi="Verdana"/>
          <w:bCs/>
          <w:sz w:val="20"/>
        </w:rPr>
        <w:t> </w:t>
      </w:r>
    </w:p>
    <w:p w:rsidR="004B7FF2" w:rsidRPr="004B7FF2" w:rsidRDefault="004B7FF2" w:rsidP="004B7FF2">
      <w:pPr>
        <w:jc w:val="both"/>
        <w:rPr>
          <w:rFonts w:ascii="Verdana" w:hAnsi="Verdana"/>
          <w:bCs/>
          <w:sz w:val="20"/>
        </w:rPr>
      </w:pPr>
      <w:r w:rsidRPr="004B7FF2">
        <w:rPr>
          <w:rFonts w:ascii="Verdana" w:hAnsi="Verdana"/>
          <w:bCs/>
          <w:sz w:val="20"/>
        </w:rPr>
        <w:t>Por lo anterior, los nombres o razón social de los contribuyentes a los que se les notificó las citadas resoluciones fueronagregados al listado a que se refiere el tercer párrafo del artículo 69-</w:t>
      </w:r>
      <w:r w:rsidRPr="004B7FF2">
        <w:rPr>
          <w:rFonts w:ascii="Verdana" w:hAnsi="Verdana"/>
          <w:bCs/>
          <w:sz w:val="20"/>
        </w:rPr>
        <w:lastRenderedPageBreak/>
        <w:t>B del Código Fiscal de la Federación, el cual fue publicado enel Diario oficial de la Federación, como a continuación se indica:</w:t>
      </w:r>
    </w:p>
    <w:tbl>
      <w:tblPr>
        <w:tblW w:w="0" w:type="auto"/>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B7FF2" w:rsidRPr="004B7FF2" w:rsidTr="004B7FF2">
        <w:tc>
          <w:tcPr>
            <w:tcW w:w="0" w:type="auto"/>
            <w:shd w:val="clear" w:color="auto" w:fill="FFFFFF"/>
            <w:vAlign w:val="center"/>
            <w:hideMark/>
          </w:tcPr>
          <w:p w:rsidR="004B7FF2" w:rsidRPr="004B7FF2" w:rsidRDefault="004B7FF2" w:rsidP="004B7FF2">
            <w:pPr>
              <w:jc w:val="both"/>
              <w:rPr>
                <w:rFonts w:ascii="Verdana" w:hAnsi="Verdana"/>
                <w:bCs/>
                <w:sz w:val="20"/>
              </w:rPr>
            </w:pPr>
          </w:p>
        </w:tc>
      </w:tr>
    </w:tbl>
    <w:p w:rsidR="004B7FF2" w:rsidRPr="004B7FF2" w:rsidRDefault="004B7FF2" w:rsidP="004B7FF2">
      <w:pPr>
        <w:jc w:val="both"/>
        <w:rPr>
          <w:rFonts w:ascii="Verdana" w:hAnsi="Verdana"/>
          <w:bCs/>
          <w:vanish/>
          <w:sz w:val="20"/>
        </w:rPr>
      </w:pPr>
    </w:p>
    <w:tbl>
      <w:tblPr>
        <w:tblW w:w="0" w:type="auto"/>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206"/>
        <w:gridCol w:w="903"/>
        <w:gridCol w:w="3460"/>
        <w:gridCol w:w="2154"/>
        <w:gridCol w:w="1539"/>
      </w:tblGrid>
      <w:tr w:rsidR="004B7FF2" w:rsidRPr="004B7FF2" w:rsidTr="004B7FF2">
        <w:trPr>
          <w:trHeight w:val="854"/>
        </w:trPr>
        <w:tc>
          <w:tcPr>
            <w:tcW w:w="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 </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i/>
                <w:iCs/>
                <w:sz w:val="20"/>
              </w:rPr>
              <w:t>R.F.C.</w:t>
            </w:r>
          </w:p>
        </w:tc>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i/>
                <w:iCs/>
                <w:sz w:val="20"/>
              </w:rPr>
              <w:t>Nombre del Contribuyente</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i/>
                <w:iCs/>
                <w:sz w:val="20"/>
              </w:rPr>
              <w:t>Número y fecha de oficio</w:t>
            </w:r>
            <w:r w:rsidRPr="004B7FF2">
              <w:rPr>
                <w:rFonts w:ascii="Verdana" w:hAnsi="Verdana"/>
                <w:bCs/>
                <w:sz w:val="20"/>
              </w:rPr>
              <w:br/>
            </w:r>
            <w:r w:rsidRPr="004B7FF2">
              <w:rPr>
                <w:rFonts w:ascii="Verdana" w:hAnsi="Verdana"/>
                <w:b/>
                <w:bCs/>
                <w:i/>
                <w:iCs/>
                <w:sz w:val="20"/>
              </w:rPr>
              <w:t>que contiene en Listado</w:t>
            </w:r>
            <w:r w:rsidRPr="004B7FF2">
              <w:rPr>
                <w:rFonts w:ascii="Verdana" w:hAnsi="Verdana"/>
                <w:bCs/>
                <w:sz w:val="20"/>
              </w:rPr>
              <w:br/>
            </w:r>
            <w:r w:rsidRPr="004B7FF2">
              <w:rPr>
                <w:rFonts w:ascii="Verdana" w:hAnsi="Verdana"/>
                <w:b/>
                <w:bCs/>
                <w:i/>
                <w:iCs/>
                <w:sz w:val="20"/>
              </w:rPr>
              <w:t>Global Definitivo</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
                <w:bCs/>
                <w:i/>
                <w:iCs/>
                <w:sz w:val="20"/>
              </w:rPr>
              <w:t>Fecha de publicación</w:t>
            </w:r>
            <w:r w:rsidRPr="004B7FF2">
              <w:rPr>
                <w:rFonts w:ascii="Verdana" w:hAnsi="Verdana"/>
                <w:bCs/>
                <w:sz w:val="20"/>
              </w:rPr>
              <w:br/>
            </w:r>
            <w:r w:rsidRPr="004B7FF2">
              <w:rPr>
                <w:rFonts w:ascii="Verdana" w:hAnsi="Verdana"/>
                <w:b/>
                <w:bCs/>
                <w:i/>
                <w:iCs/>
                <w:sz w:val="20"/>
              </w:rPr>
              <w:t>en el Diario Oficial de la</w:t>
            </w:r>
            <w:r w:rsidRPr="004B7FF2">
              <w:rPr>
                <w:rFonts w:ascii="Verdana" w:hAnsi="Verdana"/>
                <w:bCs/>
                <w:sz w:val="20"/>
              </w:rPr>
              <w:br/>
            </w:r>
            <w:r w:rsidRPr="004B7FF2">
              <w:rPr>
                <w:rFonts w:ascii="Verdana" w:hAnsi="Verdana"/>
                <w:b/>
                <w:bCs/>
                <w:i/>
                <w:iCs/>
                <w:sz w:val="20"/>
              </w:rPr>
              <w:t>Federación</w:t>
            </w:r>
          </w:p>
        </w:tc>
      </w:tr>
      <w:tr w:rsidR="004B7FF2" w:rsidRPr="004B7FF2" w:rsidTr="004B7FF2">
        <w:trPr>
          <w:trHeight w:val="608"/>
        </w:trPr>
        <w:tc>
          <w:tcPr>
            <w:tcW w:w="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i/>
                <w:iCs/>
                <w:sz w:val="20"/>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ISI030215S68</w:t>
            </w:r>
          </w:p>
        </w:tc>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INTEGRADORA DE SERVICIOS INDEPENDIENTES, S.A. DE C.V.</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500-05-2016-38138 de fecha 14de octubre de 2016</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B7FF2" w:rsidRPr="004B7FF2" w:rsidRDefault="004B7FF2" w:rsidP="004B7FF2">
            <w:pPr>
              <w:jc w:val="both"/>
              <w:rPr>
                <w:rFonts w:ascii="Verdana" w:hAnsi="Verdana"/>
                <w:bCs/>
                <w:sz w:val="20"/>
              </w:rPr>
            </w:pPr>
            <w:r w:rsidRPr="004B7FF2">
              <w:rPr>
                <w:rFonts w:ascii="Verdana" w:hAnsi="Verdana"/>
                <w:bCs/>
                <w:sz w:val="20"/>
              </w:rPr>
              <w:t>01 de noviembre de 2016</w:t>
            </w:r>
          </w:p>
        </w:tc>
      </w:tr>
    </w:tbl>
    <w:p w:rsidR="004B7FF2" w:rsidRPr="004B7FF2" w:rsidRDefault="004B7FF2" w:rsidP="004B7FF2">
      <w:pPr>
        <w:jc w:val="both"/>
        <w:rPr>
          <w:rFonts w:ascii="Verdana" w:hAnsi="Verdana"/>
          <w:bCs/>
          <w:sz w:val="20"/>
        </w:rPr>
      </w:pPr>
      <w:r w:rsidRPr="004B7FF2">
        <w:rPr>
          <w:rFonts w:ascii="Verdana" w:hAnsi="Verdana"/>
          <w:bCs/>
          <w:sz w:val="20"/>
        </w:rPr>
        <w:t> </w:t>
      </w:r>
    </w:p>
    <w:p w:rsidR="004B7FF2" w:rsidRPr="004B7FF2" w:rsidRDefault="004B7FF2" w:rsidP="004B7FF2">
      <w:pPr>
        <w:jc w:val="both"/>
        <w:rPr>
          <w:rFonts w:ascii="Verdana" w:hAnsi="Verdana"/>
          <w:bCs/>
          <w:sz w:val="20"/>
        </w:rPr>
      </w:pPr>
      <w:r w:rsidRPr="004B7FF2">
        <w:rPr>
          <w:rFonts w:ascii="Verdana" w:hAnsi="Verdana"/>
          <w:bCs/>
          <w:sz w:val="20"/>
        </w:rPr>
        <w:t>Inconforme con el oficio de resolución definitiva, la contribuyente</w:t>
      </w:r>
      <w:r w:rsidRPr="004B7FF2">
        <w:rPr>
          <w:rFonts w:ascii="Verdana" w:hAnsi="Verdana"/>
          <w:b/>
          <w:bCs/>
          <w:sz w:val="20"/>
        </w:rPr>
        <w:t> INTEGRADORA DE SERVICIOS INDEPENDIENTES, S.A.DE C.V.,</w:t>
      </w:r>
      <w:r w:rsidRPr="004B7FF2">
        <w:rPr>
          <w:rFonts w:ascii="Verdana" w:hAnsi="Verdana"/>
          <w:bCs/>
          <w:sz w:val="20"/>
        </w:rPr>
        <w:t> interpuso medio de defensa el cual concluyó con la siguiente sentencia: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6"/>
        <w:gridCol w:w="385"/>
        <w:gridCol w:w="1244"/>
        <w:gridCol w:w="440"/>
        <w:gridCol w:w="592"/>
        <w:gridCol w:w="1414"/>
        <w:gridCol w:w="4669"/>
      </w:tblGrid>
      <w:tr w:rsidR="004B7FF2" w:rsidRPr="004B7FF2" w:rsidTr="004B7FF2">
        <w:trPr>
          <w:trHeight w:val="608"/>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B7FF2" w:rsidRPr="004B7FF2" w:rsidRDefault="004B7FF2" w:rsidP="004B7FF2">
            <w:pPr>
              <w:jc w:val="both"/>
              <w:rPr>
                <w:rFonts w:ascii="Verdana" w:hAnsi="Verdana"/>
                <w:bCs/>
                <w:sz w:val="20"/>
              </w:rPr>
            </w:pPr>
            <w:r w:rsidRPr="004B7FF2">
              <w:rPr>
                <w:rFonts w:ascii="Verdana" w:hAnsi="Verdana"/>
                <w:bCs/>
                <w:sz w:val="20"/>
              </w:rPr>
              <w:t> </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B7FF2" w:rsidRPr="004B7FF2" w:rsidRDefault="004B7FF2" w:rsidP="004B7FF2">
            <w:pPr>
              <w:jc w:val="both"/>
              <w:rPr>
                <w:rFonts w:ascii="Verdana" w:hAnsi="Verdana"/>
                <w:bCs/>
                <w:sz w:val="20"/>
              </w:rPr>
            </w:pPr>
            <w:r w:rsidRPr="004B7FF2">
              <w:rPr>
                <w:rFonts w:ascii="Verdana" w:hAnsi="Verdana"/>
                <w:b/>
                <w:bCs/>
                <w:sz w:val="20"/>
              </w:rPr>
              <w:t>R.F.C.</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B7FF2" w:rsidRPr="004B7FF2" w:rsidRDefault="004B7FF2" w:rsidP="004B7FF2">
            <w:pPr>
              <w:jc w:val="both"/>
              <w:rPr>
                <w:rFonts w:ascii="Verdana" w:hAnsi="Verdana"/>
                <w:bCs/>
                <w:sz w:val="20"/>
              </w:rPr>
            </w:pPr>
            <w:r w:rsidRPr="004B7FF2">
              <w:rPr>
                <w:rFonts w:ascii="Verdana" w:hAnsi="Verdana"/>
                <w:b/>
                <w:bCs/>
                <w:sz w:val="20"/>
              </w:rPr>
              <w:t>Nombre del Contribuyente</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B7FF2" w:rsidRPr="004B7FF2" w:rsidRDefault="004B7FF2" w:rsidP="004B7FF2">
            <w:pPr>
              <w:jc w:val="both"/>
              <w:rPr>
                <w:rFonts w:ascii="Verdana" w:hAnsi="Verdana"/>
                <w:bCs/>
                <w:sz w:val="20"/>
              </w:rPr>
            </w:pPr>
            <w:r w:rsidRPr="004B7FF2">
              <w:rPr>
                <w:rFonts w:ascii="Verdana" w:hAnsi="Verdana"/>
                <w:b/>
                <w:bCs/>
                <w:sz w:val="20"/>
              </w:rPr>
              <w:t>Medio de</w:t>
            </w:r>
            <w:r w:rsidRPr="004B7FF2">
              <w:rPr>
                <w:rFonts w:ascii="Verdana" w:hAnsi="Verdana"/>
                <w:bCs/>
                <w:sz w:val="20"/>
              </w:rPr>
              <w:br/>
            </w:r>
            <w:r w:rsidRPr="004B7FF2">
              <w:rPr>
                <w:rFonts w:ascii="Verdana" w:hAnsi="Verdana"/>
                <w:b/>
                <w:bCs/>
                <w:sz w:val="20"/>
              </w:rPr>
              <w:t>defensa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B7FF2" w:rsidRPr="004B7FF2" w:rsidRDefault="004B7FF2" w:rsidP="004B7FF2">
            <w:pPr>
              <w:jc w:val="both"/>
              <w:rPr>
                <w:rFonts w:ascii="Verdana" w:hAnsi="Verdana"/>
                <w:bCs/>
                <w:sz w:val="20"/>
              </w:rPr>
            </w:pPr>
            <w:r w:rsidRPr="004B7FF2">
              <w:rPr>
                <w:rFonts w:ascii="Verdana" w:hAnsi="Verdana"/>
                <w:b/>
                <w:bCs/>
                <w:sz w:val="20"/>
              </w:rPr>
              <w:t>Fecha de la Resolución</w:t>
            </w:r>
            <w:r w:rsidRPr="004B7FF2">
              <w:rPr>
                <w:rFonts w:ascii="Verdana" w:hAnsi="Verdana"/>
                <w:bCs/>
                <w:sz w:val="20"/>
              </w:rPr>
              <w:br/>
            </w:r>
            <w:r w:rsidRPr="004B7FF2">
              <w:rPr>
                <w:rFonts w:ascii="Verdana" w:hAnsi="Verdana"/>
                <w:b/>
                <w:bCs/>
                <w:sz w:val="20"/>
              </w:rPr>
              <w:t>o sentencia firme</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B7FF2" w:rsidRPr="004B7FF2" w:rsidRDefault="004B7FF2" w:rsidP="004B7FF2">
            <w:pPr>
              <w:jc w:val="both"/>
              <w:rPr>
                <w:rFonts w:ascii="Verdana" w:hAnsi="Verdana"/>
                <w:bCs/>
                <w:sz w:val="20"/>
              </w:rPr>
            </w:pPr>
            <w:r w:rsidRPr="004B7FF2">
              <w:rPr>
                <w:rFonts w:ascii="Verdana" w:hAnsi="Verdana"/>
                <w:b/>
                <w:bCs/>
                <w:sz w:val="20"/>
              </w:rPr>
              <w:t>Autoridad que resolvió</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B7FF2" w:rsidRPr="004B7FF2" w:rsidRDefault="004B7FF2" w:rsidP="004B7FF2">
            <w:pPr>
              <w:jc w:val="both"/>
              <w:rPr>
                <w:rFonts w:ascii="Verdana" w:hAnsi="Verdana"/>
                <w:bCs/>
                <w:sz w:val="20"/>
              </w:rPr>
            </w:pPr>
            <w:r w:rsidRPr="004B7FF2">
              <w:rPr>
                <w:rFonts w:ascii="Verdana" w:hAnsi="Verdana"/>
                <w:b/>
                <w:bCs/>
                <w:sz w:val="20"/>
              </w:rPr>
              <w:t>Sentido de la resolución o sentencia</w:t>
            </w:r>
            <w:r w:rsidRPr="004B7FF2">
              <w:rPr>
                <w:rFonts w:ascii="Verdana" w:hAnsi="Verdana"/>
                <w:bCs/>
                <w:sz w:val="20"/>
              </w:rPr>
              <w:br/>
            </w:r>
            <w:r w:rsidRPr="004B7FF2">
              <w:rPr>
                <w:rFonts w:ascii="Verdana" w:hAnsi="Verdana"/>
                <w:b/>
                <w:bCs/>
                <w:sz w:val="20"/>
              </w:rPr>
              <w:t>firme</w:t>
            </w:r>
          </w:p>
        </w:tc>
      </w:tr>
      <w:tr w:rsidR="004B7FF2" w:rsidRPr="004B7FF2" w:rsidTr="004B7FF2">
        <w:trPr>
          <w:trHeight w:val="454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B7FF2" w:rsidRPr="004B7FF2" w:rsidRDefault="004B7FF2" w:rsidP="004B7FF2">
            <w:pPr>
              <w:jc w:val="both"/>
              <w:rPr>
                <w:rFonts w:ascii="Verdana" w:hAnsi="Verdana"/>
                <w:bCs/>
                <w:sz w:val="20"/>
              </w:rPr>
            </w:pPr>
            <w:r w:rsidRPr="004B7FF2">
              <w:rPr>
                <w:rFonts w:ascii="Verdana" w:hAnsi="Verdana"/>
                <w:bCs/>
                <w:sz w:val="20"/>
              </w:rPr>
              <w:lastRenderedPageBreak/>
              <w:t>1</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B7FF2" w:rsidRPr="004B7FF2" w:rsidRDefault="004B7FF2" w:rsidP="004B7FF2">
            <w:pPr>
              <w:jc w:val="both"/>
              <w:rPr>
                <w:rFonts w:ascii="Verdana" w:hAnsi="Verdana"/>
                <w:bCs/>
                <w:sz w:val="20"/>
              </w:rPr>
            </w:pPr>
            <w:r w:rsidRPr="004B7FF2">
              <w:rPr>
                <w:rFonts w:ascii="Verdana" w:hAnsi="Verdana"/>
                <w:bCs/>
                <w:sz w:val="20"/>
              </w:rPr>
              <w:t>SI030215S68</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B7FF2" w:rsidRPr="004B7FF2" w:rsidRDefault="004B7FF2" w:rsidP="004B7FF2">
            <w:pPr>
              <w:jc w:val="both"/>
              <w:rPr>
                <w:rFonts w:ascii="Verdana" w:hAnsi="Verdana"/>
                <w:bCs/>
                <w:sz w:val="20"/>
              </w:rPr>
            </w:pPr>
            <w:r w:rsidRPr="004B7FF2">
              <w:rPr>
                <w:rFonts w:ascii="Verdana" w:hAnsi="Verdana"/>
                <w:bCs/>
                <w:sz w:val="20"/>
              </w:rPr>
              <w:t>INTEGRADORA DE SERVICIOSINDEPENDIENTES, S.A. DE C.V.</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B7FF2" w:rsidRPr="004B7FF2" w:rsidRDefault="004B7FF2" w:rsidP="004B7FF2">
            <w:pPr>
              <w:jc w:val="both"/>
              <w:rPr>
                <w:rFonts w:ascii="Verdana" w:hAnsi="Verdana"/>
                <w:bCs/>
                <w:sz w:val="20"/>
              </w:rPr>
            </w:pPr>
            <w:r w:rsidRPr="004B7FF2">
              <w:rPr>
                <w:rFonts w:ascii="Verdana" w:hAnsi="Verdana"/>
                <w:bCs/>
                <w:sz w:val="20"/>
              </w:rPr>
              <w:t>Juicio de Nulidad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B7FF2" w:rsidRPr="004B7FF2" w:rsidRDefault="004B7FF2" w:rsidP="004B7FF2">
            <w:pPr>
              <w:jc w:val="both"/>
              <w:rPr>
                <w:rFonts w:ascii="Verdana" w:hAnsi="Verdana"/>
                <w:bCs/>
                <w:sz w:val="20"/>
              </w:rPr>
            </w:pPr>
            <w:r w:rsidRPr="004B7FF2">
              <w:rPr>
                <w:rFonts w:ascii="Verdana" w:hAnsi="Verdana"/>
                <w:bCs/>
                <w:sz w:val="20"/>
              </w:rPr>
              <w:t>19 de mayo de 2017,</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B7FF2" w:rsidRPr="004B7FF2" w:rsidRDefault="004B7FF2" w:rsidP="004B7FF2">
            <w:pPr>
              <w:jc w:val="both"/>
              <w:rPr>
                <w:rFonts w:ascii="Verdana" w:hAnsi="Verdana"/>
                <w:bCs/>
                <w:sz w:val="20"/>
              </w:rPr>
            </w:pPr>
            <w:r w:rsidRPr="004B7FF2">
              <w:rPr>
                <w:rFonts w:ascii="Verdana" w:hAnsi="Verdana"/>
                <w:bCs/>
                <w:sz w:val="20"/>
              </w:rPr>
              <w:t>Primera Sala Regional delNorte-Este del Estado deMéxico del Tribunal Federal deJusticia Administrativa,</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B7FF2" w:rsidRPr="004B7FF2" w:rsidRDefault="004B7FF2" w:rsidP="004B7FF2">
            <w:pPr>
              <w:jc w:val="both"/>
              <w:rPr>
                <w:rFonts w:ascii="Verdana" w:hAnsi="Verdana"/>
                <w:bCs/>
                <w:sz w:val="20"/>
              </w:rPr>
            </w:pPr>
            <w:r w:rsidRPr="004B7FF2">
              <w:rPr>
                <w:rFonts w:ascii="Verdana" w:hAnsi="Verdana"/>
                <w:bCs/>
                <w:sz w:val="20"/>
              </w:rPr>
              <w:t>Declaró la nulidad de la resoluciónimpugnada contenida en el oficio número500-05-2016-27151 de fecha 15 de agostode 2016, emitida por la AdministraciónCentral de Fiscalización Estratégica dondese determinó que no desvirtuaba lainexistencia de las operaciones amparadasen los comprobantes consignados en eloficio individual número 500-05-2015-1007de fecha 07 de enero de 2015, para el efectode que se emita una nueva resolución en laque se haga del conocimiento que elprocedimiento previsto en el artículo 69-B delCodigo Fiscal de la Federación ha quedadosin efectos, la cual deberá publicarse en elDiario Oficial de la Federación.</w:t>
            </w:r>
          </w:p>
        </w:tc>
      </w:tr>
    </w:tbl>
    <w:p w:rsidR="004B7FF2" w:rsidRPr="004B7FF2" w:rsidRDefault="004B7FF2" w:rsidP="004B7FF2">
      <w:pPr>
        <w:jc w:val="both"/>
        <w:rPr>
          <w:rFonts w:ascii="Verdana" w:hAnsi="Verdana"/>
          <w:bCs/>
          <w:sz w:val="20"/>
        </w:rPr>
      </w:pPr>
      <w:r w:rsidRPr="004B7FF2">
        <w:rPr>
          <w:rFonts w:ascii="Verdana" w:hAnsi="Verdana"/>
          <w:bCs/>
          <w:sz w:val="20"/>
        </w:rPr>
        <w:t>Nota: Anexo 1 del oficio número 500-05-2018-5922 de fecha 15 de febrero de 2018. En cumplimiento a la sentencia de fecha19 de mayo de 2017 emitida por la Sala Regional Norte-Este del Estado de México del Tribunal Federal de Justicia Administrativa,esta Administración Central de Fiscalización Estratégica adscrita a la Administración General de Auditoría Fiscal Federal delServicio de Administración Tributaria, procede a "</w:t>
      </w:r>
      <w:r w:rsidRPr="004B7FF2">
        <w:rPr>
          <w:rFonts w:ascii="Verdana" w:hAnsi="Verdana"/>
          <w:bCs/>
          <w:i/>
          <w:iCs/>
          <w:sz w:val="20"/>
        </w:rPr>
        <w:t>inscribir el oficio número 500-05-2017-38646 de fecha 31 de octubre de 2017, enla página de internet del Servicio de Administración Tributaria y en el Diario Oficial de la Federación, ello a fin de restituir a lademandante en el goce de los derechos de que hubiese sido privada por la ejecución de la resolución impugnada.</w:t>
      </w:r>
      <w:r w:rsidRPr="004B7FF2">
        <w:rPr>
          <w:rFonts w:ascii="Verdana" w:hAnsi="Verdana"/>
          <w:bCs/>
          <w:sz w:val="20"/>
        </w:rPr>
        <w:t>", señalado enel Anexo 1 del presente oficio.</w:t>
      </w:r>
    </w:p>
    <w:p w:rsidR="004B7FF2" w:rsidRPr="004B7FF2" w:rsidRDefault="004B7FF2" w:rsidP="004B7FF2">
      <w:pPr>
        <w:jc w:val="both"/>
        <w:rPr>
          <w:rFonts w:ascii="Verdana" w:hAnsi="Verdana"/>
          <w:bCs/>
          <w:sz w:val="20"/>
        </w:rPr>
      </w:pPr>
      <w:r w:rsidRPr="004B7FF2">
        <w:rPr>
          <w:rFonts w:ascii="Verdana" w:hAnsi="Verdana"/>
          <w:bCs/>
          <w:sz w:val="20"/>
        </w:rPr>
        <w:t>En virtud de lo antes expuesto, se informa que como consecuencia de la nulidad señalada en el párrafo que precede, estaautoridad fiscalizadora emitió el oficio número 500-05-2017-38646 de fecha 31 de octubre de 2017, mismo que le fue notificado enforma personal, en cumplimiento a la referida sentencia por lo que </w:t>
      </w:r>
      <w:r w:rsidRPr="004B7FF2">
        <w:rPr>
          <w:rFonts w:ascii="Verdana" w:hAnsi="Verdana"/>
          <w:b/>
          <w:bCs/>
          <w:sz w:val="20"/>
        </w:rPr>
        <w:t>el procedimiento del artículo 69-B del Código Fiscal de laFederación seguido al contribuyente ante descrito se considera que también ha quedado sin efectos.</w:t>
      </w:r>
    </w:p>
    <w:p w:rsidR="004B7FF2" w:rsidRPr="004B7FF2" w:rsidRDefault="004B7FF2" w:rsidP="004B7FF2">
      <w:pPr>
        <w:jc w:val="both"/>
        <w:rPr>
          <w:rFonts w:ascii="Verdana" w:hAnsi="Verdana"/>
          <w:bCs/>
          <w:sz w:val="20"/>
        </w:rPr>
      </w:pPr>
      <w:r w:rsidRPr="004B7FF2">
        <w:rPr>
          <w:rFonts w:ascii="Verdana" w:hAnsi="Verdana"/>
          <w:bCs/>
          <w:sz w:val="20"/>
        </w:rPr>
        <w:t>Finalmente se informa que el hecho de que el contribuyente ante señalado haya obtenido una resolución favorable en contradel oficio de presunción y/o de resolución definitiva, no le exime de la responsabilidad que tenga respecto de otros comprobantesfiscales que haya emitido sin contar con los activos, personal, infraestructura o capacidad material, directa o indirectamente, paraprestar los servicios o producir, comercializar o entregar los bienes que ampararon tales comprobantes, por lo cual, se dejan asalvo las facultades de la autoridad fiscal.</w:t>
      </w:r>
    </w:p>
    <w:p w:rsidR="004B7FF2" w:rsidRPr="004B7FF2" w:rsidRDefault="004B7FF2" w:rsidP="004B7FF2">
      <w:pPr>
        <w:jc w:val="both"/>
        <w:rPr>
          <w:rFonts w:ascii="Verdana" w:hAnsi="Verdana"/>
          <w:bCs/>
          <w:sz w:val="20"/>
        </w:rPr>
      </w:pPr>
      <w:r w:rsidRPr="004B7FF2">
        <w:rPr>
          <w:rFonts w:ascii="Verdana" w:hAnsi="Verdana"/>
          <w:bCs/>
          <w:sz w:val="20"/>
        </w:rPr>
        <w:t>Atentamente</w:t>
      </w:r>
    </w:p>
    <w:p w:rsidR="004B7FF2" w:rsidRPr="004B7FF2" w:rsidRDefault="004B7FF2" w:rsidP="004B7FF2">
      <w:pPr>
        <w:jc w:val="both"/>
        <w:rPr>
          <w:rFonts w:ascii="Verdana" w:hAnsi="Verdana"/>
          <w:bCs/>
          <w:sz w:val="20"/>
        </w:rPr>
      </w:pPr>
      <w:r w:rsidRPr="004B7FF2">
        <w:rPr>
          <w:rFonts w:ascii="Verdana" w:hAnsi="Verdana"/>
          <w:bCs/>
          <w:sz w:val="20"/>
        </w:rPr>
        <w:lastRenderedPageBreak/>
        <w:t>Ciudad de México, a 15 de febrero de 2018.- La Administradora Central de Fiscalización Estratégica, </w:t>
      </w:r>
      <w:proofErr w:type="spellStart"/>
      <w:r w:rsidRPr="004B7FF2">
        <w:rPr>
          <w:rFonts w:ascii="Verdana" w:hAnsi="Verdana"/>
          <w:b/>
          <w:bCs/>
          <w:sz w:val="20"/>
        </w:rPr>
        <w:t>Ady</w:t>
      </w:r>
      <w:proofErr w:type="spellEnd"/>
      <w:r w:rsidRPr="004B7FF2">
        <w:rPr>
          <w:rFonts w:ascii="Verdana" w:hAnsi="Verdana"/>
          <w:b/>
          <w:bCs/>
          <w:sz w:val="20"/>
        </w:rPr>
        <w:t> Elizabeth </w:t>
      </w:r>
      <w:proofErr w:type="spellStart"/>
      <w:r w:rsidRPr="004B7FF2">
        <w:rPr>
          <w:rFonts w:ascii="Verdana" w:hAnsi="Verdana"/>
          <w:b/>
          <w:bCs/>
          <w:sz w:val="20"/>
        </w:rPr>
        <w:t>GarcíaPimentel</w:t>
      </w:r>
      <w:proofErr w:type="spellEnd"/>
      <w:r w:rsidRPr="004B7FF2">
        <w:rPr>
          <w:rFonts w:ascii="Verdana" w:hAnsi="Verdana"/>
          <w:bCs/>
          <w:sz w:val="20"/>
        </w:rPr>
        <w:t>.- Rúbrica.</w:t>
      </w:r>
    </w:p>
    <w:p w:rsidR="004B7FF2" w:rsidRPr="004B7FF2" w:rsidRDefault="004B7FF2" w:rsidP="004B7FF2">
      <w:pPr>
        <w:jc w:val="both"/>
        <w:rPr>
          <w:rFonts w:ascii="Verdana" w:hAnsi="Verdana"/>
          <w:bCs/>
          <w:sz w:val="20"/>
        </w:rPr>
      </w:pPr>
      <w:r w:rsidRPr="004B7FF2">
        <w:rPr>
          <w:rFonts w:ascii="Verdana" w:hAnsi="Verdana"/>
          <w:bCs/>
          <w:sz w:val="20"/>
        </w:rPr>
        <w:t> </w:t>
      </w:r>
    </w:p>
    <w:p w:rsidR="004B7FF2" w:rsidRPr="004B7FF2" w:rsidRDefault="004B7FF2" w:rsidP="004B7FF2">
      <w:pPr>
        <w:jc w:val="both"/>
        <w:rPr>
          <w:rFonts w:ascii="Verdana" w:hAnsi="Verdana"/>
          <w:bCs/>
          <w:sz w:val="20"/>
        </w:rPr>
      </w:pPr>
      <w:r w:rsidRPr="004B7FF2">
        <w:rPr>
          <w:rFonts w:ascii="Verdana" w:hAnsi="Verdana"/>
          <w:bCs/>
          <w:sz w:val="20"/>
        </w:rPr>
        <w:t>Anexo 1. En cumplimiento a la sentencia de fecha 19 de mayo de 2017 emitida por la Sala Regional Norte-Este del Estado deMéxico del Tribunal Federal de Justicia Administrativa, esta Administración Central de Fiscalización Estratégica adscrita a laAdministración General de Auditoría Fiscal Federal del Servicio de Administración Tributaria, procede a "</w:t>
      </w:r>
      <w:r w:rsidRPr="004B7FF2">
        <w:rPr>
          <w:rFonts w:ascii="Verdana" w:hAnsi="Verdana"/>
          <w:bCs/>
          <w:i/>
          <w:iCs/>
          <w:sz w:val="20"/>
        </w:rPr>
        <w:t>inscribir el oficio número 500-05-2017-38646 de fecha 31 de octubre de 2017, en la página de internet del Servicio de Administración Tributaria y en el Diario Oficial de la Federación, ello a fin de restituir a la demandante en el goce de los derechos de que hubiese sido privada por la ejecución de la resolución impugnada.</w:t>
      </w:r>
      <w:r w:rsidRPr="004B7FF2">
        <w:rPr>
          <w:rFonts w:ascii="Verdana" w:hAnsi="Verdana"/>
          <w:bCs/>
          <w:sz w:val="20"/>
        </w:rPr>
        <w:t>", señalado en el Anexo 1 del presente oficio.</w:t>
      </w:r>
    </w:p>
    <w:p w:rsidR="004B7FF2" w:rsidRPr="004B7FF2" w:rsidRDefault="004B7FF2" w:rsidP="004B7FF2">
      <w:pPr>
        <w:jc w:val="both"/>
        <w:rPr>
          <w:rFonts w:ascii="Verdana" w:hAnsi="Verdana"/>
          <w:bCs/>
          <w:sz w:val="20"/>
        </w:rPr>
      </w:pPr>
      <w:r w:rsidRPr="004B7FF2">
        <w:rPr>
          <w:rFonts w:ascii="Verdana" w:hAnsi="Verdana"/>
          <w:b/>
          <w:bCs/>
          <w:sz w:val="20"/>
        </w:rPr>
        <w:t>Oficio 500-05-2017-38646</w:t>
      </w:r>
    </w:p>
    <w:p w:rsidR="004B7FF2" w:rsidRPr="004B7FF2" w:rsidRDefault="004B7FF2" w:rsidP="004B7FF2">
      <w:pPr>
        <w:jc w:val="both"/>
        <w:rPr>
          <w:rFonts w:ascii="Verdana" w:hAnsi="Verdana"/>
          <w:bCs/>
          <w:sz w:val="20"/>
        </w:rPr>
      </w:pPr>
      <w:r w:rsidRPr="004B7FF2">
        <w:rPr>
          <w:rFonts w:ascii="Verdana" w:hAnsi="Verdana"/>
          <w:b/>
          <w:bCs/>
          <w:sz w:val="20"/>
        </w:rPr>
        <w:t>Folio: 1314641</w:t>
      </w:r>
    </w:p>
    <w:p w:rsidR="004B7FF2" w:rsidRPr="004B7FF2" w:rsidRDefault="004B7FF2" w:rsidP="004B7FF2">
      <w:pPr>
        <w:jc w:val="both"/>
        <w:rPr>
          <w:rFonts w:ascii="Verdana" w:hAnsi="Verdana"/>
          <w:bCs/>
          <w:sz w:val="20"/>
        </w:rPr>
      </w:pPr>
      <w:r w:rsidRPr="004B7FF2">
        <w:rPr>
          <w:rFonts w:ascii="Verdana" w:hAnsi="Verdana"/>
          <w:b/>
          <w:bCs/>
          <w:sz w:val="20"/>
        </w:rPr>
        <w:t>RFC: ISI030215S68</w:t>
      </w:r>
    </w:p>
    <w:p w:rsidR="004B7FF2" w:rsidRPr="004B7FF2" w:rsidRDefault="004B7FF2" w:rsidP="004B7FF2">
      <w:pPr>
        <w:jc w:val="both"/>
        <w:rPr>
          <w:rFonts w:ascii="Verdana" w:hAnsi="Verdana"/>
          <w:bCs/>
          <w:sz w:val="20"/>
        </w:rPr>
      </w:pPr>
      <w:r w:rsidRPr="004B7FF2">
        <w:rPr>
          <w:rFonts w:ascii="Verdana" w:hAnsi="Verdana"/>
          <w:b/>
          <w:bCs/>
          <w:sz w:val="20"/>
        </w:rPr>
        <w:t>Asunto: </w:t>
      </w:r>
      <w:r w:rsidRPr="004B7FF2">
        <w:rPr>
          <w:rFonts w:ascii="Verdana" w:hAnsi="Verdana"/>
          <w:bCs/>
          <w:sz w:val="20"/>
        </w:rPr>
        <w:t>  Se comunica cumplimiento de sentencia.</w:t>
      </w:r>
    </w:p>
    <w:p w:rsidR="004B7FF2" w:rsidRPr="004B7FF2" w:rsidRDefault="004B7FF2" w:rsidP="004B7FF2">
      <w:pPr>
        <w:jc w:val="both"/>
        <w:rPr>
          <w:rFonts w:ascii="Verdana" w:hAnsi="Verdana"/>
          <w:bCs/>
          <w:sz w:val="20"/>
        </w:rPr>
      </w:pPr>
      <w:r w:rsidRPr="004B7FF2">
        <w:rPr>
          <w:rFonts w:ascii="Verdana" w:hAnsi="Verdana"/>
          <w:bCs/>
          <w:sz w:val="20"/>
        </w:rPr>
        <w:t>Ciudad de México, 31 de octubre de 2017</w:t>
      </w:r>
    </w:p>
    <w:p w:rsidR="004B7FF2" w:rsidRPr="004B7FF2" w:rsidRDefault="004B7FF2" w:rsidP="004B7FF2">
      <w:pPr>
        <w:jc w:val="both"/>
        <w:rPr>
          <w:rFonts w:ascii="Verdana" w:hAnsi="Verdana"/>
          <w:bCs/>
          <w:sz w:val="20"/>
        </w:rPr>
      </w:pPr>
      <w:r w:rsidRPr="004B7FF2">
        <w:rPr>
          <w:rFonts w:ascii="Verdana" w:hAnsi="Verdana"/>
          <w:b/>
          <w:bCs/>
          <w:sz w:val="20"/>
        </w:rPr>
        <w:t>C. REPRESENTANTE LEGAL DE:</w:t>
      </w:r>
    </w:p>
    <w:p w:rsidR="004B7FF2" w:rsidRPr="004B7FF2" w:rsidRDefault="004B7FF2" w:rsidP="004B7FF2">
      <w:pPr>
        <w:jc w:val="both"/>
        <w:rPr>
          <w:rFonts w:ascii="Verdana" w:hAnsi="Verdana"/>
          <w:bCs/>
          <w:sz w:val="20"/>
        </w:rPr>
      </w:pPr>
      <w:r w:rsidRPr="004B7FF2">
        <w:rPr>
          <w:rFonts w:ascii="Verdana" w:hAnsi="Verdana"/>
          <w:b/>
          <w:bCs/>
          <w:sz w:val="20"/>
        </w:rPr>
        <w:t>INTEGRADORA DE SERVICIOS INDEPENDIENTES, S.A. DE C.V.</w:t>
      </w:r>
    </w:p>
    <w:p w:rsidR="004B7FF2" w:rsidRPr="004B7FF2" w:rsidRDefault="004B7FF2" w:rsidP="004B7FF2">
      <w:pPr>
        <w:jc w:val="both"/>
        <w:rPr>
          <w:rFonts w:ascii="Verdana" w:hAnsi="Verdana"/>
          <w:bCs/>
          <w:sz w:val="20"/>
        </w:rPr>
      </w:pPr>
      <w:r w:rsidRPr="004B7FF2">
        <w:rPr>
          <w:rFonts w:ascii="Verdana" w:hAnsi="Verdana"/>
          <w:bCs/>
          <w:sz w:val="20"/>
        </w:rPr>
        <w:t xml:space="preserve">Calle </w:t>
      </w:r>
      <w:proofErr w:type="spellStart"/>
      <w:r w:rsidRPr="004B7FF2">
        <w:rPr>
          <w:rFonts w:ascii="Verdana" w:hAnsi="Verdana"/>
          <w:bCs/>
          <w:sz w:val="20"/>
        </w:rPr>
        <w:t>Irum</w:t>
      </w:r>
      <w:proofErr w:type="spellEnd"/>
      <w:r w:rsidRPr="004B7FF2">
        <w:rPr>
          <w:rFonts w:ascii="Verdana" w:hAnsi="Verdana"/>
          <w:bCs/>
          <w:sz w:val="20"/>
        </w:rPr>
        <w:t>, No. 5, Interior 301 A, Colonia Lomas Verdes 3° Sección, C.P. 53125, Naucalpan de Juárez, Estado de México.</w:t>
      </w:r>
    </w:p>
    <w:p w:rsidR="004B7FF2" w:rsidRPr="004B7FF2" w:rsidRDefault="004B7FF2" w:rsidP="004B7FF2">
      <w:pPr>
        <w:jc w:val="both"/>
        <w:rPr>
          <w:rFonts w:ascii="Verdana" w:hAnsi="Verdana"/>
          <w:bCs/>
          <w:sz w:val="20"/>
        </w:rPr>
      </w:pPr>
      <w:r w:rsidRPr="004B7FF2">
        <w:rPr>
          <w:rFonts w:ascii="Verdana" w:hAnsi="Verdana"/>
          <w:bCs/>
          <w:sz w:val="20"/>
        </w:rPr>
        <w:t>Esta Administración Central de Fiscalización Estratégica, de la Administración General de Auditoría Fiscal Federal, del Servicio de Administración Tributaria, con fundamento en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laFederación del 12 de junio de 2003; 1, 2, párrafos primero, apartado B, fracción III, inciso e); y segundo, 5, párrafo primero,artículo 22, numeral 5, de acuerdo con las facultades conferidas en el artículo 11, fracción XVIII, en relación con el artículo 13,fracción I, dichas disposiciones del Reglamento Interior del Servicio de Administración Tributaria publicado en el Diario Oficial dela Federación el 24 de agosto de 2015, vigente a partir del 22 de noviembre de 2015, de conformidad con lo dispuesto en elpárrafo primero del Artículo Primero Transitorio de dicho Reglamento le comunica lo siguiente:</w:t>
      </w:r>
    </w:p>
    <w:p w:rsidR="004B7FF2" w:rsidRPr="004B7FF2" w:rsidRDefault="004B7FF2" w:rsidP="004B7FF2">
      <w:pPr>
        <w:jc w:val="both"/>
        <w:rPr>
          <w:rFonts w:ascii="Verdana" w:hAnsi="Verdana"/>
          <w:bCs/>
          <w:sz w:val="20"/>
        </w:rPr>
      </w:pPr>
      <w:r w:rsidRPr="004B7FF2">
        <w:rPr>
          <w:rFonts w:ascii="Verdana" w:hAnsi="Verdana"/>
          <w:bCs/>
          <w:sz w:val="20"/>
        </w:rPr>
        <w:t>Derivado de la Sentencia dictada por la Primera Sala Regional Norte-Este del Estado de México, el cual quedó controlado conel número de </w:t>
      </w:r>
      <w:r w:rsidRPr="004B7FF2">
        <w:rPr>
          <w:rFonts w:ascii="Verdana" w:hAnsi="Verdana"/>
          <w:b/>
          <w:bCs/>
          <w:sz w:val="20"/>
        </w:rPr>
        <w:t>Juicio de Nulida</w:t>
      </w:r>
      <w:r w:rsidRPr="004B7FF2">
        <w:rPr>
          <w:rFonts w:ascii="Verdana" w:hAnsi="Verdana"/>
          <w:b/>
          <w:bCs/>
          <w:sz w:val="20"/>
        </w:rPr>
        <w:lastRenderedPageBreak/>
        <w:t>d 3945/16-11-01-6</w:t>
      </w:r>
      <w:r w:rsidRPr="004B7FF2">
        <w:rPr>
          <w:rFonts w:ascii="Verdana" w:hAnsi="Verdana"/>
          <w:bCs/>
          <w:sz w:val="20"/>
        </w:rPr>
        <w:t>, interpuesto por la contribuyente </w:t>
      </w:r>
      <w:r w:rsidRPr="004B7FF2">
        <w:rPr>
          <w:rFonts w:ascii="Verdana" w:hAnsi="Verdana"/>
          <w:b/>
          <w:bCs/>
          <w:sz w:val="20"/>
        </w:rPr>
        <w:t>INTEGRADORA DE SERVICIOSINDEPENDIENTES, S.A. DE C.V.</w:t>
      </w:r>
      <w:r w:rsidRPr="004B7FF2">
        <w:rPr>
          <w:rFonts w:ascii="Verdana" w:hAnsi="Verdana"/>
          <w:bCs/>
          <w:sz w:val="20"/>
        </w:rPr>
        <w:t>, el cual resolvió mediante sentencia de fecha 19 de mayo de 2017, en el sentido de declarar lanulidad de la resolución impugnada contenida en el oficio </w:t>
      </w:r>
      <w:r w:rsidRPr="004B7FF2">
        <w:rPr>
          <w:rFonts w:ascii="Verdana" w:hAnsi="Verdana"/>
          <w:b/>
          <w:bCs/>
          <w:sz w:val="20"/>
        </w:rPr>
        <w:t>500-05-2016-27151</w:t>
      </w:r>
      <w:r w:rsidRPr="004B7FF2">
        <w:rPr>
          <w:rFonts w:ascii="Verdana" w:hAnsi="Verdana"/>
          <w:bCs/>
          <w:sz w:val="20"/>
        </w:rPr>
        <w:t> de fecha 15 de agosto de 2016, para determinadosefectos en los términos siguientes:</w:t>
      </w:r>
    </w:p>
    <w:p w:rsidR="004B7FF2" w:rsidRPr="004B7FF2" w:rsidRDefault="004B7FF2" w:rsidP="004B7FF2">
      <w:pPr>
        <w:jc w:val="both"/>
        <w:rPr>
          <w:rFonts w:ascii="Verdana" w:hAnsi="Verdana"/>
          <w:bCs/>
          <w:sz w:val="20"/>
        </w:rPr>
      </w:pPr>
      <w:r w:rsidRPr="004B7FF2">
        <w:rPr>
          <w:rFonts w:ascii="Verdana" w:hAnsi="Verdana"/>
          <w:bCs/>
          <w:i/>
          <w:iCs/>
          <w:sz w:val="20"/>
        </w:rPr>
        <w:t>En tales conclusiones, lo procedente es declarar la nulidad de la resolución impugnada en términos del artículo51, fracción IV, de la Ley Federal de Procedimiento Contencioso Administrativo, para el efecto de que laautoridad emita una nueva resolución en la que haga del conocimiento que el multicitado procedimiento quedósin efectos en virtud de la presente sentencia, la cual deberá publicarse en el Diario Oficial de la Federación, taly como ocurrió con la resolución declarada nula.</w:t>
      </w:r>
    </w:p>
    <w:p w:rsidR="004B7FF2" w:rsidRPr="004B7FF2" w:rsidRDefault="004B7FF2" w:rsidP="004B7FF2">
      <w:pPr>
        <w:jc w:val="both"/>
        <w:rPr>
          <w:rFonts w:ascii="Verdana" w:hAnsi="Verdana"/>
          <w:bCs/>
          <w:sz w:val="20"/>
        </w:rPr>
      </w:pPr>
      <w:r w:rsidRPr="004B7FF2">
        <w:rPr>
          <w:rFonts w:ascii="Verdana" w:hAnsi="Verdana"/>
          <w:bCs/>
          <w:sz w:val="20"/>
        </w:rPr>
        <w:t>Al respecto, se comunica que en cumplimiento de la referida sentencia, la resolución contenida en el oficio 500-05-2016-27151de fecha 15 de agosto de 2016, recaída dentro del procedimiento establecido en el </w:t>
      </w:r>
      <w:r w:rsidRPr="004B7FF2">
        <w:rPr>
          <w:rFonts w:ascii="Verdana" w:hAnsi="Verdana"/>
          <w:b/>
          <w:bCs/>
          <w:sz w:val="20"/>
        </w:rPr>
        <w:t>artículo 69-B del Código Fiscal de laFederación</w:t>
      </w:r>
      <w:r w:rsidRPr="004B7FF2">
        <w:rPr>
          <w:rFonts w:ascii="Verdana" w:hAnsi="Verdana"/>
          <w:bCs/>
          <w:sz w:val="20"/>
        </w:rPr>
        <w:t>, ha quedado sin efectos.</w:t>
      </w:r>
    </w:p>
    <w:p w:rsidR="004B7FF2" w:rsidRPr="004B7FF2" w:rsidRDefault="004B7FF2" w:rsidP="004B7FF2">
      <w:pPr>
        <w:jc w:val="both"/>
        <w:rPr>
          <w:rFonts w:ascii="Verdana" w:hAnsi="Verdana"/>
          <w:bCs/>
          <w:sz w:val="20"/>
        </w:rPr>
      </w:pPr>
      <w:r w:rsidRPr="004B7FF2">
        <w:rPr>
          <w:rFonts w:ascii="Verdana" w:hAnsi="Verdana"/>
          <w:bCs/>
          <w:sz w:val="20"/>
        </w:rPr>
        <w:t>Por lo anterior, el nombre de dicha contribuyente fue suprimido de las publicaciones electrónicas del Servicio deAdministración Tributaria, así como también del Diario Oficial de la Federación.</w:t>
      </w:r>
    </w:p>
    <w:p w:rsidR="004B7FF2" w:rsidRPr="004B7FF2" w:rsidRDefault="004B7FF2" w:rsidP="004B7FF2">
      <w:pPr>
        <w:jc w:val="both"/>
        <w:rPr>
          <w:rFonts w:ascii="Verdana" w:hAnsi="Verdana"/>
          <w:bCs/>
          <w:sz w:val="20"/>
        </w:rPr>
      </w:pPr>
      <w:r w:rsidRPr="004B7FF2">
        <w:rPr>
          <w:rFonts w:ascii="Verdana" w:hAnsi="Verdana"/>
          <w:b/>
          <w:bCs/>
          <w:sz w:val="20"/>
        </w:rPr>
        <w:t>Atentamente</w:t>
      </w:r>
    </w:p>
    <w:p w:rsidR="004B7FF2" w:rsidRPr="004B7FF2" w:rsidRDefault="004B7FF2" w:rsidP="004B7FF2">
      <w:pPr>
        <w:jc w:val="both"/>
        <w:rPr>
          <w:rFonts w:ascii="Verdana" w:hAnsi="Verdana"/>
          <w:bCs/>
          <w:sz w:val="20"/>
        </w:rPr>
      </w:pPr>
      <w:r w:rsidRPr="004B7FF2">
        <w:rPr>
          <w:rFonts w:ascii="Verdana" w:hAnsi="Verdana"/>
          <w:bCs/>
          <w:sz w:val="20"/>
        </w:rPr>
        <w:t>En suplencia por ausencia del Administrador Central de Fiscalización Estratégica, del Coordinador de FiscalizaciónEstratégica, del Administrador de Fiscalización Estratégica "1", del Administrador de Fiscalización Estratégica "2", delAdministrador de Fiscalización Estratégica "3", del Administrador de Fiscalización Estratégica "4", del Administrador deFiscalización Estratégica "5" y del Administrador de Fiscalización Estratégica "6", con fundamento en los artículos 4, párrafocuarto, y 22, último párrafo, numeral 5 inciso h), del Reglamento Interior del Servicio de Administración Tributaria, publicado en elDiario Oficial de la Federación el 24 de agosto de 2015, vigente a partir del 22 de noviembre de 2015, de conformidad con lodispuesto en el párrafo primero del Artículo Primero Transitorio de dicho Reglamento. Firma: la Administradora de FiscalizaciónEstratégica 7, </w:t>
      </w:r>
      <w:r w:rsidRPr="004B7FF2">
        <w:rPr>
          <w:rFonts w:ascii="Verdana" w:hAnsi="Verdana"/>
          <w:b/>
          <w:bCs/>
          <w:sz w:val="20"/>
        </w:rPr>
        <w:t>Tawa Escobedo Sandoval</w:t>
      </w:r>
      <w:r w:rsidRPr="004B7FF2">
        <w:rPr>
          <w:rFonts w:ascii="Verdana" w:hAnsi="Verdana"/>
          <w:bCs/>
          <w:sz w:val="20"/>
        </w:rPr>
        <w:t>.- Rúbrica.</w:t>
      </w:r>
    </w:p>
    <w:p w:rsidR="004A01D7" w:rsidRPr="004A01D7" w:rsidRDefault="004A01D7" w:rsidP="004A01D7">
      <w:pPr>
        <w:jc w:val="both"/>
        <w:rPr>
          <w:rFonts w:ascii="Verdana" w:hAnsi="Verdana"/>
          <w:bCs/>
          <w:sz w:val="20"/>
        </w:rPr>
      </w:pPr>
    </w:p>
    <w:p w:rsidR="00BF3AEB" w:rsidRDefault="004B7FF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D7"/>
    <w:rsid w:val="002228FA"/>
    <w:rsid w:val="004A01D7"/>
    <w:rsid w:val="004B7FF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86192">
      <w:bodyDiv w:val="1"/>
      <w:marLeft w:val="0"/>
      <w:marRight w:val="0"/>
      <w:marTop w:val="0"/>
      <w:marBottom w:val="0"/>
      <w:divBdr>
        <w:top w:val="none" w:sz="0" w:space="0" w:color="auto"/>
        <w:left w:val="none" w:sz="0" w:space="0" w:color="auto"/>
        <w:bottom w:val="none" w:sz="0" w:space="0" w:color="auto"/>
        <w:right w:val="none" w:sz="0" w:space="0" w:color="auto"/>
      </w:divBdr>
      <w:divsChild>
        <w:div w:id="409231902">
          <w:marLeft w:val="0"/>
          <w:marRight w:val="0"/>
          <w:marTop w:val="0"/>
          <w:marBottom w:val="101"/>
          <w:divBdr>
            <w:top w:val="none" w:sz="0" w:space="0" w:color="auto"/>
            <w:left w:val="none" w:sz="0" w:space="0" w:color="auto"/>
            <w:bottom w:val="none" w:sz="0" w:space="0" w:color="auto"/>
            <w:right w:val="none" w:sz="0" w:space="0" w:color="auto"/>
          </w:divBdr>
        </w:div>
        <w:div w:id="948512464">
          <w:marLeft w:val="0"/>
          <w:marRight w:val="0"/>
          <w:marTop w:val="0"/>
          <w:marBottom w:val="101"/>
          <w:divBdr>
            <w:top w:val="none" w:sz="0" w:space="0" w:color="auto"/>
            <w:left w:val="none" w:sz="0" w:space="0" w:color="auto"/>
            <w:bottom w:val="none" w:sz="0" w:space="0" w:color="auto"/>
            <w:right w:val="none" w:sz="0" w:space="0" w:color="auto"/>
          </w:divBdr>
        </w:div>
        <w:div w:id="226845901">
          <w:marLeft w:val="1170"/>
          <w:marRight w:val="3532"/>
          <w:marTop w:val="0"/>
          <w:marBottom w:val="101"/>
          <w:divBdr>
            <w:top w:val="none" w:sz="0" w:space="0" w:color="auto"/>
            <w:left w:val="none" w:sz="0" w:space="0" w:color="auto"/>
            <w:bottom w:val="none" w:sz="0" w:space="0" w:color="auto"/>
            <w:right w:val="none" w:sz="0" w:space="0" w:color="auto"/>
          </w:divBdr>
        </w:div>
        <w:div w:id="1127158768">
          <w:marLeft w:val="0"/>
          <w:marRight w:val="0"/>
          <w:marTop w:val="0"/>
          <w:marBottom w:val="101"/>
          <w:divBdr>
            <w:top w:val="none" w:sz="0" w:space="0" w:color="auto"/>
            <w:left w:val="none" w:sz="0" w:space="0" w:color="auto"/>
            <w:bottom w:val="none" w:sz="0" w:space="0" w:color="auto"/>
            <w:right w:val="none" w:sz="0" w:space="0" w:color="auto"/>
          </w:divBdr>
        </w:div>
        <w:div w:id="1914049550">
          <w:marLeft w:val="0"/>
          <w:marRight w:val="0"/>
          <w:marTop w:val="0"/>
          <w:marBottom w:val="101"/>
          <w:divBdr>
            <w:top w:val="none" w:sz="0" w:space="0" w:color="auto"/>
            <w:left w:val="none" w:sz="0" w:space="0" w:color="auto"/>
            <w:bottom w:val="none" w:sz="0" w:space="0" w:color="auto"/>
            <w:right w:val="none" w:sz="0" w:space="0" w:color="auto"/>
          </w:divBdr>
        </w:div>
        <w:div w:id="1787308693">
          <w:marLeft w:val="0"/>
          <w:marRight w:val="0"/>
          <w:marTop w:val="0"/>
          <w:marBottom w:val="101"/>
          <w:divBdr>
            <w:top w:val="none" w:sz="0" w:space="0" w:color="auto"/>
            <w:left w:val="none" w:sz="0" w:space="0" w:color="auto"/>
            <w:bottom w:val="none" w:sz="0" w:space="0" w:color="auto"/>
            <w:right w:val="none" w:sz="0" w:space="0" w:color="auto"/>
          </w:divBdr>
        </w:div>
        <w:div w:id="676621097">
          <w:marLeft w:val="0"/>
          <w:marRight w:val="0"/>
          <w:marTop w:val="0"/>
          <w:marBottom w:val="101"/>
          <w:divBdr>
            <w:top w:val="none" w:sz="0" w:space="0" w:color="auto"/>
            <w:left w:val="none" w:sz="0" w:space="0" w:color="auto"/>
            <w:bottom w:val="none" w:sz="0" w:space="0" w:color="auto"/>
            <w:right w:val="none" w:sz="0" w:space="0" w:color="auto"/>
          </w:divBdr>
        </w:div>
        <w:div w:id="993412927">
          <w:marLeft w:val="0"/>
          <w:marRight w:val="0"/>
          <w:marTop w:val="20"/>
          <w:marBottom w:val="20"/>
          <w:divBdr>
            <w:top w:val="none" w:sz="0" w:space="0" w:color="auto"/>
            <w:left w:val="none" w:sz="0" w:space="0" w:color="auto"/>
            <w:bottom w:val="none" w:sz="0" w:space="0" w:color="auto"/>
            <w:right w:val="none" w:sz="0" w:space="0" w:color="auto"/>
          </w:divBdr>
        </w:div>
        <w:div w:id="1214267523">
          <w:marLeft w:val="0"/>
          <w:marRight w:val="0"/>
          <w:marTop w:val="20"/>
          <w:marBottom w:val="20"/>
          <w:divBdr>
            <w:top w:val="none" w:sz="0" w:space="0" w:color="auto"/>
            <w:left w:val="none" w:sz="0" w:space="0" w:color="auto"/>
            <w:bottom w:val="none" w:sz="0" w:space="0" w:color="auto"/>
            <w:right w:val="none" w:sz="0" w:space="0" w:color="auto"/>
          </w:divBdr>
        </w:div>
        <w:div w:id="2124690399">
          <w:marLeft w:val="0"/>
          <w:marRight w:val="0"/>
          <w:marTop w:val="20"/>
          <w:marBottom w:val="20"/>
          <w:divBdr>
            <w:top w:val="none" w:sz="0" w:space="0" w:color="auto"/>
            <w:left w:val="none" w:sz="0" w:space="0" w:color="auto"/>
            <w:bottom w:val="none" w:sz="0" w:space="0" w:color="auto"/>
            <w:right w:val="none" w:sz="0" w:space="0" w:color="auto"/>
          </w:divBdr>
        </w:div>
        <w:div w:id="175970722">
          <w:marLeft w:val="0"/>
          <w:marRight w:val="0"/>
          <w:marTop w:val="20"/>
          <w:marBottom w:val="20"/>
          <w:divBdr>
            <w:top w:val="none" w:sz="0" w:space="0" w:color="auto"/>
            <w:left w:val="none" w:sz="0" w:space="0" w:color="auto"/>
            <w:bottom w:val="none" w:sz="0" w:space="0" w:color="auto"/>
            <w:right w:val="none" w:sz="0" w:space="0" w:color="auto"/>
          </w:divBdr>
        </w:div>
        <w:div w:id="824204801">
          <w:marLeft w:val="0"/>
          <w:marRight w:val="0"/>
          <w:marTop w:val="20"/>
          <w:marBottom w:val="20"/>
          <w:divBdr>
            <w:top w:val="none" w:sz="0" w:space="0" w:color="auto"/>
            <w:left w:val="none" w:sz="0" w:space="0" w:color="auto"/>
            <w:bottom w:val="none" w:sz="0" w:space="0" w:color="auto"/>
            <w:right w:val="none" w:sz="0" w:space="0" w:color="auto"/>
          </w:divBdr>
        </w:div>
        <w:div w:id="54935980">
          <w:marLeft w:val="0"/>
          <w:marRight w:val="0"/>
          <w:marTop w:val="20"/>
          <w:marBottom w:val="20"/>
          <w:divBdr>
            <w:top w:val="none" w:sz="0" w:space="0" w:color="auto"/>
            <w:left w:val="none" w:sz="0" w:space="0" w:color="auto"/>
            <w:bottom w:val="none" w:sz="0" w:space="0" w:color="auto"/>
            <w:right w:val="none" w:sz="0" w:space="0" w:color="auto"/>
          </w:divBdr>
        </w:div>
        <w:div w:id="1878851715">
          <w:marLeft w:val="0"/>
          <w:marRight w:val="0"/>
          <w:marTop w:val="20"/>
          <w:marBottom w:val="20"/>
          <w:divBdr>
            <w:top w:val="none" w:sz="0" w:space="0" w:color="auto"/>
            <w:left w:val="none" w:sz="0" w:space="0" w:color="auto"/>
            <w:bottom w:val="none" w:sz="0" w:space="0" w:color="auto"/>
            <w:right w:val="none" w:sz="0" w:space="0" w:color="auto"/>
          </w:divBdr>
        </w:div>
        <w:div w:id="927160058">
          <w:marLeft w:val="0"/>
          <w:marRight w:val="0"/>
          <w:marTop w:val="20"/>
          <w:marBottom w:val="20"/>
          <w:divBdr>
            <w:top w:val="none" w:sz="0" w:space="0" w:color="auto"/>
            <w:left w:val="none" w:sz="0" w:space="0" w:color="auto"/>
            <w:bottom w:val="none" w:sz="0" w:space="0" w:color="auto"/>
            <w:right w:val="none" w:sz="0" w:space="0" w:color="auto"/>
          </w:divBdr>
        </w:div>
        <w:div w:id="1298334483">
          <w:marLeft w:val="0"/>
          <w:marRight w:val="0"/>
          <w:marTop w:val="20"/>
          <w:marBottom w:val="20"/>
          <w:divBdr>
            <w:top w:val="none" w:sz="0" w:space="0" w:color="auto"/>
            <w:left w:val="none" w:sz="0" w:space="0" w:color="auto"/>
            <w:bottom w:val="none" w:sz="0" w:space="0" w:color="auto"/>
            <w:right w:val="none" w:sz="0" w:space="0" w:color="auto"/>
          </w:divBdr>
        </w:div>
        <w:div w:id="44448064">
          <w:marLeft w:val="0"/>
          <w:marRight w:val="0"/>
          <w:marTop w:val="20"/>
          <w:marBottom w:val="20"/>
          <w:divBdr>
            <w:top w:val="none" w:sz="0" w:space="0" w:color="auto"/>
            <w:left w:val="none" w:sz="0" w:space="0" w:color="auto"/>
            <w:bottom w:val="none" w:sz="0" w:space="0" w:color="auto"/>
            <w:right w:val="none" w:sz="0" w:space="0" w:color="auto"/>
          </w:divBdr>
        </w:div>
        <w:div w:id="1992827931">
          <w:marLeft w:val="0"/>
          <w:marRight w:val="0"/>
          <w:marTop w:val="20"/>
          <w:marBottom w:val="20"/>
          <w:divBdr>
            <w:top w:val="none" w:sz="0" w:space="0" w:color="auto"/>
            <w:left w:val="none" w:sz="0" w:space="0" w:color="auto"/>
            <w:bottom w:val="none" w:sz="0" w:space="0" w:color="auto"/>
            <w:right w:val="none" w:sz="0" w:space="0" w:color="auto"/>
          </w:divBdr>
        </w:div>
        <w:div w:id="936788720">
          <w:marLeft w:val="0"/>
          <w:marRight w:val="0"/>
          <w:marTop w:val="20"/>
          <w:marBottom w:val="20"/>
          <w:divBdr>
            <w:top w:val="none" w:sz="0" w:space="0" w:color="auto"/>
            <w:left w:val="none" w:sz="0" w:space="0" w:color="auto"/>
            <w:bottom w:val="none" w:sz="0" w:space="0" w:color="auto"/>
            <w:right w:val="none" w:sz="0" w:space="0" w:color="auto"/>
          </w:divBdr>
        </w:div>
        <w:div w:id="2070879830">
          <w:marLeft w:val="0"/>
          <w:marRight w:val="0"/>
          <w:marTop w:val="20"/>
          <w:marBottom w:val="20"/>
          <w:divBdr>
            <w:top w:val="none" w:sz="0" w:space="0" w:color="auto"/>
            <w:left w:val="none" w:sz="0" w:space="0" w:color="auto"/>
            <w:bottom w:val="none" w:sz="0" w:space="0" w:color="auto"/>
            <w:right w:val="none" w:sz="0" w:space="0" w:color="auto"/>
          </w:divBdr>
        </w:div>
        <w:div w:id="1423186904">
          <w:marLeft w:val="0"/>
          <w:marRight w:val="0"/>
          <w:marTop w:val="20"/>
          <w:marBottom w:val="20"/>
          <w:divBdr>
            <w:top w:val="none" w:sz="0" w:space="0" w:color="auto"/>
            <w:left w:val="none" w:sz="0" w:space="0" w:color="auto"/>
            <w:bottom w:val="none" w:sz="0" w:space="0" w:color="auto"/>
            <w:right w:val="none" w:sz="0" w:space="0" w:color="auto"/>
          </w:divBdr>
        </w:div>
        <w:div w:id="1100099252">
          <w:marLeft w:val="0"/>
          <w:marRight w:val="0"/>
          <w:marTop w:val="20"/>
          <w:marBottom w:val="20"/>
          <w:divBdr>
            <w:top w:val="none" w:sz="0" w:space="0" w:color="auto"/>
            <w:left w:val="none" w:sz="0" w:space="0" w:color="auto"/>
            <w:bottom w:val="none" w:sz="0" w:space="0" w:color="auto"/>
            <w:right w:val="none" w:sz="0" w:space="0" w:color="auto"/>
          </w:divBdr>
        </w:div>
        <w:div w:id="886062823">
          <w:marLeft w:val="0"/>
          <w:marRight w:val="0"/>
          <w:marTop w:val="20"/>
          <w:marBottom w:val="20"/>
          <w:divBdr>
            <w:top w:val="none" w:sz="0" w:space="0" w:color="auto"/>
            <w:left w:val="none" w:sz="0" w:space="0" w:color="auto"/>
            <w:bottom w:val="none" w:sz="0" w:space="0" w:color="auto"/>
            <w:right w:val="none" w:sz="0" w:space="0" w:color="auto"/>
          </w:divBdr>
        </w:div>
        <w:div w:id="757873354">
          <w:marLeft w:val="0"/>
          <w:marRight w:val="0"/>
          <w:marTop w:val="20"/>
          <w:marBottom w:val="20"/>
          <w:divBdr>
            <w:top w:val="none" w:sz="0" w:space="0" w:color="auto"/>
            <w:left w:val="none" w:sz="0" w:space="0" w:color="auto"/>
            <w:bottom w:val="none" w:sz="0" w:space="0" w:color="auto"/>
            <w:right w:val="none" w:sz="0" w:space="0" w:color="auto"/>
          </w:divBdr>
        </w:div>
        <w:div w:id="1851605840">
          <w:marLeft w:val="0"/>
          <w:marRight w:val="0"/>
          <w:marTop w:val="20"/>
          <w:marBottom w:val="20"/>
          <w:divBdr>
            <w:top w:val="none" w:sz="0" w:space="0" w:color="auto"/>
            <w:left w:val="none" w:sz="0" w:space="0" w:color="auto"/>
            <w:bottom w:val="none" w:sz="0" w:space="0" w:color="auto"/>
            <w:right w:val="none" w:sz="0" w:space="0" w:color="auto"/>
          </w:divBdr>
        </w:div>
        <w:div w:id="1612591258">
          <w:marLeft w:val="0"/>
          <w:marRight w:val="0"/>
          <w:marTop w:val="20"/>
          <w:marBottom w:val="20"/>
          <w:divBdr>
            <w:top w:val="none" w:sz="0" w:space="0" w:color="auto"/>
            <w:left w:val="none" w:sz="0" w:space="0" w:color="auto"/>
            <w:bottom w:val="none" w:sz="0" w:space="0" w:color="auto"/>
            <w:right w:val="none" w:sz="0" w:space="0" w:color="auto"/>
          </w:divBdr>
        </w:div>
        <w:div w:id="680930589">
          <w:marLeft w:val="0"/>
          <w:marRight w:val="0"/>
          <w:marTop w:val="20"/>
          <w:marBottom w:val="20"/>
          <w:divBdr>
            <w:top w:val="none" w:sz="0" w:space="0" w:color="auto"/>
            <w:left w:val="none" w:sz="0" w:space="0" w:color="auto"/>
            <w:bottom w:val="none" w:sz="0" w:space="0" w:color="auto"/>
            <w:right w:val="none" w:sz="0" w:space="0" w:color="auto"/>
          </w:divBdr>
        </w:div>
        <w:div w:id="1506095647">
          <w:marLeft w:val="0"/>
          <w:marRight w:val="0"/>
          <w:marTop w:val="20"/>
          <w:marBottom w:val="20"/>
          <w:divBdr>
            <w:top w:val="none" w:sz="0" w:space="0" w:color="auto"/>
            <w:left w:val="none" w:sz="0" w:space="0" w:color="auto"/>
            <w:bottom w:val="none" w:sz="0" w:space="0" w:color="auto"/>
            <w:right w:val="none" w:sz="0" w:space="0" w:color="auto"/>
          </w:divBdr>
        </w:div>
        <w:div w:id="1884291755">
          <w:marLeft w:val="0"/>
          <w:marRight w:val="0"/>
          <w:marTop w:val="20"/>
          <w:marBottom w:val="20"/>
          <w:divBdr>
            <w:top w:val="none" w:sz="0" w:space="0" w:color="auto"/>
            <w:left w:val="none" w:sz="0" w:space="0" w:color="auto"/>
            <w:bottom w:val="none" w:sz="0" w:space="0" w:color="auto"/>
            <w:right w:val="none" w:sz="0" w:space="0" w:color="auto"/>
          </w:divBdr>
        </w:div>
        <w:div w:id="1386373255">
          <w:marLeft w:val="0"/>
          <w:marRight w:val="0"/>
          <w:marTop w:val="20"/>
          <w:marBottom w:val="20"/>
          <w:divBdr>
            <w:top w:val="none" w:sz="0" w:space="0" w:color="auto"/>
            <w:left w:val="none" w:sz="0" w:space="0" w:color="auto"/>
            <w:bottom w:val="none" w:sz="0" w:space="0" w:color="auto"/>
            <w:right w:val="none" w:sz="0" w:space="0" w:color="auto"/>
          </w:divBdr>
        </w:div>
        <w:div w:id="560210355">
          <w:marLeft w:val="0"/>
          <w:marRight w:val="0"/>
          <w:marTop w:val="0"/>
          <w:marBottom w:val="101"/>
          <w:divBdr>
            <w:top w:val="none" w:sz="0" w:space="0" w:color="auto"/>
            <w:left w:val="none" w:sz="0" w:space="0" w:color="auto"/>
            <w:bottom w:val="none" w:sz="0" w:space="0" w:color="auto"/>
            <w:right w:val="none" w:sz="0" w:space="0" w:color="auto"/>
          </w:divBdr>
        </w:div>
        <w:div w:id="1837920607">
          <w:marLeft w:val="0"/>
          <w:marRight w:val="0"/>
          <w:marTop w:val="0"/>
          <w:marBottom w:val="101"/>
          <w:divBdr>
            <w:top w:val="none" w:sz="0" w:space="0" w:color="auto"/>
            <w:left w:val="none" w:sz="0" w:space="0" w:color="auto"/>
            <w:bottom w:val="none" w:sz="0" w:space="0" w:color="auto"/>
            <w:right w:val="none" w:sz="0" w:space="0" w:color="auto"/>
          </w:divBdr>
        </w:div>
        <w:div w:id="1988196162">
          <w:marLeft w:val="0"/>
          <w:marRight w:val="0"/>
          <w:marTop w:val="0"/>
          <w:marBottom w:val="101"/>
          <w:divBdr>
            <w:top w:val="none" w:sz="0" w:space="0" w:color="auto"/>
            <w:left w:val="none" w:sz="0" w:space="0" w:color="auto"/>
            <w:bottom w:val="none" w:sz="0" w:space="0" w:color="auto"/>
            <w:right w:val="none" w:sz="0" w:space="0" w:color="auto"/>
          </w:divBdr>
        </w:div>
        <w:div w:id="1237932373">
          <w:marLeft w:val="0"/>
          <w:marRight w:val="0"/>
          <w:marTop w:val="0"/>
          <w:marBottom w:val="101"/>
          <w:divBdr>
            <w:top w:val="none" w:sz="0" w:space="0" w:color="auto"/>
            <w:left w:val="none" w:sz="0" w:space="0" w:color="auto"/>
            <w:bottom w:val="none" w:sz="0" w:space="0" w:color="auto"/>
            <w:right w:val="none" w:sz="0" w:space="0" w:color="auto"/>
          </w:divBdr>
        </w:div>
        <w:div w:id="764418640">
          <w:marLeft w:val="0"/>
          <w:marRight w:val="0"/>
          <w:marTop w:val="0"/>
          <w:marBottom w:val="101"/>
          <w:divBdr>
            <w:top w:val="none" w:sz="0" w:space="0" w:color="auto"/>
            <w:left w:val="none" w:sz="0" w:space="0" w:color="auto"/>
            <w:bottom w:val="none" w:sz="0" w:space="0" w:color="auto"/>
            <w:right w:val="none" w:sz="0" w:space="0" w:color="auto"/>
          </w:divBdr>
        </w:div>
        <w:div w:id="2039744260">
          <w:marLeft w:val="0"/>
          <w:marRight w:val="0"/>
          <w:marTop w:val="0"/>
          <w:marBottom w:val="101"/>
          <w:divBdr>
            <w:top w:val="none" w:sz="0" w:space="0" w:color="auto"/>
            <w:left w:val="none" w:sz="0" w:space="0" w:color="auto"/>
            <w:bottom w:val="none" w:sz="0" w:space="0" w:color="auto"/>
            <w:right w:val="none" w:sz="0" w:space="0" w:color="auto"/>
          </w:divBdr>
        </w:div>
        <w:div w:id="796877458">
          <w:marLeft w:val="0"/>
          <w:marRight w:val="0"/>
          <w:marTop w:val="0"/>
          <w:marBottom w:val="101"/>
          <w:divBdr>
            <w:top w:val="none" w:sz="0" w:space="0" w:color="auto"/>
            <w:left w:val="none" w:sz="0" w:space="0" w:color="auto"/>
            <w:bottom w:val="none" w:sz="0" w:space="0" w:color="auto"/>
            <w:right w:val="none" w:sz="0" w:space="0" w:color="auto"/>
          </w:divBdr>
        </w:div>
        <w:div w:id="689062139">
          <w:marLeft w:val="0"/>
          <w:marRight w:val="0"/>
          <w:marTop w:val="0"/>
          <w:marBottom w:val="101"/>
          <w:divBdr>
            <w:top w:val="none" w:sz="0" w:space="0" w:color="auto"/>
            <w:left w:val="none" w:sz="0" w:space="0" w:color="auto"/>
            <w:bottom w:val="none" w:sz="0" w:space="0" w:color="auto"/>
            <w:right w:val="none" w:sz="0" w:space="0" w:color="auto"/>
          </w:divBdr>
        </w:div>
        <w:div w:id="1923295449">
          <w:marLeft w:val="0"/>
          <w:marRight w:val="0"/>
          <w:marTop w:val="0"/>
          <w:marBottom w:val="101"/>
          <w:divBdr>
            <w:top w:val="none" w:sz="0" w:space="0" w:color="auto"/>
            <w:left w:val="none" w:sz="0" w:space="0" w:color="auto"/>
            <w:bottom w:val="none" w:sz="0" w:space="0" w:color="auto"/>
            <w:right w:val="none" w:sz="0" w:space="0" w:color="auto"/>
          </w:divBdr>
        </w:div>
        <w:div w:id="513688678">
          <w:marLeft w:val="0"/>
          <w:marRight w:val="0"/>
          <w:marTop w:val="0"/>
          <w:marBottom w:val="101"/>
          <w:divBdr>
            <w:top w:val="none" w:sz="0" w:space="0" w:color="auto"/>
            <w:left w:val="none" w:sz="0" w:space="0" w:color="auto"/>
            <w:bottom w:val="none" w:sz="0" w:space="0" w:color="auto"/>
            <w:right w:val="none" w:sz="0" w:space="0" w:color="auto"/>
          </w:divBdr>
        </w:div>
        <w:div w:id="202520929">
          <w:marLeft w:val="0"/>
          <w:marRight w:val="0"/>
          <w:marTop w:val="0"/>
          <w:marBottom w:val="101"/>
          <w:divBdr>
            <w:top w:val="none" w:sz="0" w:space="0" w:color="auto"/>
            <w:left w:val="none" w:sz="0" w:space="0" w:color="auto"/>
            <w:bottom w:val="none" w:sz="0" w:space="0" w:color="auto"/>
            <w:right w:val="none" w:sz="0" w:space="0" w:color="auto"/>
          </w:divBdr>
        </w:div>
        <w:div w:id="1783694222">
          <w:marLeft w:val="0"/>
          <w:marRight w:val="0"/>
          <w:marTop w:val="0"/>
          <w:marBottom w:val="101"/>
          <w:divBdr>
            <w:top w:val="none" w:sz="0" w:space="0" w:color="auto"/>
            <w:left w:val="none" w:sz="0" w:space="0" w:color="auto"/>
            <w:bottom w:val="none" w:sz="0" w:space="0" w:color="auto"/>
            <w:right w:val="none" w:sz="0" w:space="0" w:color="auto"/>
          </w:divBdr>
        </w:div>
        <w:div w:id="515728913">
          <w:marLeft w:val="0"/>
          <w:marRight w:val="0"/>
          <w:marTop w:val="0"/>
          <w:marBottom w:val="101"/>
          <w:divBdr>
            <w:top w:val="none" w:sz="0" w:space="0" w:color="auto"/>
            <w:left w:val="none" w:sz="0" w:space="0" w:color="auto"/>
            <w:bottom w:val="none" w:sz="0" w:space="0" w:color="auto"/>
            <w:right w:val="none" w:sz="0" w:space="0" w:color="auto"/>
          </w:divBdr>
        </w:div>
        <w:div w:id="983504294">
          <w:marLeft w:val="0"/>
          <w:marRight w:val="0"/>
          <w:marTop w:val="0"/>
          <w:marBottom w:val="101"/>
          <w:divBdr>
            <w:top w:val="none" w:sz="0" w:space="0" w:color="auto"/>
            <w:left w:val="none" w:sz="0" w:space="0" w:color="auto"/>
            <w:bottom w:val="none" w:sz="0" w:space="0" w:color="auto"/>
            <w:right w:val="none" w:sz="0" w:space="0" w:color="auto"/>
          </w:divBdr>
        </w:div>
        <w:div w:id="363677878">
          <w:marLeft w:val="0"/>
          <w:marRight w:val="0"/>
          <w:marTop w:val="0"/>
          <w:marBottom w:val="101"/>
          <w:divBdr>
            <w:top w:val="none" w:sz="0" w:space="0" w:color="auto"/>
            <w:left w:val="none" w:sz="0" w:space="0" w:color="auto"/>
            <w:bottom w:val="none" w:sz="0" w:space="0" w:color="auto"/>
            <w:right w:val="none" w:sz="0" w:space="0" w:color="auto"/>
          </w:divBdr>
        </w:div>
        <w:div w:id="239758938">
          <w:marLeft w:val="0"/>
          <w:marRight w:val="0"/>
          <w:marTop w:val="0"/>
          <w:marBottom w:val="101"/>
          <w:divBdr>
            <w:top w:val="none" w:sz="0" w:space="0" w:color="auto"/>
            <w:left w:val="none" w:sz="0" w:space="0" w:color="auto"/>
            <w:bottom w:val="none" w:sz="0" w:space="0" w:color="auto"/>
            <w:right w:val="none" w:sz="0" w:space="0" w:color="auto"/>
          </w:divBdr>
        </w:div>
        <w:div w:id="458765654">
          <w:marLeft w:val="0"/>
          <w:marRight w:val="0"/>
          <w:marTop w:val="0"/>
          <w:marBottom w:val="101"/>
          <w:divBdr>
            <w:top w:val="none" w:sz="0" w:space="0" w:color="auto"/>
            <w:left w:val="none" w:sz="0" w:space="0" w:color="auto"/>
            <w:bottom w:val="none" w:sz="0" w:space="0" w:color="auto"/>
            <w:right w:val="none" w:sz="0" w:space="0" w:color="auto"/>
          </w:divBdr>
        </w:div>
        <w:div w:id="1187016965">
          <w:marLeft w:val="0"/>
          <w:marRight w:val="0"/>
          <w:marTop w:val="0"/>
          <w:marBottom w:val="101"/>
          <w:divBdr>
            <w:top w:val="none" w:sz="0" w:space="0" w:color="auto"/>
            <w:left w:val="none" w:sz="0" w:space="0" w:color="auto"/>
            <w:bottom w:val="none" w:sz="0" w:space="0" w:color="auto"/>
            <w:right w:val="none" w:sz="0" w:space="0" w:color="auto"/>
          </w:divBdr>
        </w:div>
        <w:div w:id="1918399788">
          <w:marLeft w:val="0"/>
          <w:marRight w:val="0"/>
          <w:marTop w:val="0"/>
          <w:marBottom w:val="101"/>
          <w:divBdr>
            <w:top w:val="none" w:sz="0" w:space="0" w:color="auto"/>
            <w:left w:val="none" w:sz="0" w:space="0" w:color="auto"/>
            <w:bottom w:val="none" w:sz="0" w:space="0" w:color="auto"/>
            <w:right w:val="none" w:sz="0" w:space="0" w:color="auto"/>
          </w:divBdr>
        </w:div>
        <w:div w:id="1183277376">
          <w:marLeft w:val="0"/>
          <w:marRight w:val="0"/>
          <w:marTop w:val="0"/>
          <w:marBottom w:val="101"/>
          <w:divBdr>
            <w:top w:val="none" w:sz="0" w:space="0" w:color="auto"/>
            <w:left w:val="none" w:sz="0" w:space="0" w:color="auto"/>
            <w:bottom w:val="none" w:sz="0" w:space="0" w:color="auto"/>
            <w:right w:val="none" w:sz="0" w:space="0" w:color="auto"/>
          </w:divBdr>
        </w:div>
        <w:div w:id="1828394574">
          <w:marLeft w:val="0"/>
          <w:marRight w:val="0"/>
          <w:marTop w:val="0"/>
          <w:marBottom w:val="101"/>
          <w:divBdr>
            <w:top w:val="none" w:sz="0" w:space="0" w:color="auto"/>
            <w:left w:val="none" w:sz="0" w:space="0" w:color="auto"/>
            <w:bottom w:val="none" w:sz="0" w:space="0" w:color="auto"/>
            <w:right w:val="none" w:sz="0" w:space="0" w:color="auto"/>
          </w:divBdr>
        </w:div>
        <w:div w:id="1196581545">
          <w:marLeft w:val="0"/>
          <w:marRight w:val="0"/>
          <w:marTop w:val="0"/>
          <w:marBottom w:val="101"/>
          <w:divBdr>
            <w:top w:val="none" w:sz="0" w:space="0" w:color="auto"/>
            <w:left w:val="none" w:sz="0" w:space="0" w:color="auto"/>
            <w:bottom w:val="none" w:sz="0" w:space="0" w:color="auto"/>
            <w:right w:val="none" w:sz="0" w:space="0" w:color="auto"/>
          </w:divBdr>
        </w:div>
        <w:div w:id="545727572">
          <w:marLeft w:val="0"/>
          <w:marRight w:val="0"/>
          <w:marTop w:val="0"/>
          <w:marBottom w:val="101"/>
          <w:divBdr>
            <w:top w:val="none" w:sz="0" w:space="0" w:color="auto"/>
            <w:left w:val="none" w:sz="0" w:space="0" w:color="auto"/>
            <w:bottom w:val="none" w:sz="0" w:space="0" w:color="auto"/>
            <w:right w:val="none" w:sz="0" w:space="0" w:color="auto"/>
          </w:divBdr>
        </w:div>
        <w:div w:id="1020158646">
          <w:marLeft w:val="0"/>
          <w:marRight w:val="0"/>
          <w:marTop w:val="0"/>
          <w:marBottom w:val="101"/>
          <w:divBdr>
            <w:top w:val="none" w:sz="0" w:space="0" w:color="auto"/>
            <w:left w:val="none" w:sz="0" w:space="0" w:color="auto"/>
            <w:bottom w:val="none" w:sz="0" w:space="0" w:color="auto"/>
            <w:right w:val="none" w:sz="0" w:space="0" w:color="auto"/>
          </w:divBdr>
        </w:div>
        <w:div w:id="223613669">
          <w:marLeft w:val="0"/>
          <w:marRight w:val="0"/>
          <w:marTop w:val="0"/>
          <w:marBottom w:val="101"/>
          <w:divBdr>
            <w:top w:val="none" w:sz="0" w:space="0" w:color="auto"/>
            <w:left w:val="none" w:sz="0" w:space="0" w:color="auto"/>
            <w:bottom w:val="none" w:sz="0" w:space="0" w:color="auto"/>
            <w:right w:val="none" w:sz="0" w:space="0" w:color="auto"/>
          </w:divBdr>
        </w:div>
        <w:div w:id="2077819170">
          <w:marLeft w:val="0"/>
          <w:marRight w:val="0"/>
          <w:marTop w:val="0"/>
          <w:marBottom w:val="101"/>
          <w:divBdr>
            <w:top w:val="none" w:sz="0" w:space="0" w:color="auto"/>
            <w:left w:val="none" w:sz="0" w:space="0" w:color="auto"/>
            <w:bottom w:val="none" w:sz="0" w:space="0" w:color="auto"/>
            <w:right w:val="none" w:sz="0" w:space="0" w:color="auto"/>
          </w:divBdr>
        </w:div>
        <w:div w:id="145708248">
          <w:marLeft w:val="0"/>
          <w:marRight w:val="0"/>
          <w:marTop w:val="0"/>
          <w:marBottom w:val="101"/>
          <w:divBdr>
            <w:top w:val="none" w:sz="0" w:space="0" w:color="auto"/>
            <w:left w:val="none" w:sz="0" w:space="0" w:color="auto"/>
            <w:bottom w:val="none" w:sz="0" w:space="0" w:color="auto"/>
            <w:right w:val="none" w:sz="0" w:space="0" w:color="auto"/>
          </w:divBdr>
        </w:div>
        <w:div w:id="16280023">
          <w:marLeft w:val="0"/>
          <w:marRight w:val="0"/>
          <w:marTop w:val="0"/>
          <w:marBottom w:val="101"/>
          <w:divBdr>
            <w:top w:val="none" w:sz="0" w:space="0" w:color="auto"/>
            <w:left w:val="none" w:sz="0" w:space="0" w:color="auto"/>
            <w:bottom w:val="none" w:sz="0" w:space="0" w:color="auto"/>
            <w:right w:val="none" w:sz="0" w:space="0" w:color="auto"/>
          </w:divBdr>
        </w:div>
        <w:div w:id="603802144">
          <w:marLeft w:val="0"/>
          <w:marRight w:val="0"/>
          <w:marTop w:val="0"/>
          <w:marBottom w:val="101"/>
          <w:divBdr>
            <w:top w:val="none" w:sz="0" w:space="0" w:color="auto"/>
            <w:left w:val="none" w:sz="0" w:space="0" w:color="auto"/>
            <w:bottom w:val="none" w:sz="0" w:space="0" w:color="auto"/>
            <w:right w:val="none" w:sz="0" w:space="0" w:color="auto"/>
          </w:divBdr>
        </w:div>
        <w:div w:id="1289438625">
          <w:marLeft w:val="0"/>
          <w:marRight w:val="0"/>
          <w:marTop w:val="0"/>
          <w:marBottom w:val="101"/>
          <w:divBdr>
            <w:top w:val="none" w:sz="0" w:space="0" w:color="auto"/>
            <w:left w:val="none" w:sz="0" w:space="0" w:color="auto"/>
            <w:bottom w:val="none" w:sz="0" w:space="0" w:color="auto"/>
            <w:right w:val="none" w:sz="0" w:space="0" w:color="auto"/>
          </w:divBdr>
        </w:div>
        <w:div w:id="1157064730">
          <w:marLeft w:val="0"/>
          <w:marRight w:val="0"/>
          <w:marTop w:val="0"/>
          <w:marBottom w:val="101"/>
          <w:divBdr>
            <w:top w:val="none" w:sz="0" w:space="0" w:color="auto"/>
            <w:left w:val="none" w:sz="0" w:space="0" w:color="auto"/>
            <w:bottom w:val="none" w:sz="0" w:space="0" w:color="auto"/>
            <w:right w:val="none" w:sz="0" w:space="0" w:color="auto"/>
          </w:divBdr>
        </w:div>
        <w:div w:id="1125201856">
          <w:marLeft w:val="0"/>
          <w:marRight w:val="0"/>
          <w:marTop w:val="0"/>
          <w:marBottom w:val="101"/>
          <w:divBdr>
            <w:top w:val="none" w:sz="0" w:space="0" w:color="auto"/>
            <w:left w:val="none" w:sz="0" w:space="0" w:color="auto"/>
            <w:bottom w:val="none" w:sz="0" w:space="0" w:color="auto"/>
            <w:right w:val="none" w:sz="0" w:space="0" w:color="auto"/>
          </w:divBdr>
        </w:div>
        <w:div w:id="1802847922">
          <w:marLeft w:val="0"/>
          <w:marRight w:val="0"/>
          <w:marTop w:val="0"/>
          <w:marBottom w:val="101"/>
          <w:divBdr>
            <w:top w:val="none" w:sz="0" w:space="0" w:color="auto"/>
            <w:left w:val="none" w:sz="0" w:space="0" w:color="auto"/>
            <w:bottom w:val="none" w:sz="0" w:space="0" w:color="auto"/>
            <w:right w:val="none" w:sz="0" w:space="0" w:color="auto"/>
          </w:divBdr>
        </w:div>
        <w:div w:id="745415199">
          <w:marLeft w:val="0"/>
          <w:marRight w:val="0"/>
          <w:marTop w:val="0"/>
          <w:marBottom w:val="101"/>
          <w:divBdr>
            <w:top w:val="none" w:sz="0" w:space="0" w:color="auto"/>
            <w:left w:val="none" w:sz="0" w:space="0" w:color="auto"/>
            <w:bottom w:val="none" w:sz="0" w:space="0" w:color="auto"/>
            <w:right w:val="none" w:sz="0" w:space="0" w:color="auto"/>
          </w:divBdr>
        </w:div>
        <w:div w:id="521238675">
          <w:marLeft w:val="0"/>
          <w:marRight w:val="0"/>
          <w:marTop w:val="0"/>
          <w:marBottom w:val="101"/>
          <w:divBdr>
            <w:top w:val="none" w:sz="0" w:space="0" w:color="auto"/>
            <w:left w:val="none" w:sz="0" w:space="0" w:color="auto"/>
            <w:bottom w:val="none" w:sz="0" w:space="0" w:color="auto"/>
            <w:right w:val="none" w:sz="0" w:space="0" w:color="auto"/>
          </w:divBdr>
        </w:div>
        <w:div w:id="1418936967">
          <w:marLeft w:val="0"/>
          <w:marRight w:val="0"/>
          <w:marTop w:val="0"/>
          <w:marBottom w:val="101"/>
          <w:divBdr>
            <w:top w:val="none" w:sz="0" w:space="0" w:color="auto"/>
            <w:left w:val="none" w:sz="0" w:space="0" w:color="auto"/>
            <w:bottom w:val="none" w:sz="0" w:space="0" w:color="auto"/>
            <w:right w:val="none" w:sz="0" w:space="0" w:color="auto"/>
          </w:divBdr>
        </w:div>
        <w:div w:id="1098793414">
          <w:marLeft w:val="0"/>
          <w:marRight w:val="0"/>
          <w:marTop w:val="0"/>
          <w:marBottom w:val="101"/>
          <w:divBdr>
            <w:top w:val="none" w:sz="0" w:space="0" w:color="auto"/>
            <w:left w:val="none" w:sz="0" w:space="0" w:color="auto"/>
            <w:bottom w:val="none" w:sz="0" w:space="0" w:color="auto"/>
            <w:right w:val="none" w:sz="0" w:space="0" w:color="auto"/>
          </w:divBdr>
        </w:div>
        <w:div w:id="1491368843">
          <w:marLeft w:val="0"/>
          <w:marRight w:val="0"/>
          <w:marTop w:val="0"/>
          <w:marBottom w:val="101"/>
          <w:divBdr>
            <w:top w:val="none" w:sz="0" w:space="0" w:color="auto"/>
            <w:left w:val="none" w:sz="0" w:space="0" w:color="auto"/>
            <w:bottom w:val="none" w:sz="0" w:space="0" w:color="auto"/>
            <w:right w:val="none" w:sz="0" w:space="0" w:color="auto"/>
          </w:divBdr>
        </w:div>
        <w:div w:id="1036463901">
          <w:marLeft w:val="0"/>
          <w:marRight w:val="0"/>
          <w:marTop w:val="0"/>
          <w:marBottom w:val="101"/>
          <w:divBdr>
            <w:top w:val="none" w:sz="0" w:space="0" w:color="auto"/>
            <w:left w:val="none" w:sz="0" w:space="0" w:color="auto"/>
            <w:bottom w:val="none" w:sz="0" w:space="0" w:color="auto"/>
            <w:right w:val="none" w:sz="0" w:space="0" w:color="auto"/>
          </w:divBdr>
        </w:div>
        <w:div w:id="2123726710">
          <w:marLeft w:val="0"/>
          <w:marRight w:val="0"/>
          <w:marTop w:val="0"/>
          <w:marBottom w:val="101"/>
          <w:divBdr>
            <w:top w:val="none" w:sz="0" w:space="0" w:color="auto"/>
            <w:left w:val="none" w:sz="0" w:space="0" w:color="auto"/>
            <w:bottom w:val="none" w:sz="0" w:space="0" w:color="auto"/>
            <w:right w:val="none" w:sz="0" w:space="0" w:color="auto"/>
          </w:divBdr>
        </w:div>
        <w:div w:id="297805786">
          <w:marLeft w:val="274"/>
          <w:marRight w:val="2909"/>
          <w:marTop w:val="0"/>
          <w:marBottom w:val="0"/>
          <w:divBdr>
            <w:top w:val="none" w:sz="0" w:space="0" w:color="auto"/>
            <w:left w:val="none" w:sz="0" w:space="0" w:color="auto"/>
            <w:bottom w:val="none" w:sz="0" w:space="0" w:color="auto"/>
            <w:right w:val="none" w:sz="0" w:space="0" w:color="auto"/>
          </w:divBdr>
        </w:div>
        <w:div w:id="1759136452">
          <w:marLeft w:val="274"/>
          <w:marRight w:val="2909"/>
          <w:marTop w:val="0"/>
          <w:marBottom w:val="0"/>
          <w:divBdr>
            <w:top w:val="none" w:sz="0" w:space="0" w:color="auto"/>
            <w:left w:val="none" w:sz="0" w:space="0" w:color="auto"/>
            <w:bottom w:val="none" w:sz="0" w:space="0" w:color="auto"/>
            <w:right w:val="none" w:sz="0" w:space="0" w:color="auto"/>
          </w:divBdr>
        </w:div>
        <w:div w:id="1502039356">
          <w:marLeft w:val="270"/>
          <w:marRight w:val="2902"/>
          <w:marTop w:val="0"/>
          <w:marBottom w:val="101"/>
          <w:divBdr>
            <w:top w:val="none" w:sz="0" w:space="0" w:color="auto"/>
            <w:left w:val="none" w:sz="0" w:space="0" w:color="auto"/>
            <w:bottom w:val="none" w:sz="0" w:space="0" w:color="auto"/>
            <w:right w:val="none" w:sz="0" w:space="0" w:color="auto"/>
          </w:divBdr>
        </w:div>
        <w:div w:id="586840819">
          <w:marLeft w:val="0"/>
          <w:marRight w:val="0"/>
          <w:marTop w:val="0"/>
          <w:marBottom w:val="101"/>
          <w:divBdr>
            <w:top w:val="none" w:sz="0" w:space="0" w:color="auto"/>
            <w:left w:val="none" w:sz="0" w:space="0" w:color="auto"/>
            <w:bottom w:val="none" w:sz="0" w:space="0" w:color="auto"/>
            <w:right w:val="none" w:sz="0" w:space="0" w:color="auto"/>
          </w:divBdr>
        </w:div>
        <w:div w:id="1992785755">
          <w:marLeft w:val="0"/>
          <w:marRight w:val="0"/>
          <w:marTop w:val="0"/>
          <w:marBottom w:val="101"/>
          <w:divBdr>
            <w:top w:val="none" w:sz="0" w:space="0" w:color="auto"/>
            <w:left w:val="none" w:sz="0" w:space="0" w:color="auto"/>
            <w:bottom w:val="none" w:sz="0" w:space="0" w:color="auto"/>
            <w:right w:val="none" w:sz="0" w:space="0" w:color="auto"/>
          </w:divBdr>
        </w:div>
        <w:div w:id="1893076432">
          <w:marLeft w:val="720"/>
          <w:marRight w:val="720"/>
          <w:marTop w:val="0"/>
          <w:marBottom w:val="101"/>
          <w:divBdr>
            <w:top w:val="none" w:sz="0" w:space="0" w:color="auto"/>
            <w:left w:val="none" w:sz="0" w:space="0" w:color="auto"/>
            <w:bottom w:val="none" w:sz="0" w:space="0" w:color="auto"/>
            <w:right w:val="none" w:sz="0" w:space="0" w:color="auto"/>
          </w:divBdr>
        </w:div>
        <w:div w:id="26034187">
          <w:marLeft w:val="0"/>
          <w:marRight w:val="0"/>
          <w:marTop w:val="0"/>
          <w:marBottom w:val="101"/>
          <w:divBdr>
            <w:top w:val="none" w:sz="0" w:space="0" w:color="auto"/>
            <w:left w:val="none" w:sz="0" w:space="0" w:color="auto"/>
            <w:bottom w:val="none" w:sz="0" w:space="0" w:color="auto"/>
            <w:right w:val="none" w:sz="0" w:space="0" w:color="auto"/>
          </w:divBdr>
        </w:div>
        <w:div w:id="194467855">
          <w:marLeft w:val="0"/>
          <w:marRight w:val="0"/>
          <w:marTop w:val="0"/>
          <w:marBottom w:val="101"/>
          <w:divBdr>
            <w:top w:val="none" w:sz="0" w:space="0" w:color="auto"/>
            <w:left w:val="none" w:sz="0" w:space="0" w:color="auto"/>
            <w:bottom w:val="none" w:sz="0" w:space="0" w:color="auto"/>
            <w:right w:val="none" w:sz="0" w:space="0" w:color="auto"/>
          </w:divBdr>
        </w:div>
        <w:div w:id="1470781240">
          <w:marLeft w:val="0"/>
          <w:marRight w:val="0"/>
          <w:marTop w:val="0"/>
          <w:marBottom w:val="101"/>
          <w:divBdr>
            <w:top w:val="none" w:sz="0" w:space="0" w:color="auto"/>
            <w:left w:val="none" w:sz="0" w:space="0" w:color="auto"/>
            <w:bottom w:val="none" w:sz="0" w:space="0" w:color="auto"/>
            <w:right w:val="none" w:sz="0" w:space="0" w:color="auto"/>
          </w:divBdr>
        </w:div>
        <w:div w:id="731733677">
          <w:marLeft w:val="0"/>
          <w:marRight w:val="0"/>
          <w:marTop w:val="0"/>
          <w:marBottom w:val="101"/>
          <w:divBdr>
            <w:top w:val="none" w:sz="0" w:space="0" w:color="auto"/>
            <w:left w:val="none" w:sz="0" w:space="0" w:color="auto"/>
            <w:bottom w:val="none" w:sz="0" w:space="0" w:color="auto"/>
            <w:right w:val="none" w:sz="0" w:space="0" w:color="auto"/>
          </w:divBdr>
        </w:div>
      </w:divsChild>
    </w:div>
    <w:div w:id="1458142738">
      <w:bodyDiv w:val="1"/>
      <w:marLeft w:val="0"/>
      <w:marRight w:val="0"/>
      <w:marTop w:val="0"/>
      <w:marBottom w:val="0"/>
      <w:divBdr>
        <w:top w:val="none" w:sz="0" w:space="0" w:color="auto"/>
        <w:left w:val="none" w:sz="0" w:space="0" w:color="auto"/>
        <w:bottom w:val="none" w:sz="0" w:space="0" w:color="auto"/>
        <w:right w:val="none" w:sz="0" w:space="0" w:color="auto"/>
      </w:divBdr>
    </w:div>
    <w:div w:id="16129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2018-03-15T14:13:00Z</dcterms:created>
  <dcterms:modified xsi:type="dcterms:W3CDTF">2018-03-15T14:27:00Z</dcterms:modified>
</cp:coreProperties>
</file>