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SS/2/2021 por el que se da a conocer la integración de las secciones de la Sala Superior para el año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SS/2/2021.</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INTEGRACIÓN DE LAS SECCIONES DE LA SALA SUPERIOR PARA EL AÑO 2021.</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16, fracción VII, de la Ley Orgánica del Tribunal Federal de Justicia Administrativa, y</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es facultad del Pleno General de la Sala Superior, fijar y, en su caso, cambiar la adscripción de los Magistrados de las Secciones.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el periodo por el que fue nombrado el Magistrado Juan Ángel Chávez Ramírez, para integrar la Junta de Gobierno y Administración concluyó el 31 de diciembre de 2020.</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el Pleno General de la Sala Superior emite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A partir del 1° de enero de 2021, el Magistrado Juan Ángel Chávez Ramírez queda adscrito en la Primera Sección de la Sala Superior de este Tribunal, a la Ponencia número cinco.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Primera Sección de la Sala Superior de este Tribunal queda integrada para el año 2021, como sigue: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DOCTOR MANUEL LUCIANO HALLIVIS PELAYO.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MAGISTRADA DOCTORA NORA ELIZABETH URBY GENEL.</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GUILLERMO VALLS ESPONDA.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CARLOS CHAURAND ARZATE.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JUAN ÁNGEL CHÁVEZ RAMÍREZ.</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Segunda Sección de la Sala Superior de este Tribunal queda integrada para el año 2021, como sigue: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DOCTOR CARLOS MENA ADAME.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JUAN MANUEL JIMÉNEZ ILLESCAS.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MAGISTRADA DOCTORA MAGDA ZULEMA MOSRI GUTIÉRREZ.</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VÍCTOR MARTÍN ORDUÑA MUÑOZ.</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DOCTOR ALFREDO SALGADO LOYO.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la sesión de cuatro de enero de dos mil veintiuno, realizada a distancia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la Licenciada </w:t>
      </w:r>
      <w:r w:rsidDel="00000000" w:rsidR="00000000" w:rsidRPr="00000000">
        <w:rPr>
          <w:rFonts w:ascii="Verdana" w:cs="Verdana" w:eastAsia="Verdana" w:hAnsi="Verdana"/>
          <w:b w:val="1"/>
          <w:color w:val="2f2f2f"/>
          <w:sz w:val="20"/>
          <w:szCs w:val="20"/>
          <w:rtl w:val="0"/>
        </w:rPr>
        <w:t xml:space="preserve">Ana María Reyna Ángel</w:t>
      </w:r>
      <w:r w:rsidDel="00000000" w:rsidR="00000000" w:rsidRPr="00000000">
        <w:rPr>
          <w:rFonts w:ascii="Verdana" w:cs="Verdana" w:eastAsia="Verdana" w:hAnsi="Verdana"/>
          <w:color w:val="2f2f2f"/>
          <w:sz w:val="20"/>
          <w:szCs w:val="20"/>
          <w:rtl w:val="0"/>
        </w:rPr>
        <w:t xml:space="preserve">, Secretaria General de Acuerdos, quien da fe.- Rúbricas.</w:t>
      </w:r>
    </w:p>
    <w:p w:rsidR="00000000" w:rsidDel="00000000" w:rsidP="00000000" w:rsidRDefault="00000000" w:rsidRPr="00000000" w14:paraId="0000001C">
      <w:pPr>
        <w:jc w:val="both"/>
        <w:rPr>
          <w:rFonts w:ascii="Verdana" w:cs="Verdana" w:eastAsia="Verdana" w:hAnsi="Verdana"/>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