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C78D1">
      <w:pPr>
        <w:jc w:val="center"/>
        <w:rPr>
          <w:rFonts w:hint="default" w:ascii="Verdana" w:hAnsi="Verdana"/>
          <w:b/>
          <w:color w:val="0000FF"/>
          <w:sz w:val="24"/>
          <w:szCs w:val="24"/>
          <w:rtl w:val="0"/>
        </w:rPr>
      </w:pPr>
      <w:r>
        <w:rPr>
          <w:rFonts w:hint="default" w:ascii="Verdana" w:hAnsi="Verdana"/>
          <w:b/>
          <w:color w:val="0000FF"/>
          <w:sz w:val="24"/>
          <w:szCs w:val="24"/>
          <w:rtl w:val="0"/>
        </w:rPr>
        <w:t>ACUERDO dictado por el Pleno del Tribunal Federal de Conciliación y Arbitraje, de veinte de agosto de dos mil veinticuatro, por el que se declara como inhábil el día uno de octubre de dos mil veinticuatro.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3E06F81">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Conciliación y Arbitraje.</w:t>
      </w:r>
    </w:p>
    <w:p w14:paraId="1CE9D02D"/>
    <w:p w14:paraId="30A66D63">
      <w:pPr>
        <w:keepNext w:val="0"/>
        <w:keepLines w:val="0"/>
        <w:widowControl/>
        <w:suppressLineNumbers w:val="0"/>
        <w:shd w:val="clear" w:fill="FFFFFF"/>
        <w:spacing w:after="48"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DICTADO POR EL PLENO DEL TRIBUNAL FEDERAL DE CONCILIACIÓN Y ARBITRAJE, DE VEINTE DE AGOSTO DE DOS MIL VEINTICUATRO, POR EL QUE SE DECLARA COMO INHABIL EL DÍA UNO DE OCTUBRE DE DOS MIL VEINTICUATRO.</w:t>
      </w:r>
    </w:p>
    <w:p w14:paraId="64653EBC">
      <w:pPr>
        <w:keepNext w:val="0"/>
        <w:keepLines w:val="0"/>
        <w:widowControl/>
        <w:suppressLineNumbers w:val="0"/>
        <w:shd w:val="clear" w:fill="FFFFFF"/>
        <w:spacing w:before="101" w:beforeAutospacing="0" w:after="48"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w:t>
      </w:r>
    </w:p>
    <w:p w14:paraId="2106DE80">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Que por acuerdo del Tribunal Federal de Conciliación y Arbitraje, aprobado en sesión del cinco de diciembre de dos mil veintitrés,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veinticuatro, durante los cuales, no correrán términos. Este acuerdo fue publicado en el Diario Oficial de la Federación, el doce de diciembre de dos mil veintitrés.</w:t>
      </w:r>
    </w:p>
    <w:p w14:paraId="718E51D5">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14:paraId="66D208DC">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Que las Condiciones Generales de Trabajo de este Tribunal en sus artículos 37 y 38 fracción III, determina que serán días de descanso obligatorio los que se señalen en el Calendario Oficial y los que acuerde el Pleno del Tribunal.</w:t>
      </w:r>
    </w:p>
    <w:p w14:paraId="6D587B0B">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el artículo segundo del Calendario Oficial publicado en el Diario Oficial de la Federación el 6 de octubre de 1993 y sus reformas según Decretos, publicadas el 27 de enero de 2006 y el 12 de julio de 2024, determina que las dependencias y entidades de la Administración Pública Federal, cuyas relaciones de trabajo se rijan por el Apartado B), del artículo 123 Constitucional, observarán como días de descanso obligatorio para las personas servidora públicas federales que laboren en ellas los siguientes: 1° de enero; el primer lunes de febrero en conmemoración del 5 de febrero; el tercer lunes de marzo en conmemoración del 21 de marzo; 1° y 5 de mayo; 16 de septiembre; 1° de octubre de cada seis años, con motivo de la transmisión del Poder Ejecutivo Federal; el tercer lunes de noviembre en conmemoración del 20 de noviembre y 25 de diciembre.</w:t>
      </w:r>
    </w:p>
    <w:p w14:paraId="6A0FC444">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consecuencia, y con fundamento en los citados preceptos legales y 124 "A" de la Ley Federal de los Trabajadores al Servicio del Estado, este Tribunal en Pleno expide el siguiente:</w:t>
      </w:r>
    </w:p>
    <w:p w14:paraId="58832013">
      <w:pPr>
        <w:keepNext w:val="0"/>
        <w:keepLines w:val="0"/>
        <w:widowControl/>
        <w:suppressLineNumbers w:val="0"/>
        <w:shd w:val="clear" w:fill="FFFFFF"/>
        <w:spacing w:before="101" w:beforeAutospacing="0" w:after="48"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14:paraId="043CA4FA">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declara como inhábil el día martes 1° de octubre de dos mil veinticuatro, para el Tribunal Federal de Conciliación y Arbitraje, fecha en que no correrán términos.</w:t>
      </w:r>
    </w:p>
    <w:p w14:paraId="101093AE">
      <w:pPr>
        <w:keepNext w:val="0"/>
        <w:keepLines w:val="0"/>
        <w:widowControl/>
        <w:suppressLineNumbers w:val="0"/>
        <w:shd w:val="clear" w:fill="FFFFFF"/>
        <w:spacing w:before="101" w:beforeAutospacing="0" w:after="48"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7C518F70">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Publíquese en el Diario Oficial de la Federación y, en el Boletín Laboral Burocrático.</w:t>
      </w:r>
    </w:p>
    <w:p w14:paraId="69694E8F">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acordaron por</w:t>
      </w:r>
      <w:r>
        <w:rPr>
          <w:rFonts w:hint="default" w:ascii="Arial" w:hAnsi="Arial" w:eastAsia="SimSun" w:cs="Arial"/>
          <w:b/>
          <w:bCs/>
          <w:i w:val="0"/>
          <w:iCs w:val="0"/>
          <w:caps w:val="0"/>
          <w:color w:val="2F2F2F"/>
          <w:spacing w:val="0"/>
          <w:kern w:val="0"/>
          <w:sz w:val="18"/>
          <w:szCs w:val="18"/>
          <w:shd w:val="clear" w:fill="FFFFFF"/>
          <w:lang w:val="en-US" w:eastAsia="zh-CN" w:bidi="ar"/>
        </w:rPr>
        <w:t> UNANIMIDAD </w:t>
      </w:r>
      <w:r>
        <w:rPr>
          <w:rFonts w:hint="default" w:ascii="Arial" w:hAnsi="Arial" w:eastAsia="SimSun" w:cs="Arial"/>
          <w:i w:val="0"/>
          <w:iCs w:val="0"/>
          <w:caps w:val="0"/>
          <w:color w:val="2F2F2F"/>
          <w:spacing w:val="0"/>
          <w:kern w:val="0"/>
          <w:sz w:val="18"/>
          <w:szCs w:val="18"/>
          <w:shd w:val="clear" w:fill="FFFFFF"/>
          <w:lang w:val="en-US" w:eastAsia="zh-CN" w:bidi="ar"/>
        </w:rPr>
        <w:t>de votos de los Magistrados que integran el Pleno del Tribunal Federal de Conciliación y Arbitraje, en sesión celebrada en esta fecha.- EL Presidente del Tribunal.- El Secretario General de Acuerdos.- Doy fe.</w:t>
      </w:r>
    </w:p>
    <w:p w14:paraId="3CF287FD">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SECRETARIO GENERAL DE ACUERDOS DEL TRIBUNAL FEDERAL DE CONCILIACIÓN Y ARBITRAJE:</w:t>
      </w:r>
    </w:p>
    <w:p w14:paraId="2EDBC10B">
      <w:pPr>
        <w:keepNext w:val="0"/>
        <w:keepLines w:val="0"/>
        <w:widowControl/>
        <w:suppressLineNumbers w:val="0"/>
        <w:shd w:val="clear" w:fill="FFFFFF"/>
        <w:spacing w:after="4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CERTIFICA:</w:t>
      </w:r>
    </w:p>
    <w:p w14:paraId="2868F894">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este acuerdo mediante el cual, el Pleno del Tribunal Federal de Conciliación y Arbitraje en sesión celebrada el veinte de agosto de dos mil veinticuatro, declara como inhábil el día uno de octubre de dos mil veinticuatro, fue aprobado por unanimidad de votos de los Señores Magistrados: Placido Humberto Morales Vázquez, Rufino H Leon Tovar, Demetrio Rodríguez Armas, Miguel Ángel Reyes Guerrero, Joel Alberto García González, José Luis Amador Morales Gutiérrez, José Roberto Córdova Becerril, Miguel Ángel Gutiérrez Cantú, Patricia Isabella Pedrero Iduarte, José Juan Renato Estrada Zamora, Mario Emilio Garzón Chapa, Nicéforo Guerrero Reynoso, Bertha Orozco Márquez, Carlos Francisco Quintana Roldán, María del Rosario del Pino Ruiz, Julio Peralta Esteva, Alfredo Freyssinier Álvarez, Mónica Arcelia Güicho González, Pedro José Escárcega Delgado, Fernando Ignacio Tovar y de Teresa, Jorge Arturo Flores Ochoa, José Manuel Pozos Valdivia, María de Rosario Jiménez Moles, Eduardo Núñez Guzmán y Ángel Humberto Félix Estrada, lo que certifico con fundamento en las fracciones VIII y IX del artículo 27 del Reglamento Interior del Tribunal Federal de Conciliación y Arbitraje.- En la Ciudad de México, a los veintiún días del mes de agosto de dos mil veinticuatro.- Doy fe.</w:t>
      </w:r>
    </w:p>
    <w:p w14:paraId="173D672A">
      <w:pPr>
        <w:keepNext w:val="0"/>
        <w:keepLines w:val="0"/>
        <w:widowControl/>
        <w:suppressLineNumbers w:val="0"/>
        <w:shd w:val="clear" w:fill="FFFFFF"/>
        <w:spacing w:after="4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Secretario General de Acuerdos, </w:t>
      </w:r>
      <w:r>
        <w:rPr>
          <w:rFonts w:hint="default" w:ascii="Arial" w:hAnsi="Arial" w:eastAsia="SimSun" w:cs="Arial"/>
          <w:b/>
          <w:bCs/>
          <w:i w:val="0"/>
          <w:iCs w:val="0"/>
          <w:caps w:val="0"/>
          <w:color w:val="2F2F2F"/>
          <w:spacing w:val="0"/>
          <w:kern w:val="0"/>
          <w:sz w:val="18"/>
          <w:szCs w:val="18"/>
          <w:shd w:val="clear" w:fill="FFFFFF"/>
          <w:lang w:val="en-US" w:eastAsia="zh-CN" w:bidi="ar"/>
        </w:rPr>
        <w:t>José Amauri Martínez Gutiérrez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C8A55C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4766C"/>
    <w:rsid w:val="6F74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2024-09-04T14:24:00Z</dcterms:created>
  <dc:creator>Nancy Guadalupe Escutia Báez</dc:creator>
  <cp:lastModifiedBy>Nancy Guadalupe Escutia Báez</cp:lastModifiedBy>
  <dcterms:modified xsi:type="dcterms:W3CDTF">2024-09-04T14:25:29Z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75ACCDCC4C00439E814FA039BE0AB7A4_11</vt:lpwstr>
  </property>
</Properties>
</file>